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0E41E" w14:textId="7C09E9B5" w:rsidR="00D57F13" w:rsidRPr="00CC717B" w:rsidRDefault="00D57F13" w:rsidP="00CC717B">
      <w:pPr>
        <w:pStyle w:val="Title"/>
        <w:jc w:val="center"/>
      </w:pPr>
      <w:r w:rsidRPr="00CC717B">
        <w:rPr>
          <w:highlight w:val="yellow"/>
        </w:rPr>
        <w:t>Community</w:t>
      </w:r>
      <w:r w:rsidRPr="00CC717B">
        <w:t xml:space="preserve"> Substantial Damage </w:t>
      </w:r>
      <w:r w:rsidR="000D504B" w:rsidRPr="00CC717B">
        <w:t xml:space="preserve">Management </w:t>
      </w:r>
      <w:r w:rsidRPr="00CC717B">
        <w:t>Plan</w:t>
      </w:r>
    </w:p>
    <w:p w14:paraId="38823EF0" w14:textId="707B3667" w:rsidR="00D57F13" w:rsidRPr="006D3C77" w:rsidRDefault="00D57F13" w:rsidP="00DA5C1F">
      <w:pPr>
        <w:jc w:val="center"/>
      </w:pPr>
      <w:r w:rsidRPr="006D3C77">
        <w:rPr>
          <w:highlight w:val="yellow"/>
        </w:rPr>
        <w:t>Date, Version</w:t>
      </w:r>
      <w:r w:rsidRPr="00D66BFB">
        <w:rPr>
          <w:highlight w:val="yellow"/>
        </w:rPr>
        <w:t xml:space="preserve"> </w:t>
      </w:r>
      <w:r w:rsidR="00D66BFB" w:rsidRPr="00D66BFB">
        <w:rPr>
          <w:highlight w:val="yellow"/>
        </w:rPr>
        <w:t>1.0</w:t>
      </w:r>
    </w:p>
    <w:p w14:paraId="54343A41" w14:textId="77777777" w:rsidR="00D57F13" w:rsidRDefault="00D57F13" w:rsidP="00DA5C1F">
      <w:pPr>
        <w:jc w:val="center"/>
        <w:rPr>
          <w:highlight w:val="yellow"/>
        </w:rPr>
      </w:pPr>
    </w:p>
    <w:p w14:paraId="7142A733" w14:textId="02DC3043" w:rsidR="00572FB4" w:rsidRPr="00572FB4" w:rsidRDefault="00572FB4" w:rsidP="00DA5C1F">
      <w:pPr>
        <w:jc w:val="center"/>
        <w:rPr>
          <w:highlight w:val="yellow"/>
        </w:rPr>
      </w:pPr>
      <w:r w:rsidRPr="00572FB4">
        <w:rPr>
          <w:highlight w:val="yellow"/>
        </w:rPr>
        <w:t>Community specific information in [brackets] and highlighted yellow</w:t>
      </w:r>
    </w:p>
    <w:p w14:paraId="0ACB0A04" w14:textId="45CBFFCA" w:rsidR="00572FB4" w:rsidRDefault="00572FB4" w:rsidP="00DA5C1F">
      <w:pPr>
        <w:jc w:val="center"/>
        <w:rPr>
          <w:i/>
          <w:iCs/>
        </w:rPr>
      </w:pPr>
      <w:r w:rsidRPr="00572FB4">
        <w:rPr>
          <w:highlight w:val="cyan"/>
        </w:rPr>
        <w:t>Higher Standards highlighted in blue</w:t>
      </w:r>
    </w:p>
    <w:p w14:paraId="3E20BDE0" w14:textId="1746D37D" w:rsidR="00631ED0" w:rsidRDefault="00631ED0" w:rsidP="00DA5C1F">
      <w:pPr>
        <w:jc w:val="center"/>
      </w:pPr>
      <w:r w:rsidRPr="00631ED0">
        <w:rPr>
          <w:highlight w:val="green"/>
        </w:rPr>
        <w:t>CRS-Specific language options highlighted in green</w:t>
      </w:r>
    </w:p>
    <w:p w14:paraId="132C1703" w14:textId="2900AE1D" w:rsidR="00631ED0" w:rsidRPr="00631ED0" w:rsidRDefault="00631ED0" w:rsidP="00DA5C1F">
      <w:pPr>
        <w:jc w:val="center"/>
      </w:pPr>
      <w:r w:rsidRPr="00631ED0">
        <w:rPr>
          <w:highlight w:val="magenta"/>
        </w:rPr>
        <w:t>Cross References are in magenta</w:t>
      </w:r>
    </w:p>
    <w:p w14:paraId="1C909BF7" w14:textId="739C405A" w:rsidR="00572FB4" w:rsidRPr="00631ED0" w:rsidRDefault="00572FB4" w:rsidP="00DA5C1F">
      <w:pPr>
        <w:jc w:val="center"/>
        <w:rPr>
          <w:b/>
          <w:bCs/>
          <w:i/>
          <w:iCs/>
          <w:color w:val="7030A0"/>
        </w:rPr>
      </w:pPr>
      <w:r w:rsidRPr="00631ED0">
        <w:rPr>
          <w:b/>
          <w:bCs/>
          <w:i/>
          <w:iCs/>
          <w:color w:val="7030A0"/>
        </w:rPr>
        <w:t>Instructions for community in italics and bold (remove from finalized version)</w:t>
      </w:r>
    </w:p>
    <w:p w14:paraId="441915F0" w14:textId="77777777" w:rsidR="008A581B" w:rsidRDefault="008A581B" w:rsidP="008A581B">
      <w:pPr>
        <w:pStyle w:val="Heading1"/>
      </w:pPr>
      <w:r>
        <w:t>0</w:t>
      </w:r>
      <w:r w:rsidRPr="002C6BA1">
        <w:t>.</w:t>
      </w:r>
      <w:r>
        <w:t xml:space="preserve"> Introduction</w:t>
      </w:r>
    </w:p>
    <w:p w14:paraId="116B77CD" w14:textId="23345599" w:rsidR="008A581B" w:rsidRDefault="008A581B" w:rsidP="008A581B">
      <w:pPr>
        <w:rPr>
          <w:b/>
          <w:bCs/>
          <w:i/>
          <w:iCs/>
          <w:color w:val="7030A0"/>
        </w:rPr>
      </w:pPr>
      <w:r>
        <w:rPr>
          <w:b/>
          <w:bCs/>
          <w:i/>
          <w:iCs/>
          <w:color w:val="7030A0"/>
        </w:rPr>
        <w:t>In the following section you will find two sections: one for communities that participate in CRS and one for those that do not.  Use whichever introduction is fitting for your community.</w:t>
      </w:r>
    </w:p>
    <w:p w14:paraId="00730C92" w14:textId="06D1113B" w:rsidR="00361F0F" w:rsidRDefault="00361F0F" w:rsidP="00361F0F">
      <w:pPr>
        <w:rPr>
          <w:b/>
          <w:bCs/>
          <w:i/>
          <w:iCs/>
          <w:color w:val="7030A0"/>
        </w:rPr>
      </w:pPr>
      <w:r>
        <w:rPr>
          <w:b/>
          <w:bCs/>
          <w:i/>
          <w:iCs/>
          <w:color w:val="7030A0"/>
        </w:rPr>
        <w:t>(1) Non-CRS Community Introduction</w:t>
      </w:r>
    </w:p>
    <w:p w14:paraId="58B5F862" w14:textId="77777777" w:rsidR="00361F0F" w:rsidRDefault="00361F0F" w:rsidP="00361F0F">
      <w:pPr>
        <w:pStyle w:val="Heading1"/>
      </w:pPr>
      <w:r>
        <w:t>0. Introduction</w:t>
      </w:r>
    </w:p>
    <w:p w14:paraId="58069C0C" w14:textId="43C06607" w:rsidR="00361F0F" w:rsidRDefault="00361F0F" w:rsidP="00FE1B6B">
      <w:pPr>
        <w:jc w:val="both"/>
      </w:pPr>
      <w:r>
        <w:t xml:space="preserve">The following plan was implemented by </w:t>
      </w:r>
      <w:r w:rsidRPr="003F270A">
        <w:rPr>
          <w:highlight w:val="yellow"/>
        </w:rPr>
        <w:t>[Community Name]</w:t>
      </w:r>
      <w:r>
        <w:t xml:space="preserve"> to assist with meeting requirements of the Federal Emergency Management Agency (FEMA) National Flood Insurance Program </w:t>
      </w:r>
      <w:r w:rsidR="00FE1B6B">
        <w:t>regarding</w:t>
      </w:r>
      <w:r>
        <w:t xml:space="preserve"> substantial damages and improvements.  This plan outlines </w:t>
      </w:r>
      <w:r w:rsidRPr="003F270A">
        <w:rPr>
          <w:highlight w:val="yellow"/>
        </w:rPr>
        <w:t>[Community Name]</w:t>
      </w:r>
      <w:r>
        <w:t xml:space="preserve">’s definition of substantial damage (SD) and substantial improvement (SI) requirements, outlines vulnerable areas, tracks SI and SD determinations, and outlines steps to take before and after a disaster. </w:t>
      </w:r>
    </w:p>
    <w:p w14:paraId="109D5280" w14:textId="2929B673" w:rsidR="00361F0F" w:rsidRDefault="00361F0F" w:rsidP="00FE1B6B">
      <w:pPr>
        <w:jc w:val="both"/>
      </w:pPr>
      <w:r>
        <w:t xml:space="preserve">The following </w:t>
      </w:r>
      <w:r w:rsidR="003F270A">
        <w:t>six</w:t>
      </w:r>
      <w:r>
        <w:t xml:space="preserve"> steps were used in the development of this plan:</w:t>
      </w:r>
    </w:p>
    <w:p w14:paraId="7E72BFAE" w14:textId="7CBC08F7" w:rsidR="00361F0F" w:rsidRDefault="00361F0F" w:rsidP="00FE1B6B">
      <w:pPr>
        <w:pStyle w:val="ListParagraph"/>
        <w:numPr>
          <w:ilvl w:val="0"/>
          <w:numId w:val="26"/>
        </w:numPr>
        <w:jc w:val="both"/>
      </w:pPr>
      <w:r>
        <w:t xml:space="preserve">Assess community’s vulnerability to substantial </w:t>
      </w:r>
      <w:r w:rsidR="00882D25">
        <w:t>d</w:t>
      </w:r>
      <w:r>
        <w:t>amage</w:t>
      </w:r>
    </w:p>
    <w:p w14:paraId="1330657C" w14:textId="77777777" w:rsidR="00361F0F" w:rsidRDefault="00361F0F" w:rsidP="00FE1B6B">
      <w:pPr>
        <w:pStyle w:val="ListParagraph"/>
        <w:numPr>
          <w:ilvl w:val="0"/>
          <w:numId w:val="26"/>
        </w:numPr>
        <w:jc w:val="both"/>
      </w:pPr>
      <w:r>
        <w:t xml:space="preserve">Identify community’s team for management of substantial damage properties </w:t>
      </w:r>
    </w:p>
    <w:p w14:paraId="42B1EF7B" w14:textId="77777777" w:rsidR="00361F0F" w:rsidRDefault="00361F0F" w:rsidP="00FE1B6B">
      <w:pPr>
        <w:pStyle w:val="ListParagraph"/>
        <w:numPr>
          <w:ilvl w:val="0"/>
          <w:numId w:val="26"/>
        </w:numPr>
        <w:jc w:val="both"/>
      </w:pPr>
      <w:r>
        <w:t>Identify post-event efforts related to substantial damage</w:t>
      </w:r>
    </w:p>
    <w:p w14:paraId="3F3D2CAE" w14:textId="77777777" w:rsidR="00361F0F" w:rsidRDefault="00361F0F" w:rsidP="00FE1B6B">
      <w:pPr>
        <w:pStyle w:val="ListParagraph"/>
        <w:numPr>
          <w:ilvl w:val="0"/>
          <w:numId w:val="26"/>
        </w:numPr>
        <w:jc w:val="both"/>
      </w:pPr>
      <w:r>
        <w:t>Build a property database for substantial damage estimates</w:t>
      </w:r>
    </w:p>
    <w:p w14:paraId="28E7F7BD" w14:textId="77777777" w:rsidR="00361F0F" w:rsidRDefault="00361F0F" w:rsidP="00FE1B6B">
      <w:pPr>
        <w:pStyle w:val="ListParagraph"/>
        <w:numPr>
          <w:ilvl w:val="0"/>
          <w:numId w:val="26"/>
        </w:numPr>
        <w:jc w:val="both"/>
      </w:pPr>
      <w:r>
        <w:t>Identify actions community can take to address potential substantial damage</w:t>
      </w:r>
    </w:p>
    <w:p w14:paraId="6617D00B" w14:textId="77777777" w:rsidR="00361F0F" w:rsidRDefault="00361F0F" w:rsidP="00FE1B6B">
      <w:pPr>
        <w:pStyle w:val="ListParagraph"/>
        <w:numPr>
          <w:ilvl w:val="0"/>
          <w:numId w:val="26"/>
        </w:numPr>
        <w:jc w:val="both"/>
      </w:pPr>
      <w:r>
        <w:lastRenderedPageBreak/>
        <w:t>Determine implementation steps and procedures for updating the plan</w:t>
      </w:r>
    </w:p>
    <w:p w14:paraId="29C48774" w14:textId="39D13443" w:rsidR="00361F0F" w:rsidRPr="00361F0F" w:rsidRDefault="00361F0F" w:rsidP="00FE1B6B">
      <w:pPr>
        <w:jc w:val="both"/>
      </w:pPr>
      <w:r>
        <w:t>The correct use of this plan is intended to help [</w:t>
      </w:r>
      <w:r w:rsidRPr="00F7063A">
        <w:rPr>
          <w:highlight w:val="yellow"/>
        </w:rPr>
        <w:t>Community Name</w:t>
      </w:r>
      <w:r>
        <w:t>] be better prepared with resources and materials prior to a disaster and to have clear steps to follow post-disaster to allow for quick and successful recovery.</w:t>
      </w:r>
    </w:p>
    <w:p w14:paraId="30857BCC" w14:textId="061DC5E8" w:rsidR="008A581B" w:rsidRDefault="008A581B" w:rsidP="008A581B">
      <w:pPr>
        <w:rPr>
          <w:b/>
          <w:bCs/>
          <w:i/>
          <w:iCs/>
          <w:color w:val="7030A0"/>
          <w:highlight w:val="green"/>
        </w:rPr>
      </w:pPr>
      <w:r w:rsidRPr="00631ED0">
        <w:rPr>
          <w:b/>
          <w:bCs/>
          <w:i/>
          <w:iCs/>
          <w:color w:val="7030A0"/>
          <w:highlight w:val="green"/>
        </w:rPr>
        <w:t>(</w:t>
      </w:r>
      <w:r w:rsidR="00361F0F">
        <w:rPr>
          <w:b/>
          <w:bCs/>
          <w:i/>
          <w:iCs/>
          <w:color w:val="7030A0"/>
          <w:highlight w:val="green"/>
        </w:rPr>
        <w:t>2</w:t>
      </w:r>
      <w:r w:rsidRPr="00631ED0">
        <w:rPr>
          <w:b/>
          <w:bCs/>
          <w:i/>
          <w:iCs/>
          <w:color w:val="7030A0"/>
          <w:highlight w:val="green"/>
        </w:rPr>
        <w:t>) CRS Community Introduction</w:t>
      </w:r>
    </w:p>
    <w:p w14:paraId="69D5E213" w14:textId="77777777" w:rsidR="00CC717B" w:rsidRDefault="00BA1E34" w:rsidP="008A581B">
      <w:pPr>
        <w:rPr>
          <w:b/>
          <w:bCs/>
          <w:i/>
          <w:iCs/>
          <w:color w:val="7030A0"/>
        </w:rPr>
      </w:pPr>
      <w:r>
        <w:rPr>
          <w:b/>
          <w:bCs/>
          <w:i/>
          <w:iCs/>
          <w:color w:val="7030A0"/>
          <w:highlight w:val="green"/>
        </w:rPr>
        <w:t xml:space="preserve">CRS Communities should use this check list to ensure all requirements are met to earn these credits: </w:t>
      </w:r>
    </w:p>
    <w:p w14:paraId="554974B6" w14:textId="77777777" w:rsidR="00CC717B" w:rsidRDefault="00CC717B" w:rsidP="00CC717B">
      <w:pPr>
        <w:rPr>
          <w:b/>
          <w:bCs/>
          <w:i/>
          <w:iCs/>
          <w:color w:val="7030A0"/>
        </w:rPr>
      </w:pPr>
      <w:r w:rsidRPr="00CC717B">
        <w:rPr>
          <w:b/>
          <w:bCs/>
          <w:i/>
          <w:iCs/>
          <w:color w:val="7030A0"/>
        </w:rPr>
        <w:t>Substantial Damage Plan (SDP) Review Checklist</w:t>
      </w:r>
    </w:p>
    <w:p w14:paraId="169F9462" w14:textId="1861930D" w:rsidR="00CC717B" w:rsidRDefault="00000000" w:rsidP="00CC717B">
      <w:pPr>
        <w:rPr>
          <w:b/>
          <w:bCs/>
          <w:i/>
          <w:iCs/>
          <w:color w:val="7030A0"/>
        </w:rPr>
      </w:pPr>
      <w:hyperlink r:id="rId8" w:history="1">
        <w:r w:rsidR="00CC717B" w:rsidRPr="00B22596">
          <w:rPr>
            <w:rStyle w:val="Hyperlink"/>
            <w:b/>
            <w:bCs/>
            <w:i/>
            <w:iCs/>
          </w:rPr>
          <w:t>https://crsresources.org/500-2/</w:t>
        </w:r>
      </w:hyperlink>
    </w:p>
    <w:p w14:paraId="41E0CE3A" w14:textId="77777777" w:rsidR="00CC717B" w:rsidRDefault="00CC717B" w:rsidP="008A581B">
      <w:pPr>
        <w:pStyle w:val="Heading2"/>
        <w:rPr>
          <w:rFonts w:eastAsiaTheme="minorHAnsi" w:cstheme="minorBidi"/>
          <w:b/>
          <w:bCs/>
          <w:i/>
          <w:iCs/>
          <w:color w:val="7030A0"/>
          <w:sz w:val="22"/>
          <w:szCs w:val="22"/>
        </w:rPr>
      </w:pPr>
    </w:p>
    <w:p w14:paraId="62DF9E41" w14:textId="22F23B7C" w:rsidR="008A581B" w:rsidRPr="00631ED0" w:rsidRDefault="008A581B" w:rsidP="008A581B">
      <w:pPr>
        <w:pStyle w:val="Heading2"/>
        <w:rPr>
          <w:highlight w:val="green"/>
        </w:rPr>
      </w:pPr>
      <w:r w:rsidRPr="00631ED0">
        <w:rPr>
          <w:highlight w:val="green"/>
        </w:rPr>
        <w:t>0.1 CRS and Substantial Damage</w:t>
      </w:r>
    </w:p>
    <w:p w14:paraId="253F319D" w14:textId="512797D0" w:rsidR="003539B1" w:rsidRPr="00631ED0" w:rsidRDefault="003539B1" w:rsidP="00FE1B6B">
      <w:pPr>
        <w:jc w:val="both"/>
        <w:rPr>
          <w:highlight w:val="green"/>
        </w:rPr>
      </w:pPr>
      <w:r w:rsidRPr="00631ED0">
        <w:rPr>
          <w:highlight w:val="green"/>
        </w:rPr>
        <w:t xml:space="preserve">The community rating system (CRS) is a program that was developed by the Federal Emergency Management Agency (FEMA) that provides discounts on flood insurance for communities that go beyond the basic requirements of the National Flood Insurance Program (NFIP). Communities can receive discounts in flood insurance premiums for its residents and business owners by meeting criteria outlined in the CRS </w:t>
      </w:r>
      <w:r w:rsidR="00F929DC" w:rsidRPr="00631ED0">
        <w:rPr>
          <w:highlight w:val="green"/>
        </w:rPr>
        <w:t>Coordinator’s</w:t>
      </w:r>
      <w:r w:rsidRPr="00631ED0">
        <w:rPr>
          <w:highlight w:val="green"/>
        </w:rPr>
        <w:t xml:space="preserve"> Manual and earning credits.  The number of credits earned correlates with different class levels which each provide a different level of discounts, up to 45%.  </w:t>
      </w:r>
    </w:p>
    <w:p w14:paraId="053E14E9" w14:textId="4D272AE9" w:rsidR="003539B1" w:rsidRPr="00631ED0" w:rsidRDefault="00F929DC" w:rsidP="00FE1B6B">
      <w:pPr>
        <w:jc w:val="both"/>
        <w:rPr>
          <w:highlight w:val="green"/>
        </w:rPr>
      </w:pPr>
      <w:r w:rsidRPr="00631ED0">
        <w:rPr>
          <w:highlight w:val="green"/>
        </w:rPr>
        <w:t>In 2021, FEMA released an addendum to the CRS Coordinator’s Manual that provides a new credit opportunity (Activity 512.d SDP) for developing a Substantial Damage Management Plan</w:t>
      </w:r>
      <w:r w:rsidR="004420D6">
        <w:rPr>
          <w:highlight w:val="green"/>
        </w:rPr>
        <w:t xml:space="preserve"> (SDP)</w:t>
      </w:r>
      <w:r w:rsidRPr="00631ED0">
        <w:rPr>
          <w:highlight w:val="green"/>
        </w:rPr>
        <w:t xml:space="preserve">.  This new credit allows for up to 140 points and the requirements are outlined in the following </w:t>
      </w:r>
      <w:r w:rsidR="001F6919" w:rsidRPr="006B3D50">
        <w:rPr>
          <w:highlight w:val="magenta"/>
        </w:rPr>
        <w:t>S</w:t>
      </w:r>
      <w:r w:rsidRPr="006B3D50">
        <w:rPr>
          <w:highlight w:val="magenta"/>
        </w:rPr>
        <w:t>ection</w:t>
      </w:r>
      <w:r w:rsidR="001F6919" w:rsidRPr="006B3D50">
        <w:rPr>
          <w:highlight w:val="magenta"/>
        </w:rPr>
        <w:t xml:space="preserve"> 0.2</w:t>
      </w:r>
      <w:r w:rsidRPr="00631ED0">
        <w:rPr>
          <w:highlight w:val="green"/>
        </w:rPr>
        <w:t>.  This document was created to</w:t>
      </w:r>
      <w:r w:rsidR="00631ED0">
        <w:rPr>
          <w:highlight w:val="green"/>
        </w:rPr>
        <w:t xml:space="preserve"> also</w:t>
      </w:r>
      <w:r w:rsidRPr="00631ED0">
        <w:rPr>
          <w:highlight w:val="green"/>
        </w:rPr>
        <w:t xml:space="preserve"> meet the requirements of this credit.</w:t>
      </w:r>
    </w:p>
    <w:p w14:paraId="37C718F4" w14:textId="7EEF6E5C" w:rsidR="008A581B" w:rsidRPr="00631ED0" w:rsidRDefault="008A581B" w:rsidP="00D972A4">
      <w:pPr>
        <w:pStyle w:val="Heading2"/>
        <w:rPr>
          <w:highlight w:val="green"/>
        </w:rPr>
      </w:pPr>
      <w:r w:rsidRPr="00631ED0">
        <w:rPr>
          <w:highlight w:val="green"/>
        </w:rPr>
        <w:t>0.2 Steps to Develop Substantial Damage Management Plans</w:t>
      </w:r>
      <w:r w:rsidR="00631ED0">
        <w:rPr>
          <w:highlight w:val="green"/>
        </w:rPr>
        <w:t xml:space="preserve"> that meet CRS </w:t>
      </w:r>
      <w:r w:rsidR="006673A9">
        <w:rPr>
          <w:highlight w:val="green"/>
        </w:rPr>
        <w:t>Requirements</w:t>
      </w:r>
    </w:p>
    <w:p w14:paraId="4C5DB93A" w14:textId="6631C30B" w:rsidR="008A581B" w:rsidRPr="00631ED0" w:rsidRDefault="004E4962" w:rsidP="00FE1B6B">
      <w:pPr>
        <w:jc w:val="both"/>
        <w:rPr>
          <w:highlight w:val="green"/>
        </w:rPr>
      </w:pPr>
      <w:r w:rsidRPr="00631ED0">
        <w:rPr>
          <w:highlight w:val="green"/>
        </w:rPr>
        <w:t xml:space="preserve">There are three opportunities for credits for the Activity 512.d SDP credit and they are: </w:t>
      </w:r>
    </w:p>
    <w:p w14:paraId="1E146E4A" w14:textId="4E626726" w:rsidR="004E4962" w:rsidRPr="00631ED0" w:rsidRDefault="004E4962" w:rsidP="00FE1B6B">
      <w:pPr>
        <w:pStyle w:val="ListParagraph"/>
        <w:numPr>
          <w:ilvl w:val="0"/>
          <w:numId w:val="24"/>
        </w:numPr>
        <w:jc w:val="both"/>
        <w:rPr>
          <w:highlight w:val="green"/>
        </w:rPr>
      </w:pPr>
      <w:r w:rsidRPr="00631ED0">
        <w:rPr>
          <w:highlight w:val="green"/>
        </w:rPr>
        <w:t xml:space="preserve">SDP1 </w:t>
      </w:r>
      <w:r w:rsidR="007779C1" w:rsidRPr="00631ED0">
        <w:rPr>
          <w:highlight w:val="green"/>
        </w:rPr>
        <w:t>–</w:t>
      </w:r>
      <w:r w:rsidRPr="00631ED0">
        <w:rPr>
          <w:highlight w:val="green"/>
        </w:rPr>
        <w:t xml:space="preserve"> </w:t>
      </w:r>
      <w:r w:rsidR="007779C1" w:rsidRPr="00631ED0">
        <w:rPr>
          <w:highlight w:val="green"/>
        </w:rPr>
        <w:t>4</w:t>
      </w:r>
      <w:r w:rsidRPr="00631ED0">
        <w:rPr>
          <w:highlight w:val="green"/>
        </w:rPr>
        <w:t>0 points for the development of a</w:t>
      </w:r>
      <w:r w:rsidR="007779C1" w:rsidRPr="00631ED0">
        <w:rPr>
          <w:highlight w:val="green"/>
        </w:rPr>
        <w:t>n SDP</w:t>
      </w:r>
    </w:p>
    <w:p w14:paraId="57B1F850" w14:textId="01149218" w:rsidR="007779C1" w:rsidRPr="00631ED0" w:rsidRDefault="007779C1" w:rsidP="00FE1B6B">
      <w:pPr>
        <w:pStyle w:val="ListParagraph"/>
        <w:numPr>
          <w:ilvl w:val="0"/>
          <w:numId w:val="24"/>
        </w:numPr>
        <w:jc w:val="both"/>
        <w:rPr>
          <w:highlight w:val="green"/>
        </w:rPr>
      </w:pPr>
      <w:r w:rsidRPr="00631ED0">
        <w:rPr>
          <w:highlight w:val="green"/>
        </w:rPr>
        <w:t>SDP2 – 50 points if FEMA’s Substantial Damage Estimator (SDE) is prepopulated</w:t>
      </w:r>
      <w:r w:rsidR="00E92EE5">
        <w:rPr>
          <w:highlight w:val="green"/>
        </w:rPr>
        <w:t xml:space="preserve"> or </w:t>
      </w:r>
      <w:proofErr w:type="gramStart"/>
      <w:r w:rsidR="00E92EE5">
        <w:rPr>
          <w:highlight w:val="green"/>
        </w:rPr>
        <w:t>other</w:t>
      </w:r>
      <w:proofErr w:type="gramEnd"/>
      <w:r w:rsidR="00E92EE5">
        <w:rPr>
          <w:highlight w:val="green"/>
        </w:rPr>
        <w:t xml:space="preserve"> equivalent program</w:t>
      </w:r>
    </w:p>
    <w:p w14:paraId="7CF6485D" w14:textId="23D8CAF8" w:rsidR="007779C1" w:rsidRPr="00631ED0" w:rsidRDefault="007779C1" w:rsidP="00FE1B6B">
      <w:pPr>
        <w:pStyle w:val="ListParagraph"/>
        <w:numPr>
          <w:ilvl w:val="0"/>
          <w:numId w:val="24"/>
        </w:numPr>
        <w:jc w:val="both"/>
        <w:rPr>
          <w:highlight w:val="green"/>
        </w:rPr>
      </w:pPr>
      <w:r w:rsidRPr="00631ED0">
        <w:rPr>
          <w:highlight w:val="green"/>
        </w:rPr>
        <w:t>SDP3 – 50 points if pre-event mitigation alternatives are considered</w:t>
      </w:r>
    </w:p>
    <w:p w14:paraId="4EEF56A6" w14:textId="68A4EB78" w:rsidR="007779C1" w:rsidRDefault="007779C1" w:rsidP="00FE1B6B">
      <w:pPr>
        <w:jc w:val="both"/>
        <w:rPr>
          <w:highlight w:val="green"/>
        </w:rPr>
      </w:pPr>
      <w:r w:rsidRPr="00631ED0">
        <w:rPr>
          <w:highlight w:val="green"/>
        </w:rPr>
        <w:t xml:space="preserve">This totals to 140 points available for this credit.  The CRS Coordinator’s manual outlines the requirements of this credit, </w:t>
      </w:r>
      <w:r w:rsidR="004420D6">
        <w:rPr>
          <w:highlight w:val="green"/>
        </w:rPr>
        <w:t>including the following seven criteria</w:t>
      </w:r>
      <w:r w:rsidRPr="00631ED0">
        <w:rPr>
          <w:highlight w:val="green"/>
        </w:rPr>
        <w:t>:</w:t>
      </w:r>
    </w:p>
    <w:p w14:paraId="19EA42D2" w14:textId="28CC4011" w:rsidR="004420D6" w:rsidRDefault="004420D6" w:rsidP="00FE1B6B">
      <w:pPr>
        <w:pStyle w:val="ListParagraph"/>
        <w:numPr>
          <w:ilvl w:val="0"/>
          <w:numId w:val="32"/>
        </w:numPr>
        <w:jc w:val="both"/>
        <w:rPr>
          <w:highlight w:val="green"/>
        </w:rPr>
      </w:pPr>
      <w:r>
        <w:rPr>
          <w:highlight w:val="green"/>
        </w:rPr>
        <w:t>M</w:t>
      </w:r>
      <w:r w:rsidRPr="004420D6">
        <w:rPr>
          <w:highlight w:val="green"/>
        </w:rPr>
        <w:t>ust be developed using a definition of substantial damage that meets or exceeds the NFIP definition of substantial damage</w:t>
      </w:r>
    </w:p>
    <w:p w14:paraId="3EC28562" w14:textId="1C97A368" w:rsidR="004420D6" w:rsidRDefault="004420D6" w:rsidP="00FE1B6B">
      <w:pPr>
        <w:pStyle w:val="ListParagraph"/>
        <w:numPr>
          <w:ilvl w:val="0"/>
          <w:numId w:val="32"/>
        </w:numPr>
        <w:jc w:val="both"/>
        <w:rPr>
          <w:highlight w:val="green"/>
        </w:rPr>
      </w:pPr>
      <w:r w:rsidRPr="004420D6">
        <w:rPr>
          <w:highlight w:val="green"/>
        </w:rPr>
        <w:lastRenderedPageBreak/>
        <w:t>If a community is receiving credit for cumulative substantial improvement (element CSI) under Activity 430 (Higher Regulatory Standards), then the substantial damage management plan must reference the community’s cumulative substantial damage definition credited under CSI and describe the community’s process for tracking cumulative substantial improvements. If a community is receiving credit for having a lower threshold for substantial improvement (element LSI), then the definition of lower substantial improvement must be referenced.</w:t>
      </w:r>
    </w:p>
    <w:p w14:paraId="00648E0C" w14:textId="3E604B3A" w:rsidR="004420D6" w:rsidRDefault="004420D6" w:rsidP="00FE1B6B">
      <w:pPr>
        <w:pStyle w:val="ListParagraph"/>
        <w:numPr>
          <w:ilvl w:val="0"/>
          <w:numId w:val="32"/>
        </w:numPr>
        <w:jc w:val="both"/>
        <w:rPr>
          <w:highlight w:val="green"/>
        </w:rPr>
      </w:pPr>
      <w:r w:rsidRPr="004420D6">
        <w:rPr>
          <w:highlight w:val="green"/>
        </w:rPr>
        <w:t>The plan must be the outcome of the six-step planning process</w:t>
      </w:r>
      <w:r>
        <w:rPr>
          <w:highlight w:val="green"/>
        </w:rPr>
        <w:t>, which is outlined following this list.</w:t>
      </w:r>
    </w:p>
    <w:p w14:paraId="0F32BA71" w14:textId="451D1D3A" w:rsidR="004420D6" w:rsidRDefault="004420D6" w:rsidP="00FE1B6B">
      <w:pPr>
        <w:pStyle w:val="ListParagraph"/>
        <w:numPr>
          <w:ilvl w:val="0"/>
          <w:numId w:val="32"/>
        </w:numPr>
        <w:jc w:val="both"/>
        <w:rPr>
          <w:highlight w:val="green"/>
        </w:rPr>
      </w:pPr>
      <w:r w:rsidRPr="004420D6">
        <w:rPr>
          <w:highlight w:val="green"/>
        </w:rPr>
        <w:t>The community must prepare an annual evaluation report for its substantial damage management plan</w:t>
      </w:r>
      <w:r>
        <w:rPr>
          <w:highlight w:val="green"/>
        </w:rPr>
        <w:t>.</w:t>
      </w:r>
    </w:p>
    <w:p w14:paraId="08F700CE" w14:textId="63EF89BE" w:rsidR="004420D6" w:rsidRDefault="004420D6" w:rsidP="00FE1B6B">
      <w:pPr>
        <w:pStyle w:val="ListParagraph"/>
        <w:numPr>
          <w:ilvl w:val="0"/>
          <w:numId w:val="32"/>
        </w:numPr>
        <w:jc w:val="both"/>
        <w:rPr>
          <w:highlight w:val="green"/>
        </w:rPr>
      </w:pPr>
      <w:r w:rsidRPr="004420D6">
        <w:rPr>
          <w:highlight w:val="green"/>
        </w:rPr>
        <w:t>The substantial damage management plan and the annual evaluation report must be submitted to the community’s governing body. If private or sensitive information (such as names or street addresses) is included in the report, then a summary report(s) must be prepared for the governing body, committees, media, and the public</w:t>
      </w:r>
      <w:r>
        <w:rPr>
          <w:highlight w:val="green"/>
        </w:rPr>
        <w:t>.</w:t>
      </w:r>
    </w:p>
    <w:p w14:paraId="4CC95711" w14:textId="5C65BD5D" w:rsidR="004420D6" w:rsidRDefault="004420D6" w:rsidP="00FE1B6B">
      <w:pPr>
        <w:pStyle w:val="ListParagraph"/>
        <w:numPr>
          <w:ilvl w:val="0"/>
          <w:numId w:val="32"/>
        </w:numPr>
        <w:jc w:val="both"/>
        <w:rPr>
          <w:highlight w:val="green"/>
        </w:rPr>
      </w:pPr>
      <w:r w:rsidRPr="004420D6">
        <w:rPr>
          <w:highlight w:val="green"/>
        </w:rPr>
        <w:t>The community must provide its latest update or revision to its substantial damage management plan in time for each CRS cycle verification visit. The update or revision must include a review of each of the six planning steps.</w:t>
      </w:r>
    </w:p>
    <w:p w14:paraId="461E72ED" w14:textId="52FB723D" w:rsidR="004420D6" w:rsidRPr="004420D6" w:rsidRDefault="004420D6" w:rsidP="00FE1B6B">
      <w:pPr>
        <w:pStyle w:val="ListParagraph"/>
        <w:numPr>
          <w:ilvl w:val="0"/>
          <w:numId w:val="32"/>
        </w:numPr>
        <w:jc w:val="both"/>
        <w:rPr>
          <w:highlight w:val="green"/>
        </w:rPr>
      </w:pPr>
      <w:r w:rsidRPr="004420D6">
        <w:rPr>
          <w:highlight w:val="green"/>
        </w:rPr>
        <w:t>The substantial damage management plan must be made available to the State NFIP Coordinator and the FEMA Regional Office, if requested.</w:t>
      </w:r>
    </w:p>
    <w:p w14:paraId="3747AD7A" w14:textId="15CB070B" w:rsidR="004420D6" w:rsidRPr="00631ED0" w:rsidRDefault="004420D6" w:rsidP="00FE1B6B">
      <w:pPr>
        <w:jc w:val="both"/>
        <w:rPr>
          <w:highlight w:val="green"/>
        </w:rPr>
      </w:pPr>
      <w:r>
        <w:rPr>
          <w:highlight w:val="green"/>
        </w:rPr>
        <w:t>One of these seven criteria above requires the following six steps be followed when developing the SDP:</w:t>
      </w:r>
    </w:p>
    <w:p w14:paraId="16DC6D68" w14:textId="46F54CD2" w:rsidR="007779C1" w:rsidRPr="00631ED0" w:rsidRDefault="007779C1" w:rsidP="00FE1B6B">
      <w:pPr>
        <w:pStyle w:val="ListParagraph"/>
        <w:numPr>
          <w:ilvl w:val="0"/>
          <w:numId w:val="25"/>
        </w:numPr>
        <w:jc w:val="both"/>
        <w:rPr>
          <w:highlight w:val="green"/>
        </w:rPr>
      </w:pPr>
      <w:r w:rsidRPr="00631ED0">
        <w:rPr>
          <w:highlight w:val="green"/>
        </w:rPr>
        <w:t>Assess community’s vulnerability to substantial Damage</w:t>
      </w:r>
    </w:p>
    <w:p w14:paraId="4B90EC41" w14:textId="1989A4C9" w:rsidR="007779C1" w:rsidRPr="00631ED0" w:rsidRDefault="007779C1" w:rsidP="00FE1B6B">
      <w:pPr>
        <w:pStyle w:val="ListParagraph"/>
        <w:numPr>
          <w:ilvl w:val="0"/>
          <w:numId w:val="25"/>
        </w:numPr>
        <w:jc w:val="both"/>
        <w:rPr>
          <w:highlight w:val="green"/>
        </w:rPr>
      </w:pPr>
      <w:r w:rsidRPr="00631ED0">
        <w:rPr>
          <w:highlight w:val="green"/>
        </w:rPr>
        <w:t xml:space="preserve">Identify community’s team for management of substantial damage properties </w:t>
      </w:r>
    </w:p>
    <w:p w14:paraId="508380A5" w14:textId="0685E3F4" w:rsidR="007779C1" w:rsidRPr="00631ED0" w:rsidRDefault="007779C1" w:rsidP="00FE1B6B">
      <w:pPr>
        <w:pStyle w:val="ListParagraph"/>
        <w:numPr>
          <w:ilvl w:val="0"/>
          <w:numId w:val="25"/>
        </w:numPr>
        <w:jc w:val="both"/>
        <w:rPr>
          <w:highlight w:val="green"/>
        </w:rPr>
      </w:pPr>
      <w:r w:rsidRPr="00631ED0">
        <w:rPr>
          <w:highlight w:val="green"/>
        </w:rPr>
        <w:t>Identify post-event efforts related to substantial damage</w:t>
      </w:r>
    </w:p>
    <w:p w14:paraId="5986B2CC" w14:textId="6C537030" w:rsidR="007779C1" w:rsidRPr="00631ED0" w:rsidRDefault="007779C1" w:rsidP="00FE1B6B">
      <w:pPr>
        <w:pStyle w:val="ListParagraph"/>
        <w:numPr>
          <w:ilvl w:val="0"/>
          <w:numId w:val="25"/>
        </w:numPr>
        <w:jc w:val="both"/>
        <w:rPr>
          <w:highlight w:val="green"/>
        </w:rPr>
      </w:pPr>
      <w:r w:rsidRPr="00631ED0">
        <w:rPr>
          <w:highlight w:val="green"/>
        </w:rPr>
        <w:t>Build a property database for substantial damage estimates</w:t>
      </w:r>
    </w:p>
    <w:p w14:paraId="5803DAAC" w14:textId="485FEFE8" w:rsidR="007779C1" w:rsidRPr="00631ED0" w:rsidRDefault="007779C1" w:rsidP="00FE1B6B">
      <w:pPr>
        <w:pStyle w:val="ListParagraph"/>
        <w:numPr>
          <w:ilvl w:val="0"/>
          <w:numId w:val="25"/>
        </w:numPr>
        <w:jc w:val="both"/>
        <w:rPr>
          <w:highlight w:val="green"/>
        </w:rPr>
      </w:pPr>
      <w:r w:rsidRPr="00631ED0">
        <w:rPr>
          <w:highlight w:val="green"/>
        </w:rPr>
        <w:t>Identify actions community can take to address potential substantial damage</w:t>
      </w:r>
    </w:p>
    <w:p w14:paraId="23837EE9" w14:textId="341CBFA4" w:rsidR="007779C1" w:rsidRPr="00631ED0" w:rsidRDefault="007779C1" w:rsidP="00FE1B6B">
      <w:pPr>
        <w:pStyle w:val="ListParagraph"/>
        <w:numPr>
          <w:ilvl w:val="0"/>
          <w:numId w:val="25"/>
        </w:numPr>
        <w:jc w:val="both"/>
        <w:rPr>
          <w:highlight w:val="green"/>
        </w:rPr>
      </w:pPr>
      <w:r w:rsidRPr="00631ED0">
        <w:rPr>
          <w:highlight w:val="green"/>
        </w:rPr>
        <w:t>Determine implementation steps and procedures for updating the plan</w:t>
      </w:r>
    </w:p>
    <w:p w14:paraId="4DF0CA6C" w14:textId="1F8F8F4E" w:rsidR="007779C1" w:rsidRPr="00631ED0" w:rsidRDefault="007779C1" w:rsidP="00FE1B6B">
      <w:pPr>
        <w:jc w:val="both"/>
        <w:rPr>
          <w:highlight w:val="green"/>
        </w:rPr>
      </w:pPr>
      <w:r w:rsidRPr="004420D6">
        <w:rPr>
          <w:highlight w:val="yellow"/>
        </w:rPr>
        <w:t xml:space="preserve">[Community Name] </w:t>
      </w:r>
      <w:r w:rsidRPr="00631ED0">
        <w:rPr>
          <w:highlight w:val="green"/>
        </w:rPr>
        <w:t>has followed these steps in the development of this plan, as outlined in the following sections.  The following table is an outline of the requirements of each step and where they can be found within the plan.</w:t>
      </w:r>
    </w:p>
    <w:p w14:paraId="6179790D" w14:textId="20AA61A6" w:rsidR="00B0252E" w:rsidRPr="00631ED0" w:rsidRDefault="00B0252E" w:rsidP="007779C1">
      <w:pPr>
        <w:rPr>
          <w:b/>
          <w:bCs/>
          <w:i/>
          <w:iCs/>
          <w:color w:val="7030A0"/>
          <w:highlight w:val="green"/>
        </w:rPr>
      </w:pPr>
      <w:r w:rsidRPr="00631ED0">
        <w:rPr>
          <w:b/>
          <w:bCs/>
          <w:i/>
          <w:iCs/>
          <w:color w:val="7030A0"/>
          <w:highlight w:val="green"/>
        </w:rPr>
        <w:t>Please update this table if your community altered the sections and numbering.</w:t>
      </w:r>
      <w:r w:rsidR="004420D6">
        <w:rPr>
          <w:b/>
          <w:bCs/>
          <w:i/>
          <w:iCs/>
          <w:color w:val="7030A0"/>
          <w:highlight w:val="green"/>
        </w:rPr>
        <w:t xml:space="preserve"> Steps 2 through 5 can be done in any order.  Steps 1 and 6 need to be the first and last steps of this process.</w:t>
      </w:r>
    </w:p>
    <w:p w14:paraId="340F6A88" w14:textId="36C6D644" w:rsidR="00D972A4" w:rsidRPr="00631ED0" w:rsidRDefault="00D972A4" w:rsidP="00D972A4">
      <w:pPr>
        <w:pStyle w:val="Caption"/>
        <w:keepNext/>
        <w:rPr>
          <w:highlight w:val="green"/>
        </w:rPr>
      </w:pPr>
      <w:r w:rsidRPr="00631ED0">
        <w:rPr>
          <w:highlight w:val="green"/>
        </w:rPr>
        <w:t xml:space="preserve">Table </w:t>
      </w:r>
      <w:r w:rsidR="00631ED0" w:rsidRPr="00631ED0">
        <w:rPr>
          <w:highlight w:val="green"/>
        </w:rPr>
        <w:fldChar w:fldCharType="begin"/>
      </w:r>
      <w:r w:rsidR="00631ED0" w:rsidRPr="00631ED0">
        <w:rPr>
          <w:highlight w:val="green"/>
        </w:rPr>
        <w:instrText xml:space="preserve"> SEQ Table \* ARABIC </w:instrText>
      </w:r>
      <w:r w:rsidR="00631ED0" w:rsidRPr="00631ED0">
        <w:rPr>
          <w:highlight w:val="green"/>
        </w:rPr>
        <w:fldChar w:fldCharType="separate"/>
      </w:r>
      <w:r w:rsidRPr="00631ED0">
        <w:rPr>
          <w:noProof/>
          <w:highlight w:val="green"/>
        </w:rPr>
        <w:t>1</w:t>
      </w:r>
      <w:r w:rsidR="00631ED0" w:rsidRPr="00631ED0">
        <w:rPr>
          <w:noProof/>
          <w:highlight w:val="green"/>
        </w:rPr>
        <w:fldChar w:fldCharType="end"/>
      </w:r>
      <w:r w:rsidRPr="00631ED0">
        <w:rPr>
          <w:highlight w:val="green"/>
        </w:rPr>
        <w:t xml:space="preserve"> CRS requirements for SDP and Location in this document</w:t>
      </w:r>
    </w:p>
    <w:tbl>
      <w:tblPr>
        <w:tblW w:w="10900" w:type="dxa"/>
        <w:tblInd w:w="-660" w:type="dxa"/>
        <w:tblLook w:val="04A0" w:firstRow="1" w:lastRow="0" w:firstColumn="1" w:lastColumn="0" w:noHBand="0" w:noVBand="1"/>
      </w:tblPr>
      <w:tblGrid>
        <w:gridCol w:w="8480"/>
        <w:gridCol w:w="2420"/>
      </w:tblGrid>
      <w:tr w:rsidR="00E503A5" w:rsidRPr="00631ED0" w14:paraId="1E7DAAB1" w14:textId="77777777" w:rsidTr="00FE1B6B">
        <w:trPr>
          <w:trHeight w:val="380"/>
        </w:trPr>
        <w:tc>
          <w:tcPr>
            <w:tcW w:w="8480" w:type="dxa"/>
            <w:tcBorders>
              <w:top w:val="single" w:sz="8" w:space="0" w:color="auto"/>
              <w:left w:val="single" w:sz="8" w:space="0" w:color="auto"/>
              <w:bottom w:val="single" w:sz="8" w:space="0" w:color="auto"/>
              <w:right w:val="single" w:sz="4" w:space="0" w:color="auto"/>
            </w:tcBorders>
            <w:shd w:val="clear" w:color="000000" w:fill="D9E1F2"/>
            <w:noWrap/>
            <w:vAlign w:val="bottom"/>
            <w:hideMark/>
          </w:tcPr>
          <w:p w14:paraId="0A0A62FB" w14:textId="77777777" w:rsidR="00E503A5" w:rsidRPr="00631ED0" w:rsidRDefault="00E503A5" w:rsidP="00E503A5">
            <w:pPr>
              <w:spacing w:after="0" w:line="240" w:lineRule="auto"/>
              <w:rPr>
                <w:rFonts w:ascii="Calibri Light" w:eastAsia="Times New Roman" w:hAnsi="Calibri Light" w:cs="Calibri Light"/>
                <w:b/>
                <w:bCs/>
                <w:color w:val="000000"/>
                <w:sz w:val="28"/>
                <w:szCs w:val="28"/>
                <w:highlight w:val="green"/>
              </w:rPr>
            </w:pPr>
            <w:r w:rsidRPr="00631ED0">
              <w:rPr>
                <w:rFonts w:ascii="Calibri Light" w:eastAsia="Times New Roman" w:hAnsi="Calibri Light" w:cs="Calibri Light"/>
                <w:b/>
                <w:bCs/>
                <w:color w:val="000000"/>
                <w:sz w:val="28"/>
                <w:szCs w:val="28"/>
                <w:highlight w:val="green"/>
              </w:rPr>
              <w:t>Requirement</w:t>
            </w:r>
          </w:p>
        </w:tc>
        <w:tc>
          <w:tcPr>
            <w:tcW w:w="2420" w:type="dxa"/>
            <w:tcBorders>
              <w:top w:val="single" w:sz="8" w:space="0" w:color="auto"/>
              <w:left w:val="nil"/>
              <w:bottom w:val="single" w:sz="8" w:space="0" w:color="auto"/>
              <w:right w:val="single" w:sz="8" w:space="0" w:color="auto"/>
            </w:tcBorders>
            <w:shd w:val="clear" w:color="000000" w:fill="D9E1F2"/>
            <w:noWrap/>
            <w:vAlign w:val="bottom"/>
            <w:hideMark/>
          </w:tcPr>
          <w:p w14:paraId="4B83E890" w14:textId="77777777" w:rsidR="00E503A5" w:rsidRPr="00631ED0" w:rsidRDefault="00E503A5" w:rsidP="00E503A5">
            <w:pPr>
              <w:spacing w:after="0" w:line="240" w:lineRule="auto"/>
              <w:rPr>
                <w:rFonts w:ascii="Calibri Light" w:eastAsia="Times New Roman" w:hAnsi="Calibri Light" w:cs="Calibri Light"/>
                <w:b/>
                <w:bCs/>
                <w:color w:val="000000"/>
                <w:sz w:val="28"/>
                <w:szCs w:val="28"/>
                <w:highlight w:val="green"/>
              </w:rPr>
            </w:pPr>
            <w:r w:rsidRPr="00631ED0">
              <w:rPr>
                <w:rFonts w:ascii="Calibri Light" w:eastAsia="Times New Roman" w:hAnsi="Calibri Light" w:cs="Calibri Light"/>
                <w:b/>
                <w:bCs/>
                <w:color w:val="000000"/>
                <w:sz w:val="28"/>
                <w:szCs w:val="28"/>
                <w:highlight w:val="green"/>
              </w:rPr>
              <w:t>Section Number</w:t>
            </w:r>
          </w:p>
        </w:tc>
      </w:tr>
      <w:tr w:rsidR="00E503A5" w:rsidRPr="00631ED0" w14:paraId="22795357" w14:textId="77777777" w:rsidTr="00FE1B6B">
        <w:trPr>
          <w:trHeight w:val="290"/>
        </w:trPr>
        <w:tc>
          <w:tcPr>
            <w:tcW w:w="8480" w:type="dxa"/>
            <w:tcBorders>
              <w:top w:val="nil"/>
              <w:left w:val="single" w:sz="8" w:space="0" w:color="auto"/>
              <w:bottom w:val="single" w:sz="4" w:space="0" w:color="auto"/>
              <w:right w:val="single" w:sz="4" w:space="0" w:color="auto"/>
            </w:tcBorders>
            <w:shd w:val="clear" w:color="000000" w:fill="EDEDED"/>
            <w:noWrap/>
            <w:vAlign w:val="center"/>
            <w:hideMark/>
          </w:tcPr>
          <w:p w14:paraId="5609FBA0" w14:textId="77777777" w:rsidR="00E503A5" w:rsidRPr="00631ED0" w:rsidRDefault="00E503A5" w:rsidP="00E503A5">
            <w:pPr>
              <w:spacing w:after="0" w:line="240" w:lineRule="auto"/>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Assess community’s vulnerability to substantial Damage</w:t>
            </w:r>
          </w:p>
        </w:tc>
        <w:tc>
          <w:tcPr>
            <w:tcW w:w="2420" w:type="dxa"/>
            <w:tcBorders>
              <w:top w:val="nil"/>
              <w:left w:val="nil"/>
              <w:bottom w:val="single" w:sz="4" w:space="0" w:color="auto"/>
              <w:right w:val="single" w:sz="8" w:space="0" w:color="auto"/>
            </w:tcBorders>
            <w:shd w:val="clear" w:color="000000" w:fill="EDEDED"/>
            <w:noWrap/>
            <w:vAlign w:val="bottom"/>
            <w:hideMark/>
          </w:tcPr>
          <w:p w14:paraId="58071339" w14:textId="77777777" w:rsidR="00E503A5" w:rsidRPr="00631ED0" w:rsidRDefault="00E503A5" w:rsidP="00E503A5">
            <w:pPr>
              <w:spacing w:after="0" w:line="240" w:lineRule="auto"/>
              <w:jc w:val="center"/>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1</w:t>
            </w:r>
          </w:p>
        </w:tc>
      </w:tr>
      <w:tr w:rsidR="00E503A5" w:rsidRPr="00631ED0" w14:paraId="70F5AA6B"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237EFE15"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Define SD, SI, CSI, and Lower SI/SD Threshold</w:t>
            </w:r>
          </w:p>
        </w:tc>
        <w:tc>
          <w:tcPr>
            <w:tcW w:w="2420" w:type="dxa"/>
            <w:tcBorders>
              <w:top w:val="nil"/>
              <w:left w:val="nil"/>
              <w:bottom w:val="single" w:sz="4" w:space="0" w:color="auto"/>
              <w:right w:val="single" w:sz="8" w:space="0" w:color="auto"/>
            </w:tcBorders>
            <w:shd w:val="clear" w:color="auto" w:fill="auto"/>
            <w:noWrap/>
            <w:vAlign w:val="bottom"/>
            <w:hideMark/>
          </w:tcPr>
          <w:p w14:paraId="59E63E6C" w14:textId="77777777"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1.1</w:t>
            </w:r>
          </w:p>
        </w:tc>
      </w:tr>
      <w:tr w:rsidR="00E503A5" w:rsidRPr="00631ED0" w14:paraId="673A18D9"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1B97CE5F"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Describe previous SI and SD</w:t>
            </w:r>
          </w:p>
        </w:tc>
        <w:tc>
          <w:tcPr>
            <w:tcW w:w="2420" w:type="dxa"/>
            <w:tcBorders>
              <w:top w:val="nil"/>
              <w:left w:val="nil"/>
              <w:bottom w:val="single" w:sz="4" w:space="0" w:color="auto"/>
              <w:right w:val="single" w:sz="8" w:space="0" w:color="auto"/>
            </w:tcBorders>
            <w:shd w:val="clear" w:color="auto" w:fill="auto"/>
            <w:noWrap/>
            <w:vAlign w:val="bottom"/>
            <w:hideMark/>
          </w:tcPr>
          <w:p w14:paraId="29D4E3F6" w14:textId="05C52481" w:rsidR="00B0252E" w:rsidRPr="00631ED0" w:rsidRDefault="00E503A5" w:rsidP="00B0252E">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B0252E" w:rsidRPr="00631ED0">
              <w:rPr>
                <w:rFonts w:ascii="Calibri Light" w:eastAsia="Times New Roman" w:hAnsi="Calibri Light" w:cs="Calibri Light"/>
                <w:color w:val="000000"/>
                <w:highlight w:val="green"/>
              </w:rPr>
              <w:t>1.2</w:t>
            </w:r>
            <w:r w:rsidR="00BD157A">
              <w:rPr>
                <w:rFonts w:ascii="Calibri Light" w:eastAsia="Times New Roman" w:hAnsi="Calibri Light" w:cs="Calibri Light"/>
                <w:color w:val="000000"/>
                <w:highlight w:val="green"/>
              </w:rPr>
              <w:t>, Appendix 2</w:t>
            </w:r>
          </w:p>
        </w:tc>
      </w:tr>
      <w:tr w:rsidR="00E503A5" w:rsidRPr="00631ED0" w14:paraId="342340D9"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3AD83DC9"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lastRenderedPageBreak/>
              <w:t>List and map of SFHA properties</w:t>
            </w:r>
          </w:p>
        </w:tc>
        <w:tc>
          <w:tcPr>
            <w:tcW w:w="2420" w:type="dxa"/>
            <w:tcBorders>
              <w:top w:val="nil"/>
              <w:left w:val="nil"/>
              <w:bottom w:val="single" w:sz="4" w:space="0" w:color="auto"/>
              <w:right w:val="single" w:sz="8" w:space="0" w:color="auto"/>
            </w:tcBorders>
            <w:shd w:val="clear" w:color="auto" w:fill="auto"/>
            <w:noWrap/>
            <w:vAlign w:val="bottom"/>
            <w:hideMark/>
          </w:tcPr>
          <w:p w14:paraId="14C712A7" w14:textId="6797D6F3"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B0252E" w:rsidRPr="00631ED0">
              <w:rPr>
                <w:rFonts w:ascii="Calibri Light" w:eastAsia="Times New Roman" w:hAnsi="Calibri Light" w:cs="Calibri Light"/>
                <w:color w:val="000000"/>
                <w:highlight w:val="green"/>
              </w:rPr>
              <w:t>1.</w:t>
            </w:r>
            <w:r w:rsidR="00E12A68" w:rsidRPr="00631ED0">
              <w:rPr>
                <w:rFonts w:ascii="Calibri Light" w:eastAsia="Times New Roman" w:hAnsi="Calibri Light" w:cs="Calibri Light"/>
                <w:color w:val="000000"/>
                <w:highlight w:val="green"/>
              </w:rPr>
              <w:t>4</w:t>
            </w:r>
            <w:r w:rsidR="00BD157A">
              <w:rPr>
                <w:rFonts w:ascii="Calibri Light" w:eastAsia="Times New Roman" w:hAnsi="Calibri Light" w:cs="Calibri Light"/>
                <w:color w:val="000000"/>
                <w:highlight w:val="green"/>
              </w:rPr>
              <w:t>, Appendix 3 and 4</w:t>
            </w:r>
          </w:p>
        </w:tc>
      </w:tr>
      <w:tr w:rsidR="00E503A5" w:rsidRPr="00631ED0" w14:paraId="3D7BAF67"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477B96CE"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Description of other building or flood factors</w:t>
            </w:r>
          </w:p>
        </w:tc>
        <w:tc>
          <w:tcPr>
            <w:tcW w:w="2420" w:type="dxa"/>
            <w:tcBorders>
              <w:top w:val="nil"/>
              <w:left w:val="nil"/>
              <w:bottom w:val="single" w:sz="4" w:space="0" w:color="auto"/>
              <w:right w:val="single" w:sz="8" w:space="0" w:color="auto"/>
            </w:tcBorders>
            <w:shd w:val="clear" w:color="auto" w:fill="auto"/>
            <w:noWrap/>
            <w:vAlign w:val="bottom"/>
            <w:hideMark/>
          </w:tcPr>
          <w:p w14:paraId="6B552BBC" w14:textId="5DB313A7"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B0252E" w:rsidRPr="00631ED0">
              <w:rPr>
                <w:rFonts w:ascii="Calibri Light" w:eastAsia="Times New Roman" w:hAnsi="Calibri Light" w:cs="Calibri Light"/>
                <w:color w:val="000000"/>
                <w:highlight w:val="green"/>
              </w:rPr>
              <w:t>1.</w:t>
            </w:r>
            <w:r w:rsidR="00E12A68" w:rsidRPr="00631ED0">
              <w:rPr>
                <w:rFonts w:ascii="Calibri Light" w:eastAsia="Times New Roman" w:hAnsi="Calibri Light" w:cs="Calibri Light"/>
                <w:color w:val="000000"/>
                <w:highlight w:val="green"/>
              </w:rPr>
              <w:t>6</w:t>
            </w:r>
          </w:p>
        </w:tc>
      </w:tr>
      <w:tr w:rsidR="00E503A5" w:rsidRPr="00631ED0" w14:paraId="264AB911" w14:textId="77777777" w:rsidTr="00FE1B6B">
        <w:trPr>
          <w:trHeight w:val="300"/>
        </w:trPr>
        <w:tc>
          <w:tcPr>
            <w:tcW w:w="8480" w:type="dxa"/>
            <w:tcBorders>
              <w:top w:val="nil"/>
              <w:left w:val="single" w:sz="8" w:space="0" w:color="auto"/>
              <w:bottom w:val="single" w:sz="8" w:space="0" w:color="auto"/>
              <w:right w:val="single" w:sz="4" w:space="0" w:color="auto"/>
            </w:tcBorders>
            <w:shd w:val="clear" w:color="auto" w:fill="auto"/>
            <w:noWrap/>
            <w:vAlign w:val="center"/>
            <w:hideMark/>
          </w:tcPr>
          <w:p w14:paraId="4D04CFAB" w14:textId="6DAA0A05"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General description of buildings on the potential SD list</w:t>
            </w:r>
          </w:p>
        </w:tc>
        <w:tc>
          <w:tcPr>
            <w:tcW w:w="2420" w:type="dxa"/>
            <w:tcBorders>
              <w:top w:val="nil"/>
              <w:left w:val="nil"/>
              <w:bottom w:val="single" w:sz="8" w:space="0" w:color="auto"/>
              <w:right w:val="single" w:sz="8" w:space="0" w:color="auto"/>
            </w:tcBorders>
            <w:shd w:val="clear" w:color="auto" w:fill="auto"/>
            <w:noWrap/>
            <w:vAlign w:val="bottom"/>
            <w:hideMark/>
          </w:tcPr>
          <w:p w14:paraId="4C9FB760" w14:textId="3A05D00D"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B0252E" w:rsidRPr="00631ED0">
              <w:rPr>
                <w:rFonts w:ascii="Calibri Light" w:eastAsia="Times New Roman" w:hAnsi="Calibri Light" w:cs="Calibri Light"/>
                <w:color w:val="000000"/>
                <w:highlight w:val="green"/>
              </w:rPr>
              <w:t>1.</w:t>
            </w:r>
            <w:r w:rsidR="00E12A68" w:rsidRPr="00631ED0">
              <w:rPr>
                <w:rFonts w:ascii="Calibri Light" w:eastAsia="Times New Roman" w:hAnsi="Calibri Light" w:cs="Calibri Light"/>
                <w:color w:val="000000"/>
                <w:highlight w:val="green"/>
              </w:rPr>
              <w:t>5</w:t>
            </w:r>
          </w:p>
        </w:tc>
      </w:tr>
      <w:tr w:rsidR="00E503A5" w:rsidRPr="00631ED0" w14:paraId="305C6DD3" w14:textId="77777777" w:rsidTr="00FE1B6B">
        <w:trPr>
          <w:trHeight w:val="290"/>
        </w:trPr>
        <w:tc>
          <w:tcPr>
            <w:tcW w:w="8480" w:type="dxa"/>
            <w:tcBorders>
              <w:top w:val="nil"/>
              <w:left w:val="single" w:sz="8" w:space="0" w:color="auto"/>
              <w:bottom w:val="single" w:sz="4" w:space="0" w:color="auto"/>
              <w:right w:val="single" w:sz="4" w:space="0" w:color="auto"/>
            </w:tcBorders>
            <w:shd w:val="clear" w:color="000000" w:fill="EDEDED"/>
            <w:noWrap/>
            <w:vAlign w:val="center"/>
            <w:hideMark/>
          </w:tcPr>
          <w:p w14:paraId="1BAA76D4" w14:textId="77777777" w:rsidR="00E503A5" w:rsidRPr="00631ED0" w:rsidRDefault="00E503A5" w:rsidP="00E503A5">
            <w:pPr>
              <w:spacing w:after="0" w:line="240" w:lineRule="auto"/>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Identify community’s team for management of substantial damage properties</w:t>
            </w:r>
          </w:p>
        </w:tc>
        <w:tc>
          <w:tcPr>
            <w:tcW w:w="2420" w:type="dxa"/>
            <w:tcBorders>
              <w:top w:val="nil"/>
              <w:left w:val="nil"/>
              <w:bottom w:val="single" w:sz="4" w:space="0" w:color="auto"/>
              <w:right w:val="single" w:sz="8" w:space="0" w:color="auto"/>
            </w:tcBorders>
            <w:shd w:val="clear" w:color="000000" w:fill="EDEDED"/>
            <w:noWrap/>
            <w:vAlign w:val="bottom"/>
            <w:hideMark/>
          </w:tcPr>
          <w:p w14:paraId="759D5896" w14:textId="77777777" w:rsidR="00E503A5" w:rsidRPr="00631ED0" w:rsidRDefault="00E503A5" w:rsidP="00E503A5">
            <w:pPr>
              <w:spacing w:after="0" w:line="240" w:lineRule="auto"/>
              <w:jc w:val="center"/>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2</w:t>
            </w:r>
          </w:p>
        </w:tc>
      </w:tr>
      <w:tr w:rsidR="00E503A5" w:rsidRPr="00631ED0" w14:paraId="6878FFAD"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64EE10E4"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Includes department responsible for issuing permits and office that tracks CSI</w:t>
            </w:r>
          </w:p>
        </w:tc>
        <w:tc>
          <w:tcPr>
            <w:tcW w:w="2420" w:type="dxa"/>
            <w:tcBorders>
              <w:top w:val="nil"/>
              <w:left w:val="nil"/>
              <w:bottom w:val="single" w:sz="4" w:space="0" w:color="auto"/>
              <w:right w:val="single" w:sz="8" w:space="0" w:color="auto"/>
            </w:tcBorders>
            <w:shd w:val="clear" w:color="auto" w:fill="auto"/>
            <w:noWrap/>
            <w:vAlign w:val="bottom"/>
            <w:hideMark/>
          </w:tcPr>
          <w:p w14:paraId="1C0AE17B" w14:textId="3A932F77" w:rsidR="00B0252E" w:rsidRPr="00631ED0" w:rsidRDefault="00E503A5" w:rsidP="00B0252E">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B0252E" w:rsidRPr="00631ED0">
              <w:rPr>
                <w:rFonts w:ascii="Calibri Light" w:eastAsia="Times New Roman" w:hAnsi="Calibri Light" w:cs="Calibri Light"/>
                <w:color w:val="000000"/>
                <w:highlight w:val="green"/>
              </w:rPr>
              <w:t>2.1</w:t>
            </w:r>
          </w:p>
        </w:tc>
      </w:tr>
      <w:tr w:rsidR="00E503A5" w:rsidRPr="00631ED0" w14:paraId="410C9767"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04F58171"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Includes sufficient additional personnel for the SD effort after a major flood or event</w:t>
            </w:r>
          </w:p>
        </w:tc>
        <w:tc>
          <w:tcPr>
            <w:tcW w:w="2420" w:type="dxa"/>
            <w:tcBorders>
              <w:top w:val="nil"/>
              <w:left w:val="nil"/>
              <w:bottom w:val="single" w:sz="4" w:space="0" w:color="auto"/>
              <w:right w:val="single" w:sz="8" w:space="0" w:color="auto"/>
            </w:tcBorders>
            <w:shd w:val="clear" w:color="auto" w:fill="auto"/>
            <w:noWrap/>
            <w:vAlign w:val="bottom"/>
            <w:hideMark/>
          </w:tcPr>
          <w:p w14:paraId="59738D9D" w14:textId="742DDEFE"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B0252E" w:rsidRPr="00631ED0">
              <w:rPr>
                <w:rFonts w:ascii="Calibri Light" w:eastAsia="Times New Roman" w:hAnsi="Calibri Light" w:cs="Calibri Light"/>
                <w:color w:val="000000"/>
                <w:highlight w:val="green"/>
              </w:rPr>
              <w:t>2.</w:t>
            </w:r>
            <w:r w:rsidR="00B5281F" w:rsidRPr="00631ED0">
              <w:rPr>
                <w:rFonts w:ascii="Calibri Light" w:eastAsia="Times New Roman" w:hAnsi="Calibri Light" w:cs="Calibri Light"/>
                <w:color w:val="000000"/>
                <w:highlight w:val="green"/>
              </w:rPr>
              <w:t>1</w:t>
            </w:r>
          </w:p>
        </w:tc>
      </w:tr>
      <w:tr w:rsidR="00E503A5" w:rsidRPr="00631ED0" w14:paraId="5A6CE648" w14:textId="77777777" w:rsidTr="00FE1B6B">
        <w:trPr>
          <w:trHeight w:val="300"/>
        </w:trPr>
        <w:tc>
          <w:tcPr>
            <w:tcW w:w="8480" w:type="dxa"/>
            <w:tcBorders>
              <w:top w:val="nil"/>
              <w:left w:val="single" w:sz="8" w:space="0" w:color="auto"/>
              <w:bottom w:val="single" w:sz="8" w:space="0" w:color="auto"/>
              <w:right w:val="single" w:sz="4" w:space="0" w:color="auto"/>
            </w:tcBorders>
            <w:shd w:val="clear" w:color="auto" w:fill="auto"/>
            <w:noWrap/>
            <w:vAlign w:val="center"/>
            <w:hideMark/>
          </w:tcPr>
          <w:p w14:paraId="1B191C51"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Considers personnel resources such as the State NFIP Coordinator and/or FEMA</w:t>
            </w:r>
          </w:p>
        </w:tc>
        <w:tc>
          <w:tcPr>
            <w:tcW w:w="2420" w:type="dxa"/>
            <w:tcBorders>
              <w:top w:val="nil"/>
              <w:left w:val="nil"/>
              <w:bottom w:val="single" w:sz="8" w:space="0" w:color="auto"/>
              <w:right w:val="single" w:sz="8" w:space="0" w:color="auto"/>
            </w:tcBorders>
            <w:shd w:val="clear" w:color="auto" w:fill="auto"/>
            <w:noWrap/>
            <w:vAlign w:val="bottom"/>
            <w:hideMark/>
          </w:tcPr>
          <w:p w14:paraId="2D60175C" w14:textId="48FDAC2B"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B0252E" w:rsidRPr="00631ED0">
              <w:rPr>
                <w:rFonts w:ascii="Calibri Light" w:eastAsia="Times New Roman" w:hAnsi="Calibri Light" w:cs="Calibri Light"/>
                <w:color w:val="000000"/>
                <w:highlight w:val="green"/>
              </w:rPr>
              <w:t>2.</w:t>
            </w:r>
            <w:r w:rsidR="00B5281F" w:rsidRPr="00631ED0">
              <w:rPr>
                <w:rFonts w:ascii="Calibri Light" w:eastAsia="Times New Roman" w:hAnsi="Calibri Light" w:cs="Calibri Light"/>
                <w:color w:val="000000"/>
                <w:highlight w:val="green"/>
              </w:rPr>
              <w:t>2</w:t>
            </w:r>
          </w:p>
        </w:tc>
      </w:tr>
      <w:tr w:rsidR="00E503A5" w:rsidRPr="00631ED0" w14:paraId="56C74A06" w14:textId="77777777" w:rsidTr="00FE1B6B">
        <w:trPr>
          <w:trHeight w:val="290"/>
        </w:trPr>
        <w:tc>
          <w:tcPr>
            <w:tcW w:w="8480" w:type="dxa"/>
            <w:tcBorders>
              <w:top w:val="nil"/>
              <w:left w:val="single" w:sz="8" w:space="0" w:color="auto"/>
              <w:bottom w:val="single" w:sz="4" w:space="0" w:color="auto"/>
              <w:right w:val="single" w:sz="4" w:space="0" w:color="auto"/>
            </w:tcBorders>
            <w:shd w:val="clear" w:color="000000" w:fill="EDEDED"/>
            <w:noWrap/>
            <w:vAlign w:val="center"/>
            <w:hideMark/>
          </w:tcPr>
          <w:p w14:paraId="1ECB4B66" w14:textId="77777777" w:rsidR="00E503A5" w:rsidRPr="00631ED0" w:rsidRDefault="00E503A5" w:rsidP="00E503A5">
            <w:pPr>
              <w:spacing w:after="0" w:line="240" w:lineRule="auto"/>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Identify post-event efforts related to substantial damage</w:t>
            </w:r>
          </w:p>
        </w:tc>
        <w:tc>
          <w:tcPr>
            <w:tcW w:w="2420" w:type="dxa"/>
            <w:tcBorders>
              <w:top w:val="nil"/>
              <w:left w:val="nil"/>
              <w:bottom w:val="single" w:sz="4" w:space="0" w:color="auto"/>
              <w:right w:val="single" w:sz="8" w:space="0" w:color="auto"/>
            </w:tcBorders>
            <w:shd w:val="clear" w:color="000000" w:fill="EDEDED"/>
            <w:noWrap/>
            <w:vAlign w:val="bottom"/>
            <w:hideMark/>
          </w:tcPr>
          <w:p w14:paraId="78184977" w14:textId="4B626C24" w:rsidR="00E503A5" w:rsidRPr="00631ED0" w:rsidRDefault="008111AA" w:rsidP="00E503A5">
            <w:pPr>
              <w:spacing w:after="0" w:line="240" w:lineRule="auto"/>
              <w:jc w:val="center"/>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3</w:t>
            </w:r>
            <w:r w:rsidR="00E503A5" w:rsidRPr="00631ED0">
              <w:rPr>
                <w:rFonts w:ascii="Calibri Light" w:eastAsia="Times New Roman" w:hAnsi="Calibri Light" w:cs="Calibri Light"/>
                <w:b/>
                <w:bCs/>
                <w:color w:val="000000"/>
                <w:highlight w:val="green"/>
              </w:rPr>
              <w:t> </w:t>
            </w:r>
          </w:p>
        </w:tc>
      </w:tr>
      <w:tr w:rsidR="00E503A5" w:rsidRPr="00631ED0" w14:paraId="31ED1B5D"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366FA252"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Post-event coordination and communication efforts</w:t>
            </w:r>
          </w:p>
        </w:tc>
        <w:tc>
          <w:tcPr>
            <w:tcW w:w="2420" w:type="dxa"/>
            <w:tcBorders>
              <w:top w:val="nil"/>
              <w:left w:val="nil"/>
              <w:bottom w:val="single" w:sz="4" w:space="0" w:color="auto"/>
              <w:right w:val="single" w:sz="8" w:space="0" w:color="auto"/>
            </w:tcBorders>
            <w:shd w:val="clear" w:color="auto" w:fill="auto"/>
            <w:noWrap/>
            <w:vAlign w:val="bottom"/>
            <w:hideMark/>
          </w:tcPr>
          <w:p w14:paraId="73B2EAF8" w14:textId="19DB7826" w:rsidR="00E503A5" w:rsidRPr="00631ED0" w:rsidRDefault="008111AA"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3</w:t>
            </w:r>
            <w:r w:rsidR="00E503A5" w:rsidRPr="00631ED0">
              <w:rPr>
                <w:rFonts w:ascii="Calibri Light" w:eastAsia="Times New Roman" w:hAnsi="Calibri Light" w:cs="Calibri Light"/>
                <w:color w:val="000000"/>
                <w:highlight w:val="green"/>
              </w:rPr>
              <w:t> </w:t>
            </w:r>
          </w:p>
        </w:tc>
      </w:tr>
      <w:tr w:rsidR="00E503A5" w:rsidRPr="00631ED0" w14:paraId="31F61527"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703F8E95"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Damage estimate and substantial damage determination procedures</w:t>
            </w:r>
          </w:p>
        </w:tc>
        <w:tc>
          <w:tcPr>
            <w:tcW w:w="2420" w:type="dxa"/>
            <w:tcBorders>
              <w:top w:val="nil"/>
              <w:left w:val="nil"/>
              <w:bottom w:val="single" w:sz="4" w:space="0" w:color="auto"/>
              <w:right w:val="single" w:sz="8" w:space="0" w:color="auto"/>
            </w:tcBorders>
            <w:shd w:val="clear" w:color="auto" w:fill="auto"/>
            <w:noWrap/>
            <w:vAlign w:val="bottom"/>
            <w:hideMark/>
          </w:tcPr>
          <w:p w14:paraId="514DD520" w14:textId="139CFFD5" w:rsidR="00E503A5" w:rsidRPr="00631ED0" w:rsidRDefault="008111AA"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3</w:t>
            </w:r>
            <w:r w:rsidR="00E503A5" w:rsidRPr="00631ED0">
              <w:rPr>
                <w:rFonts w:ascii="Calibri Light" w:eastAsia="Times New Roman" w:hAnsi="Calibri Light" w:cs="Calibri Light"/>
                <w:color w:val="000000"/>
                <w:highlight w:val="green"/>
              </w:rPr>
              <w:t> </w:t>
            </w:r>
          </w:p>
        </w:tc>
      </w:tr>
      <w:tr w:rsidR="00E503A5" w:rsidRPr="00631ED0" w14:paraId="738ABBAA" w14:textId="77777777" w:rsidTr="00FE1B6B">
        <w:trPr>
          <w:trHeight w:val="300"/>
        </w:trPr>
        <w:tc>
          <w:tcPr>
            <w:tcW w:w="8480" w:type="dxa"/>
            <w:tcBorders>
              <w:top w:val="nil"/>
              <w:left w:val="single" w:sz="8" w:space="0" w:color="auto"/>
              <w:bottom w:val="single" w:sz="8" w:space="0" w:color="auto"/>
              <w:right w:val="single" w:sz="4" w:space="0" w:color="auto"/>
            </w:tcBorders>
            <w:shd w:val="clear" w:color="auto" w:fill="auto"/>
            <w:noWrap/>
            <w:vAlign w:val="center"/>
            <w:hideMark/>
          </w:tcPr>
          <w:p w14:paraId="48963B8E"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Post-substantial damage determination procedures for compliance</w:t>
            </w:r>
          </w:p>
        </w:tc>
        <w:tc>
          <w:tcPr>
            <w:tcW w:w="2420" w:type="dxa"/>
            <w:tcBorders>
              <w:top w:val="nil"/>
              <w:left w:val="nil"/>
              <w:bottom w:val="single" w:sz="8" w:space="0" w:color="auto"/>
              <w:right w:val="single" w:sz="8" w:space="0" w:color="auto"/>
            </w:tcBorders>
            <w:shd w:val="clear" w:color="auto" w:fill="auto"/>
            <w:noWrap/>
            <w:vAlign w:val="bottom"/>
            <w:hideMark/>
          </w:tcPr>
          <w:p w14:paraId="46778DE1" w14:textId="090F406F" w:rsidR="00E503A5" w:rsidRPr="00631ED0" w:rsidRDefault="008111AA"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3</w:t>
            </w:r>
            <w:r w:rsidR="00E503A5" w:rsidRPr="00631ED0">
              <w:rPr>
                <w:rFonts w:ascii="Calibri Light" w:eastAsia="Times New Roman" w:hAnsi="Calibri Light" w:cs="Calibri Light"/>
                <w:color w:val="000000"/>
                <w:highlight w:val="green"/>
              </w:rPr>
              <w:t> </w:t>
            </w:r>
          </w:p>
        </w:tc>
      </w:tr>
      <w:tr w:rsidR="00E503A5" w:rsidRPr="00631ED0" w14:paraId="5DD35802" w14:textId="77777777" w:rsidTr="00FE1B6B">
        <w:trPr>
          <w:trHeight w:val="290"/>
        </w:trPr>
        <w:tc>
          <w:tcPr>
            <w:tcW w:w="8480" w:type="dxa"/>
            <w:tcBorders>
              <w:top w:val="nil"/>
              <w:left w:val="single" w:sz="8" w:space="0" w:color="auto"/>
              <w:bottom w:val="single" w:sz="4" w:space="0" w:color="auto"/>
              <w:right w:val="single" w:sz="4" w:space="0" w:color="auto"/>
            </w:tcBorders>
            <w:shd w:val="clear" w:color="000000" w:fill="EDEDED"/>
            <w:noWrap/>
            <w:vAlign w:val="center"/>
            <w:hideMark/>
          </w:tcPr>
          <w:p w14:paraId="2C4E5B2D" w14:textId="77777777" w:rsidR="00E503A5" w:rsidRPr="00631ED0" w:rsidRDefault="00E503A5" w:rsidP="00E503A5">
            <w:pPr>
              <w:spacing w:after="0" w:line="240" w:lineRule="auto"/>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Build a property database for substantial damage estimates</w:t>
            </w:r>
          </w:p>
        </w:tc>
        <w:tc>
          <w:tcPr>
            <w:tcW w:w="2420" w:type="dxa"/>
            <w:tcBorders>
              <w:top w:val="nil"/>
              <w:left w:val="nil"/>
              <w:bottom w:val="single" w:sz="4" w:space="0" w:color="auto"/>
              <w:right w:val="single" w:sz="8" w:space="0" w:color="auto"/>
            </w:tcBorders>
            <w:shd w:val="clear" w:color="000000" w:fill="EDEDED"/>
            <w:noWrap/>
            <w:vAlign w:val="bottom"/>
            <w:hideMark/>
          </w:tcPr>
          <w:p w14:paraId="550C8EE9" w14:textId="2927A2B0" w:rsidR="00E503A5" w:rsidRPr="00631ED0" w:rsidRDefault="008111AA" w:rsidP="00E503A5">
            <w:pPr>
              <w:spacing w:after="0" w:line="240" w:lineRule="auto"/>
              <w:jc w:val="center"/>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4</w:t>
            </w:r>
            <w:r w:rsidR="00E503A5" w:rsidRPr="00631ED0">
              <w:rPr>
                <w:rFonts w:ascii="Calibri Light" w:eastAsia="Times New Roman" w:hAnsi="Calibri Light" w:cs="Calibri Light"/>
                <w:b/>
                <w:bCs/>
                <w:color w:val="000000"/>
                <w:highlight w:val="green"/>
              </w:rPr>
              <w:t> </w:t>
            </w:r>
          </w:p>
        </w:tc>
      </w:tr>
      <w:tr w:rsidR="00E503A5" w:rsidRPr="00631ED0" w14:paraId="415C8955"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0FE43CFD"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Basic substantial damage property database</w:t>
            </w:r>
          </w:p>
        </w:tc>
        <w:tc>
          <w:tcPr>
            <w:tcW w:w="2420" w:type="dxa"/>
            <w:tcBorders>
              <w:top w:val="nil"/>
              <w:left w:val="nil"/>
              <w:bottom w:val="single" w:sz="4" w:space="0" w:color="auto"/>
              <w:right w:val="single" w:sz="8" w:space="0" w:color="auto"/>
            </w:tcBorders>
            <w:shd w:val="clear" w:color="auto" w:fill="auto"/>
            <w:noWrap/>
            <w:vAlign w:val="bottom"/>
            <w:hideMark/>
          </w:tcPr>
          <w:p w14:paraId="42047DD7" w14:textId="0BC083A0"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8111AA" w:rsidRPr="00631ED0">
              <w:rPr>
                <w:rFonts w:ascii="Calibri Light" w:eastAsia="Times New Roman" w:hAnsi="Calibri Light" w:cs="Calibri Light"/>
                <w:color w:val="000000"/>
                <w:highlight w:val="green"/>
              </w:rPr>
              <w:t>4</w:t>
            </w:r>
          </w:p>
        </w:tc>
      </w:tr>
      <w:tr w:rsidR="00E503A5" w:rsidRPr="00631ED0" w14:paraId="03BAD943" w14:textId="77777777" w:rsidTr="00FE1B6B">
        <w:trPr>
          <w:trHeight w:val="300"/>
        </w:trPr>
        <w:tc>
          <w:tcPr>
            <w:tcW w:w="8480" w:type="dxa"/>
            <w:tcBorders>
              <w:top w:val="nil"/>
              <w:left w:val="single" w:sz="8" w:space="0" w:color="auto"/>
              <w:bottom w:val="single" w:sz="8" w:space="0" w:color="auto"/>
              <w:right w:val="single" w:sz="4" w:space="0" w:color="auto"/>
            </w:tcBorders>
            <w:shd w:val="clear" w:color="auto" w:fill="auto"/>
            <w:noWrap/>
            <w:vAlign w:val="center"/>
            <w:hideMark/>
          </w:tcPr>
          <w:p w14:paraId="160D4EC2" w14:textId="1DF22A98"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xml:space="preserve">SDP2 </w:t>
            </w:r>
            <w:r w:rsidR="00B0252E" w:rsidRPr="00631ED0">
              <w:rPr>
                <w:rFonts w:ascii="Calibri Light" w:eastAsia="Times New Roman" w:hAnsi="Calibri Light" w:cs="Calibri Light"/>
                <w:color w:val="000000"/>
                <w:highlight w:val="green"/>
              </w:rPr>
              <w:t>–</w:t>
            </w:r>
            <w:r w:rsidRPr="00631ED0">
              <w:rPr>
                <w:rFonts w:ascii="Calibri Light" w:eastAsia="Times New Roman" w:hAnsi="Calibri Light" w:cs="Calibri Light"/>
                <w:color w:val="000000"/>
                <w:highlight w:val="green"/>
              </w:rPr>
              <w:t xml:space="preserve"> Pre</w:t>
            </w:r>
            <w:r w:rsidR="00B0252E" w:rsidRPr="00631ED0">
              <w:rPr>
                <w:rFonts w:ascii="Calibri Light" w:eastAsia="Times New Roman" w:hAnsi="Calibri Light" w:cs="Calibri Light"/>
                <w:color w:val="000000"/>
                <w:highlight w:val="green"/>
              </w:rPr>
              <w:t>-</w:t>
            </w:r>
            <w:r w:rsidRPr="00631ED0">
              <w:rPr>
                <w:rFonts w:ascii="Calibri Light" w:eastAsia="Times New Roman" w:hAnsi="Calibri Light" w:cs="Calibri Light"/>
                <w:color w:val="000000"/>
                <w:highlight w:val="green"/>
              </w:rPr>
              <w:t>populate FEMA SDE</w:t>
            </w:r>
            <w:r w:rsidR="00E92EE5">
              <w:rPr>
                <w:rFonts w:ascii="Calibri Light" w:eastAsia="Times New Roman" w:hAnsi="Calibri Light" w:cs="Calibri Light"/>
                <w:color w:val="000000"/>
                <w:highlight w:val="green"/>
              </w:rPr>
              <w:t xml:space="preserve"> or </w:t>
            </w:r>
            <w:proofErr w:type="gramStart"/>
            <w:r w:rsidR="00E92EE5">
              <w:rPr>
                <w:rFonts w:ascii="Calibri Light" w:eastAsia="Times New Roman" w:hAnsi="Calibri Light" w:cs="Calibri Light"/>
                <w:color w:val="000000"/>
                <w:highlight w:val="green"/>
              </w:rPr>
              <w:t>other</w:t>
            </w:r>
            <w:proofErr w:type="gramEnd"/>
            <w:r w:rsidR="00E92EE5">
              <w:rPr>
                <w:rFonts w:ascii="Calibri Light" w:eastAsia="Times New Roman" w:hAnsi="Calibri Light" w:cs="Calibri Light"/>
                <w:color w:val="000000"/>
                <w:highlight w:val="green"/>
              </w:rPr>
              <w:t xml:space="preserve"> equivalent program</w:t>
            </w:r>
          </w:p>
        </w:tc>
        <w:tc>
          <w:tcPr>
            <w:tcW w:w="2420" w:type="dxa"/>
            <w:tcBorders>
              <w:top w:val="nil"/>
              <w:left w:val="nil"/>
              <w:bottom w:val="single" w:sz="8" w:space="0" w:color="auto"/>
              <w:right w:val="single" w:sz="8" w:space="0" w:color="auto"/>
            </w:tcBorders>
            <w:shd w:val="clear" w:color="auto" w:fill="auto"/>
            <w:noWrap/>
            <w:vAlign w:val="bottom"/>
            <w:hideMark/>
          </w:tcPr>
          <w:p w14:paraId="179329E4" w14:textId="03D6F908"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8111AA" w:rsidRPr="00631ED0">
              <w:rPr>
                <w:rFonts w:ascii="Calibri Light" w:eastAsia="Times New Roman" w:hAnsi="Calibri Light" w:cs="Calibri Light"/>
                <w:color w:val="000000"/>
                <w:highlight w:val="green"/>
              </w:rPr>
              <w:t>4</w:t>
            </w:r>
          </w:p>
        </w:tc>
      </w:tr>
      <w:tr w:rsidR="00E503A5" w:rsidRPr="00631ED0" w14:paraId="3909C789" w14:textId="77777777" w:rsidTr="00FE1B6B">
        <w:trPr>
          <w:trHeight w:val="290"/>
        </w:trPr>
        <w:tc>
          <w:tcPr>
            <w:tcW w:w="8480" w:type="dxa"/>
            <w:tcBorders>
              <w:top w:val="nil"/>
              <w:left w:val="single" w:sz="8" w:space="0" w:color="auto"/>
              <w:bottom w:val="single" w:sz="4" w:space="0" w:color="auto"/>
              <w:right w:val="single" w:sz="4" w:space="0" w:color="auto"/>
            </w:tcBorders>
            <w:shd w:val="clear" w:color="000000" w:fill="EDEDED"/>
            <w:noWrap/>
            <w:vAlign w:val="center"/>
            <w:hideMark/>
          </w:tcPr>
          <w:p w14:paraId="322D931E" w14:textId="77777777" w:rsidR="00E503A5" w:rsidRPr="00631ED0" w:rsidRDefault="00E503A5" w:rsidP="00E503A5">
            <w:pPr>
              <w:spacing w:after="0" w:line="240" w:lineRule="auto"/>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Identify actions community can take to address potential substantial damage</w:t>
            </w:r>
          </w:p>
        </w:tc>
        <w:tc>
          <w:tcPr>
            <w:tcW w:w="2420" w:type="dxa"/>
            <w:tcBorders>
              <w:top w:val="nil"/>
              <w:left w:val="nil"/>
              <w:bottom w:val="single" w:sz="4" w:space="0" w:color="auto"/>
              <w:right w:val="single" w:sz="8" w:space="0" w:color="auto"/>
            </w:tcBorders>
            <w:shd w:val="clear" w:color="000000" w:fill="EDEDED"/>
            <w:noWrap/>
            <w:vAlign w:val="bottom"/>
            <w:hideMark/>
          </w:tcPr>
          <w:p w14:paraId="1971AD15" w14:textId="3A480DCB" w:rsidR="00E503A5" w:rsidRPr="00631ED0" w:rsidRDefault="008111AA" w:rsidP="00E503A5">
            <w:pPr>
              <w:spacing w:after="0" w:line="240" w:lineRule="auto"/>
              <w:jc w:val="center"/>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5</w:t>
            </w:r>
            <w:r w:rsidR="00E503A5" w:rsidRPr="00631ED0">
              <w:rPr>
                <w:rFonts w:ascii="Calibri Light" w:eastAsia="Times New Roman" w:hAnsi="Calibri Light" w:cs="Calibri Light"/>
                <w:b/>
                <w:bCs/>
                <w:color w:val="000000"/>
                <w:highlight w:val="green"/>
              </w:rPr>
              <w:t> </w:t>
            </w:r>
          </w:p>
        </w:tc>
      </w:tr>
      <w:tr w:rsidR="00E503A5" w:rsidRPr="00631ED0" w14:paraId="4605681E"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center"/>
            <w:hideMark/>
          </w:tcPr>
          <w:p w14:paraId="4738A27E"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Include one action the community will take to educate community about SD/SI</w:t>
            </w:r>
          </w:p>
        </w:tc>
        <w:tc>
          <w:tcPr>
            <w:tcW w:w="2420" w:type="dxa"/>
            <w:tcBorders>
              <w:top w:val="nil"/>
              <w:left w:val="nil"/>
              <w:bottom w:val="single" w:sz="4" w:space="0" w:color="auto"/>
              <w:right w:val="single" w:sz="8" w:space="0" w:color="auto"/>
            </w:tcBorders>
            <w:shd w:val="clear" w:color="auto" w:fill="auto"/>
            <w:noWrap/>
            <w:vAlign w:val="bottom"/>
            <w:hideMark/>
          </w:tcPr>
          <w:p w14:paraId="62BE9FCD" w14:textId="29AD1B32"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8111AA" w:rsidRPr="00631ED0">
              <w:rPr>
                <w:rFonts w:ascii="Calibri Light" w:eastAsia="Times New Roman" w:hAnsi="Calibri Light" w:cs="Calibri Light"/>
                <w:color w:val="000000"/>
                <w:highlight w:val="green"/>
              </w:rPr>
              <w:t>5.1</w:t>
            </w:r>
          </w:p>
        </w:tc>
      </w:tr>
      <w:tr w:rsidR="00E503A5" w:rsidRPr="00631ED0" w14:paraId="2BB1090F" w14:textId="77777777" w:rsidTr="00FE1B6B">
        <w:trPr>
          <w:trHeight w:val="300"/>
        </w:trPr>
        <w:tc>
          <w:tcPr>
            <w:tcW w:w="8480" w:type="dxa"/>
            <w:tcBorders>
              <w:top w:val="nil"/>
              <w:left w:val="single" w:sz="8" w:space="0" w:color="auto"/>
              <w:bottom w:val="single" w:sz="8" w:space="0" w:color="auto"/>
              <w:right w:val="single" w:sz="4" w:space="0" w:color="auto"/>
            </w:tcBorders>
            <w:shd w:val="clear" w:color="auto" w:fill="auto"/>
            <w:noWrap/>
            <w:vAlign w:val="center"/>
            <w:hideMark/>
          </w:tcPr>
          <w:p w14:paraId="58782F46"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SDP3 - Consider mitigation alternatives for areas of community with high SD potential</w:t>
            </w:r>
          </w:p>
        </w:tc>
        <w:tc>
          <w:tcPr>
            <w:tcW w:w="2420" w:type="dxa"/>
            <w:tcBorders>
              <w:top w:val="nil"/>
              <w:left w:val="nil"/>
              <w:bottom w:val="single" w:sz="8" w:space="0" w:color="auto"/>
              <w:right w:val="single" w:sz="8" w:space="0" w:color="auto"/>
            </w:tcBorders>
            <w:shd w:val="clear" w:color="auto" w:fill="auto"/>
            <w:noWrap/>
            <w:vAlign w:val="bottom"/>
            <w:hideMark/>
          </w:tcPr>
          <w:p w14:paraId="15BA6B3F" w14:textId="1CA07C5E"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8111AA" w:rsidRPr="00631ED0">
              <w:rPr>
                <w:rFonts w:ascii="Calibri Light" w:eastAsia="Times New Roman" w:hAnsi="Calibri Light" w:cs="Calibri Light"/>
                <w:color w:val="000000"/>
                <w:highlight w:val="green"/>
              </w:rPr>
              <w:t>5.1</w:t>
            </w:r>
          </w:p>
        </w:tc>
      </w:tr>
      <w:tr w:rsidR="00E503A5" w:rsidRPr="00631ED0" w14:paraId="1791C3D4" w14:textId="77777777" w:rsidTr="00FE1B6B">
        <w:trPr>
          <w:trHeight w:val="290"/>
        </w:trPr>
        <w:tc>
          <w:tcPr>
            <w:tcW w:w="8480" w:type="dxa"/>
            <w:tcBorders>
              <w:top w:val="nil"/>
              <w:left w:val="single" w:sz="8" w:space="0" w:color="auto"/>
              <w:bottom w:val="single" w:sz="4" w:space="0" w:color="auto"/>
              <w:right w:val="single" w:sz="4" w:space="0" w:color="auto"/>
            </w:tcBorders>
            <w:shd w:val="clear" w:color="000000" w:fill="EDEDED"/>
            <w:noWrap/>
            <w:vAlign w:val="center"/>
            <w:hideMark/>
          </w:tcPr>
          <w:p w14:paraId="41B54EA1" w14:textId="77777777" w:rsidR="00E503A5" w:rsidRPr="00631ED0" w:rsidRDefault="00E503A5" w:rsidP="00E503A5">
            <w:pPr>
              <w:spacing w:after="0" w:line="240" w:lineRule="auto"/>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Determine implementation steps and procedures for updating the plan</w:t>
            </w:r>
          </w:p>
        </w:tc>
        <w:tc>
          <w:tcPr>
            <w:tcW w:w="2420" w:type="dxa"/>
            <w:tcBorders>
              <w:top w:val="nil"/>
              <w:left w:val="nil"/>
              <w:bottom w:val="single" w:sz="4" w:space="0" w:color="auto"/>
              <w:right w:val="single" w:sz="8" w:space="0" w:color="auto"/>
            </w:tcBorders>
            <w:shd w:val="clear" w:color="000000" w:fill="EDEDED"/>
            <w:noWrap/>
            <w:vAlign w:val="bottom"/>
            <w:hideMark/>
          </w:tcPr>
          <w:p w14:paraId="63964995" w14:textId="12EF480E" w:rsidR="00E503A5" w:rsidRPr="00631ED0" w:rsidRDefault="00E503A5" w:rsidP="00E503A5">
            <w:pPr>
              <w:spacing w:after="0" w:line="240" w:lineRule="auto"/>
              <w:jc w:val="center"/>
              <w:rPr>
                <w:rFonts w:ascii="Calibri Light" w:eastAsia="Times New Roman" w:hAnsi="Calibri Light" w:cs="Calibri Light"/>
                <w:b/>
                <w:bCs/>
                <w:color w:val="000000"/>
                <w:highlight w:val="green"/>
              </w:rPr>
            </w:pPr>
            <w:r w:rsidRPr="00631ED0">
              <w:rPr>
                <w:rFonts w:ascii="Calibri Light" w:eastAsia="Times New Roman" w:hAnsi="Calibri Light" w:cs="Calibri Light"/>
                <w:b/>
                <w:bCs/>
                <w:color w:val="000000"/>
                <w:highlight w:val="green"/>
              </w:rPr>
              <w:t> </w:t>
            </w:r>
            <w:r w:rsidR="008111AA" w:rsidRPr="00631ED0">
              <w:rPr>
                <w:rFonts w:ascii="Calibri Light" w:eastAsia="Times New Roman" w:hAnsi="Calibri Light" w:cs="Calibri Light"/>
                <w:b/>
                <w:bCs/>
                <w:color w:val="000000"/>
                <w:highlight w:val="green"/>
              </w:rPr>
              <w:t>6</w:t>
            </w:r>
          </w:p>
        </w:tc>
      </w:tr>
      <w:tr w:rsidR="00E503A5" w:rsidRPr="00631ED0" w14:paraId="2851F811"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bottom"/>
            <w:hideMark/>
          </w:tcPr>
          <w:p w14:paraId="4E1268AB"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Provide annual evaluation report</w:t>
            </w:r>
          </w:p>
        </w:tc>
        <w:tc>
          <w:tcPr>
            <w:tcW w:w="2420" w:type="dxa"/>
            <w:tcBorders>
              <w:top w:val="nil"/>
              <w:left w:val="nil"/>
              <w:bottom w:val="single" w:sz="4" w:space="0" w:color="auto"/>
              <w:right w:val="single" w:sz="8" w:space="0" w:color="auto"/>
            </w:tcBorders>
            <w:shd w:val="clear" w:color="auto" w:fill="auto"/>
            <w:noWrap/>
            <w:vAlign w:val="bottom"/>
            <w:hideMark/>
          </w:tcPr>
          <w:p w14:paraId="33463AFE" w14:textId="00ABF0AB"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8111AA" w:rsidRPr="00631ED0">
              <w:rPr>
                <w:rFonts w:ascii="Calibri Light" w:eastAsia="Times New Roman" w:hAnsi="Calibri Light" w:cs="Calibri Light"/>
                <w:color w:val="000000"/>
                <w:highlight w:val="green"/>
              </w:rPr>
              <w:t>6</w:t>
            </w:r>
          </w:p>
        </w:tc>
      </w:tr>
      <w:tr w:rsidR="00E503A5" w:rsidRPr="00631ED0" w14:paraId="228BE54B"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bottom"/>
            <w:hideMark/>
          </w:tcPr>
          <w:p w14:paraId="6BA67D30"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Share with elected officials</w:t>
            </w:r>
          </w:p>
        </w:tc>
        <w:tc>
          <w:tcPr>
            <w:tcW w:w="2420" w:type="dxa"/>
            <w:tcBorders>
              <w:top w:val="nil"/>
              <w:left w:val="nil"/>
              <w:bottom w:val="single" w:sz="4" w:space="0" w:color="auto"/>
              <w:right w:val="single" w:sz="8" w:space="0" w:color="auto"/>
            </w:tcBorders>
            <w:shd w:val="clear" w:color="auto" w:fill="auto"/>
            <w:noWrap/>
            <w:vAlign w:val="bottom"/>
            <w:hideMark/>
          </w:tcPr>
          <w:p w14:paraId="6D1D928C" w14:textId="5F3C90B5"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8111AA" w:rsidRPr="00631ED0">
              <w:rPr>
                <w:rFonts w:ascii="Calibri Light" w:eastAsia="Times New Roman" w:hAnsi="Calibri Light" w:cs="Calibri Light"/>
                <w:color w:val="000000"/>
                <w:highlight w:val="green"/>
              </w:rPr>
              <w:t>6</w:t>
            </w:r>
          </w:p>
        </w:tc>
      </w:tr>
      <w:tr w:rsidR="00E503A5" w:rsidRPr="00631ED0" w14:paraId="4AEF68FB" w14:textId="77777777" w:rsidTr="00FE1B6B">
        <w:trPr>
          <w:trHeight w:val="290"/>
        </w:trPr>
        <w:tc>
          <w:tcPr>
            <w:tcW w:w="8480" w:type="dxa"/>
            <w:tcBorders>
              <w:top w:val="nil"/>
              <w:left w:val="single" w:sz="8" w:space="0" w:color="auto"/>
              <w:bottom w:val="single" w:sz="4" w:space="0" w:color="auto"/>
              <w:right w:val="single" w:sz="4" w:space="0" w:color="auto"/>
            </w:tcBorders>
            <w:shd w:val="clear" w:color="auto" w:fill="auto"/>
            <w:noWrap/>
            <w:vAlign w:val="bottom"/>
            <w:hideMark/>
          </w:tcPr>
          <w:p w14:paraId="6BE83F64" w14:textId="77777777"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Propose an update process for SD management plan and/or schedule</w:t>
            </w:r>
          </w:p>
        </w:tc>
        <w:tc>
          <w:tcPr>
            <w:tcW w:w="2420" w:type="dxa"/>
            <w:tcBorders>
              <w:top w:val="nil"/>
              <w:left w:val="nil"/>
              <w:bottom w:val="single" w:sz="4" w:space="0" w:color="auto"/>
              <w:right w:val="single" w:sz="8" w:space="0" w:color="auto"/>
            </w:tcBorders>
            <w:shd w:val="clear" w:color="auto" w:fill="auto"/>
            <w:noWrap/>
            <w:vAlign w:val="bottom"/>
            <w:hideMark/>
          </w:tcPr>
          <w:p w14:paraId="47D4D4AA" w14:textId="31885FA0" w:rsidR="00E503A5" w:rsidRPr="00631ED0" w:rsidRDefault="00E503A5" w:rsidP="00E503A5">
            <w:pPr>
              <w:spacing w:after="0" w:line="240" w:lineRule="auto"/>
              <w:jc w:val="center"/>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 </w:t>
            </w:r>
            <w:r w:rsidR="008111AA" w:rsidRPr="00631ED0">
              <w:rPr>
                <w:rFonts w:ascii="Calibri Light" w:eastAsia="Times New Roman" w:hAnsi="Calibri Light" w:cs="Calibri Light"/>
                <w:color w:val="000000"/>
                <w:highlight w:val="green"/>
              </w:rPr>
              <w:t>6</w:t>
            </w:r>
          </w:p>
        </w:tc>
      </w:tr>
      <w:tr w:rsidR="00E503A5" w:rsidRPr="00E503A5" w14:paraId="258D28A2" w14:textId="77777777" w:rsidTr="00FE1B6B">
        <w:trPr>
          <w:trHeight w:val="300"/>
        </w:trPr>
        <w:tc>
          <w:tcPr>
            <w:tcW w:w="8480" w:type="dxa"/>
            <w:tcBorders>
              <w:top w:val="nil"/>
              <w:left w:val="single" w:sz="8" w:space="0" w:color="auto"/>
              <w:bottom w:val="single" w:sz="8" w:space="0" w:color="auto"/>
              <w:right w:val="single" w:sz="4" w:space="0" w:color="auto"/>
            </w:tcBorders>
            <w:shd w:val="clear" w:color="auto" w:fill="auto"/>
            <w:noWrap/>
            <w:vAlign w:val="bottom"/>
            <w:hideMark/>
          </w:tcPr>
          <w:p w14:paraId="5D9B3C40" w14:textId="7C0BAC32" w:rsidR="00E503A5" w:rsidRPr="00631ED0" w:rsidRDefault="00E503A5" w:rsidP="00E503A5">
            <w:pPr>
              <w:spacing w:after="0" w:line="240" w:lineRule="auto"/>
              <w:rPr>
                <w:rFonts w:ascii="Calibri Light" w:eastAsia="Times New Roman" w:hAnsi="Calibri Light" w:cs="Calibri Light"/>
                <w:color w:val="000000"/>
                <w:highlight w:val="green"/>
              </w:rPr>
            </w:pPr>
            <w:r w:rsidRPr="00631ED0">
              <w:rPr>
                <w:rFonts w:ascii="Calibri Light" w:eastAsia="Times New Roman" w:hAnsi="Calibri Light" w:cs="Calibri Light"/>
                <w:color w:val="000000"/>
                <w:highlight w:val="green"/>
              </w:rPr>
              <w:t>Steps that must be taken to adhere to the Privac</w:t>
            </w:r>
            <w:r w:rsidR="00B0252E" w:rsidRPr="00631ED0">
              <w:rPr>
                <w:rFonts w:ascii="Calibri Light" w:eastAsia="Times New Roman" w:hAnsi="Calibri Light" w:cs="Calibri Light"/>
                <w:color w:val="000000"/>
                <w:highlight w:val="green"/>
              </w:rPr>
              <w:t>y</w:t>
            </w:r>
            <w:r w:rsidRPr="00631ED0">
              <w:rPr>
                <w:rFonts w:ascii="Calibri Light" w:eastAsia="Times New Roman" w:hAnsi="Calibri Light" w:cs="Calibri Light"/>
                <w:color w:val="000000"/>
                <w:highlight w:val="green"/>
              </w:rPr>
              <w:t xml:space="preserve"> Act or state or community privacy requirement</w:t>
            </w:r>
          </w:p>
        </w:tc>
        <w:tc>
          <w:tcPr>
            <w:tcW w:w="2420" w:type="dxa"/>
            <w:tcBorders>
              <w:top w:val="nil"/>
              <w:left w:val="nil"/>
              <w:bottom w:val="single" w:sz="8" w:space="0" w:color="auto"/>
              <w:right w:val="single" w:sz="8" w:space="0" w:color="auto"/>
            </w:tcBorders>
            <w:shd w:val="clear" w:color="auto" w:fill="auto"/>
            <w:noWrap/>
            <w:vAlign w:val="bottom"/>
            <w:hideMark/>
          </w:tcPr>
          <w:p w14:paraId="27633FA3" w14:textId="57C94355" w:rsidR="00E503A5" w:rsidRPr="00E503A5" w:rsidRDefault="00E503A5" w:rsidP="00E503A5">
            <w:pPr>
              <w:spacing w:after="0" w:line="240" w:lineRule="auto"/>
              <w:jc w:val="center"/>
              <w:rPr>
                <w:rFonts w:ascii="Calibri Light" w:eastAsia="Times New Roman" w:hAnsi="Calibri Light" w:cs="Calibri Light"/>
                <w:color w:val="000000"/>
              </w:rPr>
            </w:pPr>
            <w:r w:rsidRPr="00631ED0">
              <w:rPr>
                <w:rFonts w:ascii="Calibri Light" w:eastAsia="Times New Roman" w:hAnsi="Calibri Light" w:cs="Calibri Light"/>
                <w:color w:val="000000"/>
                <w:highlight w:val="green"/>
              </w:rPr>
              <w:t> </w:t>
            </w:r>
            <w:r w:rsidR="008111AA" w:rsidRPr="00631ED0">
              <w:rPr>
                <w:rFonts w:ascii="Calibri Light" w:eastAsia="Times New Roman" w:hAnsi="Calibri Light" w:cs="Calibri Light"/>
                <w:color w:val="000000"/>
                <w:highlight w:val="green"/>
              </w:rPr>
              <w:t>6</w:t>
            </w:r>
          </w:p>
        </w:tc>
      </w:tr>
    </w:tbl>
    <w:p w14:paraId="4CF520D1" w14:textId="5F28F549" w:rsidR="00E503A5" w:rsidRDefault="00E503A5" w:rsidP="007779C1"/>
    <w:p w14:paraId="3E631F2C" w14:textId="0C0B4929" w:rsidR="001A7317" w:rsidRDefault="008450D3" w:rsidP="00D972A4">
      <w:pPr>
        <w:pStyle w:val="Heading1"/>
      </w:pPr>
      <w:r>
        <w:t xml:space="preserve">1. </w:t>
      </w:r>
      <w:r w:rsidR="00A318F7" w:rsidRPr="00A318F7">
        <w:t>Assess</w:t>
      </w:r>
      <w:r w:rsidR="0025649F">
        <w:t>ment of V</w:t>
      </w:r>
      <w:r w:rsidR="00A318F7" w:rsidRPr="00A318F7">
        <w:t>ulnerability to S</w:t>
      </w:r>
      <w:r w:rsidR="0025649F">
        <w:t xml:space="preserve">ubstantial </w:t>
      </w:r>
      <w:r w:rsidR="00A318F7" w:rsidRPr="00A318F7">
        <w:t>D</w:t>
      </w:r>
      <w:r w:rsidR="0025649F">
        <w:t>amage</w:t>
      </w:r>
      <w:r w:rsidR="00A318F7" w:rsidRPr="00A318F7">
        <w:t> </w:t>
      </w:r>
    </w:p>
    <w:p w14:paraId="1E4A8624" w14:textId="227B5E08" w:rsidR="0060378D" w:rsidRPr="001A7317" w:rsidRDefault="009D689B" w:rsidP="00FE1B6B">
      <w:pPr>
        <w:jc w:val="both"/>
      </w:pPr>
      <w:r>
        <w:t xml:space="preserve">Implementing this plan requires identifying vulnerable areas so that substantially damaged properties can be </w:t>
      </w:r>
      <w:r w:rsidR="00FD0DA4">
        <w:t>safely identified</w:t>
      </w:r>
      <w:r>
        <w:t xml:space="preserve"> and evaluated</w:t>
      </w:r>
      <w:r w:rsidR="0060378D">
        <w:t>, and</w:t>
      </w:r>
      <w:r>
        <w:t xml:space="preserve"> homeowners and business owners can rebuild and reoccupy their structures.  </w:t>
      </w:r>
      <w:r w:rsidR="0060378D">
        <w:t>Identifying</w:t>
      </w:r>
      <w:r w:rsidR="0060378D" w:rsidRPr="0060378D">
        <w:t xml:space="preserve"> areas that are more vulnerable can help focus efforts to those areas that may need the most attention</w:t>
      </w:r>
      <w:r w:rsidR="0060378D">
        <w:t xml:space="preserve"> post disaster.</w:t>
      </w:r>
      <w:r w:rsidR="0060378D" w:rsidRPr="0060378D">
        <w:t xml:space="preserve"> </w:t>
      </w:r>
      <w:r>
        <w:t>Assessing vulnerability requires tracking previous substantial damages</w:t>
      </w:r>
      <w:r w:rsidR="00837CC7">
        <w:t xml:space="preserve"> (SD)</w:t>
      </w:r>
      <w:r>
        <w:t xml:space="preserve"> </w:t>
      </w:r>
      <w:r w:rsidRPr="00837CC7">
        <w:t>and</w:t>
      </w:r>
      <w:r w:rsidR="00837CC7">
        <w:t xml:space="preserve"> substantial</w:t>
      </w:r>
      <w:r w:rsidRPr="00837CC7">
        <w:t xml:space="preserve"> improvements</w:t>
      </w:r>
      <w:r w:rsidR="00837CC7">
        <w:t xml:space="preserve"> (SI)</w:t>
      </w:r>
      <w:r>
        <w:t>, identifying vulnerable buildings within the special flood hazard areas, describing other flood factors considered, and providing a general overview of structures in the special flood hazard area.</w:t>
      </w:r>
    </w:p>
    <w:p w14:paraId="1A3E7A59" w14:textId="2802537B" w:rsidR="00DB30ED" w:rsidRPr="00DB30ED" w:rsidRDefault="00DB30ED" w:rsidP="00D972A4">
      <w:pPr>
        <w:pStyle w:val="Heading2"/>
      </w:pPr>
      <w:r w:rsidRPr="00DB30ED">
        <w:lastRenderedPageBreak/>
        <w:t>1.</w:t>
      </w:r>
      <w:r>
        <w:t xml:space="preserve">1 </w:t>
      </w:r>
      <w:r w:rsidR="00250BF7">
        <w:t>Substantial Damage, Substantial Improvement, Cumulative Substantial Improvement and Lower Substantial Improvement Threshold</w:t>
      </w:r>
    </w:p>
    <w:p w14:paraId="18F21C59" w14:textId="7D8CA122" w:rsidR="00250BF7" w:rsidRDefault="00470036" w:rsidP="00250BF7">
      <w:pPr>
        <w:rPr>
          <w:b/>
          <w:bCs/>
        </w:rPr>
      </w:pPr>
      <w:r>
        <w:rPr>
          <w:b/>
          <w:bCs/>
        </w:rPr>
        <w:t>Current</w:t>
      </w:r>
      <w:r w:rsidR="006F0755">
        <w:rPr>
          <w:b/>
          <w:bCs/>
        </w:rPr>
        <w:t xml:space="preserve"> Ordinance Definitions:</w:t>
      </w:r>
    </w:p>
    <w:p w14:paraId="3E975F3D" w14:textId="3FA9BB32" w:rsidR="00470036" w:rsidRPr="00E42AF2" w:rsidRDefault="00470036" w:rsidP="00FE1B6B">
      <w:pPr>
        <w:jc w:val="both"/>
      </w:pPr>
      <w:r>
        <w:t xml:space="preserve">The following definitions are from </w:t>
      </w:r>
      <w:r w:rsidRPr="00E42AF2">
        <w:rPr>
          <w:highlight w:val="yellow"/>
        </w:rPr>
        <w:t>[C</w:t>
      </w:r>
      <w:r w:rsidR="00397E0B">
        <w:rPr>
          <w:highlight w:val="yellow"/>
        </w:rPr>
        <w:t>ommunit</w:t>
      </w:r>
      <w:r w:rsidRPr="00E42AF2">
        <w:rPr>
          <w:highlight w:val="yellow"/>
        </w:rPr>
        <w:t>y Name]</w:t>
      </w:r>
      <w:r>
        <w:t>’s current Flood Damage Prevention Ordinance.</w:t>
      </w:r>
    </w:p>
    <w:p w14:paraId="26E767B6" w14:textId="750BCD43" w:rsidR="00470036" w:rsidRDefault="00470036" w:rsidP="00FE1B6B">
      <w:pPr>
        <w:jc w:val="both"/>
        <w:rPr>
          <w:b/>
          <w:bCs/>
          <w:i/>
          <w:iCs/>
          <w:color w:val="7030A0"/>
        </w:rPr>
      </w:pPr>
      <w:r w:rsidRPr="006D3C77">
        <w:rPr>
          <w:b/>
          <w:bCs/>
          <w:i/>
          <w:iCs/>
          <w:color w:val="7030A0"/>
        </w:rPr>
        <w:t>These definitions are from the most recent Model Code Coordinated Ordinance.  Please ensure that they match up with what is in your current flood damage prevention ordinance</w:t>
      </w:r>
      <w:r w:rsidR="00EC406D" w:rsidRPr="006D3C77">
        <w:rPr>
          <w:b/>
          <w:bCs/>
          <w:i/>
          <w:iCs/>
          <w:color w:val="7030A0"/>
        </w:rPr>
        <w:t xml:space="preserve"> (FDPO)</w:t>
      </w:r>
      <w:r w:rsidRPr="006D3C77">
        <w:rPr>
          <w:b/>
          <w:bCs/>
          <w:i/>
          <w:iCs/>
          <w:color w:val="7030A0"/>
        </w:rPr>
        <w:t xml:space="preserve"> definitions.  </w:t>
      </w:r>
      <w:r w:rsidRPr="006D3C77">
        <w:rPr>
          <w:b/>
          <w:bCs/>
          <w:i/>
          <w:iCs/>
          <w:color w:val="7030A0"/>
          <w:highlight w:val="cyan"/>
        </w:rPr>
        <w:t>If your community considers Cumulative Substantial Improvement or a Lower Substantial Improvement Threshold, please be sure this is reflected in these definitions.</w:t>
      </w:r>
      <w:r w:rsidR="00EC406D" w:rsidRPr="006D3C77">
        <w:rPr>
          <w:b/>
          <w:bCs/>
          <w:i/>
          <w:iCs/>
          <w:color w:val="7030A0"/>
        </w:rPr>
        <w:t xml:space="preserve"> If your communities FDPO has been updated, ensure that you alter this language to match your new ordinance during your annual review of this document.</w:t>
      </w:r>
    </w:p>
    <w:p w14:paraId="60CE81F8" w14:textId="540391A3" w:rsidR="0072346B" w:rsidRPr="006D3C77" w:rsidRDefault="0072346B" w:rsidP="00FE1B6B">
      <w:pPr>
        <w:jc w:val="both"/>
        <w:rPr>
          <w:b/>
          <w:bCs/>
          <w:i/>
          <w:iCs/>
          <w:color w:val="7030A0"/>
        </w:rPr>
      </w:pPr>
      <w:r>
        <w:rPr>
          <w:b/>
          <w:bCs/>
          <w:i/>
          <w:iCs/>
          <w:color w:val="7030A0"/>
        </w:rPr>
        <w:t>If your community has not adopted the Model Code Coordinated Ordinance, you will need to.  In the interim, ensure that these definitions include any other regulations that my apply to your community such as building codes, zoning, etc.</w:t>
      </w:r>
    </w:p>
    <w:p w14:paraId="08C3AD0F" w14:textId="2A5C65B2" w:rsidR="00A318F7" w:rsidRPr="00EE5D74" w:rsidRDefault="006D3C77" w:rsidP="00FE1B6B">
      <w:pPr>
        <w:jc w:val="both"/>
        <w:rPr>
          <w:rFonts w:cstheme="majorHAnsi"/>
        </w:rPr>
      </w:pPr>
      <w:r w:rsidRPr="006D3C77">
        <w:rPr>
          <w:b/>
          <w:bCs/>
        </w:rPr>
        <w:t>SUBSTANTIAL DAMAGE</w:t>
      </w:r>
      <w:r w:rsidRPr="00673228">
        <w:t xml:space="preserve"> – </w:t>
      </w:r>
      <w:bookmarkStart w:id="0" w:name="_Hlk65047436"/>
      <w:r w:rsidRPr="00673228">
        <w:t xml:space="preserve">Damage of any origin sustained by a structure whereby the cost of restoring the structure to its before damaged condition would equal or exceed 50 </w:t>
      </w:r>
      <w:r w:rsidRPr="00673228">
        <w:rPr>
          <w:highlight w:val="cyan"/>
        </w:rPr>
        <w:t>[or optional lower number]</w:t>
      </w:r>
      <w:r w:rsidRPr="00673228">
        <w:t xml:space="preserve"> percent of the market value of the structure before the damage occurred</w:t>
      </w:r>
      <w:r w:rsidR="00A318F7" w:rsidRPr="00EE5D74">
        <w:rPr>
          <w:rFonts w:cstheme="majorHAnsi"/>
        </w:rPr>
        <w:t xml:space="preserve">. </w:t>
      </w:r>
      <w:bookmarkEnd w:id="0"/>
    </w:p>
    <w:p w14:paraId="2098F3C3" w14:textId="77777777" w:rsidR="006D3C77" w:rsidRDefault="006D3C77" w:rsidP="00FE1B6B">
      <w:pPr>
        <w:jc w:val="both"/>
        <w:rPr>
          <w:rFonts w:cstheme="majorHAnsi"/>
        </w:rPr>
      </w:pPr>
      <w:r w:rsidRPr="006D3C77">
        <w:rPr>
          <w:rFonts w:cstheme="majorHAnsi"/>
          <w:b/>
          <w:bCs/>
        </w:rPr>
        <w:t xml:space="preserve">SUBSTANTIAL IMPROVEMENT </w:t>
      </w:r>
      <w:bookmarkStart w:id="1" w:name="_Hlk65047520"/>
      <w:r w:rsidRPr="006D3C77">
        <w:rPr>
          <w:rFonts w:cstheme="majorHAnsi"/>
          <w:b/>
          <w:bCs/>
        </w:rPr>
        <w:t xml:space="preserve">– </w:t>
      </w:r>
      <w:r w:rsidRPr="006D3C77">
        <w:rPr>
          <w:rFonts w:cstheme="majorHAnsi"/>
        </w:rPr>
        <w:t xml:space="preserve">Any </w:t>
      </w:r>
      <w:r w:rsidRPr="006D3C77">
        <w:rPr>
          <w:rFonts w:cstheme="majorHAnsi"/>
          <w:highlight w:val="cyan"/>
        </w:rPr>
        <w:t>combination of</w:t>
      </w:r>
      <w:r w:rsidRPr="006D3C77">
        <w:rPr>
          <w:rFonts w:cstheme="majorHAnsi"/>
        </w:rPr>
        <w:t xml:space="preserve"> reconstruction, rehabilitation, addition, or other </w:t>
      </w:r>
      <w:proofErr w:type="gramStart"/>
      <w:r w:rsidRPr="006D3C77">
        <w:rPr>
          <w:rFonts w:cstheme="majorHAnsi"/>
        </w:rPr>
        <w:t>improvement  including</w:t>
      </w:r>
      <w:proofErr w:type="gramEnd"/>
      <w:r w:rsidRPr="006D3C77">
        <w:rPr>
          <w:rFonts w:cstheme="majorHAnsi"/>
        </w:rPr>
        <w:t xml:space="preserve">  those considered ordinary maintenance and minor work of a structure </w:t>
      </w:r>
      <w:r w:rsidRPr="006D3C77">
        <w:rPr>
          <w:rFonts w:cstheme="majorHAnsi"/>
          <w:highlight w:val="cyan"/>
        </w:rPr>
        <w:t>taking place over a number of [years] year period</w:t>
      </w:r>
      <w:r w:rsidRPr="006D3C77">
        <w:rPr>
          <w:rFonts w:cstheme="majorHAnsi"/>
        </w:rPr>
        <w:t xml:space="preserve">, the </w:t>
      </w:r>
      <w:r w:rsidRPr="006D3C77">
        <w:rPr>
          <w:rFonts w:cstheme="majorHAnsi"/>
          <w:highlight w:val="cyan"/>
        </w:rPr>
        <w:t>cumulative</w:t>
      </w:r>
      <w:r w:rsidRPr="006D3C77">
        <w:rPr>
          <w:rFonts w:cstheme="majorHAnsi"/>
        </w:rPr>
        <w:t xml:space="preserve"> cost of which equals or exceeds fifty (50) </w:t>
      </w:r>
      <w:r w:rsidRPr="006D3C77">
        <w:rPr>
          <w:rFonts w:cstheme="majorHAnsi"/>
          <w:highlight w:val="cyan"/>
        </w:rPr>
        <w:t>[or optional lower number]</w:t>
      </w:r>
      <w:r w:rsidRPr="006D3C77">
        <w:rPr>
          <w:rFonts w:cstheme="majorHAnsi"/>
        </w:rPr>
        <w:t xml:space="preserve"> percent of the market value of the structure before the "start of construction" of the improvement</w:t>
      </w:r>
      <w:r w:rsidRPr="006D3C77">
        <w:rPr>
          <w:rFonts w:cstheme="majorHAnsi"/>
          <w:highlight w:val="cyan"/>
        </w:rPr>
        <w:t xml:space="preserve">.  The period of accumulation includes the first improvement or repair of each structure is permanent </w:t>
      </w:r>
      <w:proofErr w:type="gramStart"/>
      <w:r w:rsidRPr="006D3C77">
        <w:rPr>
          <w:rFonts w:cstheme="majorHAnsi"/>
          <w:highlight w:val="cyan"/>
        </w:rPr>
        <w:t>subsequent to</w:t>
      </w:r>
      <w:proofErr w:type="gramEnd"/>
      <w:r w:rsidRPr="006D3C77">
        <w:rPr>
          <w:rFonts w:cstheme="majorHAnsi"/>
          <w:highlight w:val="cyan"/>
        </w:rPr>
        <w:t xml:space="preserve"> [date]</w:t>
      </w:r>
      <w:r w:rsidRPr="006D3C77">
        <w:rPr>
          <w:rFonts w:cstheme="majorHAnsi"/>
        </w:rPr>
        <w:t xml:space="preserve">. This term includes structures which have incurred "substantial damage," regardless of the actual repair work performed.  The term does not, however, include either: </w:t>
      </w:r>
    </w:p>
    <w:p w14:paraId="11E1360A" w14:textId="77777777" w:rsidR="006D3C77" w:rsidRDefault="006D3C77" w:rsidP="00FE1B6B">
      <w:pPr>
        <w:pStyle w:val="ListParagraph"/>
        <w:numPr>
          <w:ilvl w:val="0"/>
          <w:numId w:val="13"/>
        </w:numPr>
        <w:jc w:val="both"/>
        <w:rPr>
          <w:rFonts w:cstheme="majorHAnsi"/>
        </w:rPr>
      </w:pPr>
      <w:r w:rsidRPr="006D3C77">
        <w:rPr>
          <w:rFonts w:cstheme="majorHAnsi"/>
        </w:rPr>
        <w:t>Any project for improvement of a structure to correct existing violations of State or local health, sanitary or safety code specifications which have been identified by the local code enforcement officer and which are the minimum necessary to assure safe living conditions; or</w:t>
      </w:r>
    </w:p>
    <w:p w14:paraId="125C6FFA" w14:textId="63A02611" w:rsidR="006D3C77" w:rsidRPr="006D3C77" w:rsidRDefault="006D3C77" w:rsidP="00FE1B6B">
      <w:pPr>
        <w:pStyle w:val="ListParagraph"/>
        <w:numPr>
          <w:ilvl w:val="0"/>
          <w:numId w:val="13"/>
        </w:numPr>
        <w:jc w:val="both"/>
        <w:rPr>
          <w:rFonts w:cstheme="majorHAnsi"/>
        </w:rPr>
      </w:pPr>
      <w:r w:rsidRPr="006D3C77">
        <w:rPr>
          <w:rFonts w:cstheme="majorHAnsi"/>
        </w:rPr>
        <w:t>Any alteration of a "historic structure", provided that the alteration will not preclude the structure's continued designation as a "historic structure."</w:t>
      </w:r>
      <w:bookmarkEnd w:id="1"/>
    </w:p>
    <w:p w14:paraId="154E5AED" w14:textId="11A179EF" w:rsidR="00697BE7" w:rsidRPr="00EE5D74" w:rsidRDefault="00697BE7" w:rsidP="00FE1B6B">
      <w:pPr>
        <w:jc w:val="both"/>
        <w:rPr>
          <w:rFonts w:cstheme="majorHAnsi"/>
          <w:color w:val="000000"/>
        </w:rPr>
      </w:pPr>
      <w:r w:rsidRPr="00E42AF2">
        <w:rPr>
          <w:rFonts w:cstheme="majorHAnsi"/>
          <w:b/>
          <w:bCs/>
          <w:color w:val="000000"/>
        </w:rPr>
        <w:t>Cumulative Substantial Improvement</w:t>
      </w:r>
      <w:r w:rsidRPr="00EE5D74">
        <w:rPr>
          <w:rFonts w:cstheme="majorHAnsi"/>
          <w:color w:val="000000"/>
        </w:rPr>
        <w:t xml:space="preserve"> — Any reconstruction, rehabilitation, addition, or other improvement of a structure that equals or exceeds 50 percent </w:t>
      </w:r>
      <w:r w:rsidRPr="00E42AF2">
        <w:rPr>
          <w:rFonts w:cstheme="majorHAnsi"/>
          <w:color w:val="000000"/>
          <w:highlight w:val="cyan"/>
        </w:rPr>
        <w:t>[lower threshold – e.g.: replace 50 percent with 40 percent]</w:t>
      </w:r>
      <w:r w:rsidRPr="00EE5D74">
        <w:rPr>
          <w:rFonts w:cstheme="majorHAnsi"/>
          <w:color w:val="000000"/>
        </w:rPr>
        <w:t xml:space="preserve"> of the market value of the structure at the time of the improvement </w:t>
      </w:r>
      <w:r w:rsidRPr="00E42AF2">
        <w:rPr>
          <w:rFonts w:cstheme="majorHAnsi"/>
          <w:color w:val="000000"/>
          <w:highlight w:val="cyan"/>
        </w:rPr>
        <w:t>or repair when counted cumulatively for 10 years.</w:t>
      </w:r>
    </w:p>
    <w:p w14:paraId="76CE8968" w14:textId="2D685EEA" w:rsidR="006F0755" w:rsidRDefault="00631ED0" w:rsidP="00FE1B6B">
      <w:pPr>
        <w:pStyle w:val="NormalWeb"/>
        <w:jc w:val="both"/>
        <w:rPr>
          <w:rFonts w:asciiTheme="majorHAnsi" w:hAnsiTheme="majorHAnsi" w:cstheme="majorHAnsi"/>
          <w:b/>
          <w:bCs/>
          <w:color w:val="000000"/>
          <w:sz w:val="22"/>
          <w:szCs w:val="22"/>
        </w:rPr>
      </w:pPr>
      <w:r>
        <w:rPr>
          <w:rFonts w:asciiTheme="majorHAnsi" w:hAnsiTheme="majorHAnsi" w:cstheme="majorHAnsi"/>
          <w:b/>
          <w:bCs/>
          <w:color w:val="000000"/>
          <w:sz w:val="22"/>
          <w:szCs w:val="22"/>
        </w:rPr>
        <w:t>Previous</w:t>
      </w:r>
      <w:r w:rsidR="006F0755" w:rsidRPr="006F0755">
        <w:rPr>
          <w:rFonts w:asciiTheme="majorHAnsi" w:hAnsiTheme="majorHAnsi" w:cstheme="majorHAnsi"/>
          <w:b/>
          <w:bCs/>
          <w:color w:val="000000"/>
          <w:sz w:val="22"/>
          <w:szCs w:val="22"/>
        </w:rPr>
        <w:t xml:space="preserve"> Ordinance Definitions</w:t>
      </w:r>
      <w:r w:rsidR="006F0755">
        <w:rPr>
          <w:rFonts w:asciiTheme="majorHAnsi" w:hAnsiTheme="majorHAnsi" w:cstheme="majorHAnsi"/>
          <w:b/>
          <w:bCs/>
          <w:color w:val="000000"/>
          <w:sz w:val="22"/>
          <w:szCs w:val="22"/>
        </w:rPr>
        <w:t>:</w:t>
      </w:r>
    </w:p>
    <w:p w14:paraId="1C75967B" w14:textId="110401A0" w:rsidR="00470036" w:rsidRDefault="00470036" w:rsidP="00FE1B6B">
      <w:pPr>
        <w:pStyle w:val="NormalWeb"/>
        <w:jc w:val="both"/>
        <w:rPr>
          <w:rFonts w:asciiTheme="majorHAnsi" w:hAnsiTheme="majorHAnsi" w:cstheme="majorHAnsi"/>
          <w:color w:val="000000"/>
          <w:sz w:val="22"/>
          <w:szCs w:val="22"/>
        </w:rPr>
      </w:pPr>
      <w:r w:rsidRPr="00E42AF2">
        <w:rPr>
          <w:rFonts w:asciiTheme="majorHAnsi" w:hAnsiTheme="majorHAnsi" w:cstheme="majorHAnsi"/>
          <w:color w:val="000000"/>
          <w:sz w:val="22"/>
          <w:szCs w:val="22"/>
          <w:highlight w:val="yellow"/>
        </w:rPr>
        <w:lastRenderedPageBreak/>
        <w:t>[Community Name]</w:t>
      </w:r>
      <w:r>
        <w:rPr>
          <w:rFonts w:asciiTheme="majorHAnsi" w:hAnsiTheme="majorHAnsi" w:cstheme="majorHAnsi"/>
          <w:color w:val="000000"/>
          <w:sz w:val="22"/>
          <w:szCs w:val="22"/>
        </w:rPr>
        <w:t xml:space="preserve">’s definition for Substantial Damage and Substantial Improvement has altered slightly throughout the years.  The following is how SD and SI were defined in </w:t>
      </w:r>
      <w:r w:rsidRPr="00E42AF2">
        <w:rPr>
          <w:rFonts w:asciiTheme="majorHAnsi" w:hAnsiTheme="majorHAnsi" w:cstheme="majorHAnsi"/>
          <w:color w:val="000000"/>
          <w:sz w:val="22"/>
          <w:szCs w:val="22"/>
          <w:highlight w:val="yellow"/>
        </w:rPr>
        <w:t>[Community Name]</w:t>
      </w:r>
      <w:r>
        <w:rPr>
          <w:rFonts w:asciiTheme="majorHAnsi" w:hAnsiTheme="majorHAnsi" w:cstheme="majorHAnsi"/>
          <w:color w:val="000000"/>
          <w:sz w:val="22"/>
          <w:szCs w:val="22"/>
        </w:rPr>
        <w:t xml:space="preserve">’s previous ordinance, adopted on </w:t>
      </w:r>
      <w:r w:rsidRPr="00E42AF2">
        <w:rPr>
          <w:rFonts w:asciiTheme="majorHAnsi" w:hAnsiTheme="majorHAnsi" w:cstheme="majorHAnsi"/>
          <w:color w:val="000000"/>
          <w:sz w:val="22"/>
          <w:szCs w:val="22"/>
          <w:highlight w:val="yellow"/>
        </w:rPr>
        <w:t>[date]</w:t>
      </w:r>
      <w:r>
        <w:rPr>
          <w:rFonts w:asciiTheme="majorHAnsi" w:hAnsiTheme="majorHAnsi" w:cstheme="majorHAnsi"/>
          <w:color w:val="000000"/>
          <w:sz w:val="22"/>
          <w:szCs w:val="22"/>
        </w:rPr>
        <w:t>.</w:t>
      </w:r>
    </w:p>
    <w:p w14:paraId="61BF1337" w14:textId="3650AAA6" w:rsidR="0072565A" w:rsidRPr="006D3C77" w:rsidRDefault="0072565A" w:rsidP="00FE1B6B">
      <w:pPr>
        <w:pStyle w:val="NormalWeb"/>
        <w:jc w:val="both"/>
        <w:rPr>
          <w:rFonts w:asciiTheme="majorHAnsi" w:hAnsiTheme="majorHAnsi" w:cstheme="majorHAnsi"/>
          <w:b/>
          <w:bCs/>
          <w:i/>
          <w:iCs/>
          <w:color w:val="7030A0"/>
          <w:sz w:val="22"/>
          <w:szCs w:val="22"/>
        </w:rPr>
      </w:pPr>
      <w:r w:rsidRPr="006D3C77">
        <w:rPr>
          <w:rFonts w:asciiTheme="majorHAnsi" w:hAnsiTheme="majorHAnsi" w:cstheme="majorHAnsi"/>
          <w:b/>
          <w:bCs/>
          <w:i/>
          <w:iCs/>
          <w:color w:val="7030A0"/>
          <w:sz w:val="22"/>
          <w:szCs w:val="22"/>
        </w:rPr>
        <w:t xml:space="preserve">Below are sample definitions from previous </w:t>
      </w:r>
      <w:r w:rsidR="0060378D" w:rsidRPr="006D3C77">
        <w:rPr>
          <w:rFonts w:asciiTheme="majorHAnsi" w:hAnsiTheme="majorHAnsi" w:cstheme="majorHAnsi"/>
          <w:b/>
          <w:bCs/>
          <w:i/>
          <w:iCs/>
          <w:color w:val="7030A0"/>
          <w:sz w:val="22"/>
          <w:szCs w:val="22"/>
        </w:rPr>
        <w:t>Model Flood Damage Prevention Ordinances.  These definitions may vary depending on when you adopted your ordinance.  Please indicate which ordinance and what timeframe the definitions you historically used were effective.</w:t>
      </w:r>
      <w:r w:rsidR="00F7063A">
        <w:rPr>
          <w:rFonts w:asciiTheme="majorHAnsi" w:hAnsiTheme="majorHAnsi" w:cstheme="majorHAnsi"/>
          <w:b/>
          <w:bCs/>
          <w:i/>
          <w:iCs/>
          <w:color w:val="7030A0"/>
          <w:sz w:val="22"/>
          <w:szCs w:val="22"/>
        </w:rPr>
        <w:t xml:space="preserve">  This step is not required for the CRS SDP </w:t>
      </w:r>
      <w:proofErr w:type="gramStart"/>
      <w:r w:rsidR="00F7063A">
        <w:rPr>
          <w:rFonts w:asciiTheme="majorHAnsi" w:hAnsiTheme="majorHAnsi" w:cstheme="majorHAnsi"/>
          <w:b/>
          <w:bCs/>
          <w:i/>
          <w:iCs/>
          <w:color w:val="7030A0"/>
          <w:sz w:val="22"/>
          <w:szCs w:val="22"/>
        </w:rPr>
        <w:t>credit, but</w:t>
      </w:r>
      <w:proofErr w:type="gramEnd"/>
      <w:r w:rsidR="00F7063A">
        <w:rPr>
          <w:rFonts w:asciiTheme="majorHAnsi" w:hAnsiTheme="majorHAnsi" w:cstheme="majorHAnsi"/>
          <w:b/>
          <w:bCs/>
          <w:i/>
          <w:iCs/>
          <w:color w:val="7030A0"/>
          <w:sz w:val="22"/>
          <w:szCs w:val="22"/>
        </w:rPr>
        <w:t xml:space="preserve"> is recommended </w:t>
      </w:r>
      <w:r w:rsidR="0023685C">
        <w:rPr>
          <w:rFonts w:asciiTheme="majorHAnsi" w:hAnsiTheme="majorHAnsi" w:cstheme="majorHAnsi"/>
          <w:b/>
          <w:bCs/>
          <w:i/>
          <w:iCs/>
          <w:color w:val="7030A0"/>
          <w:sz w:val="22"/>
          <w:szCs w:val="22"/>
        </w:rPr>
        <w:t>for best practices</w:t>
      </w:r>
      <w:r w:rsidR="00F7063A">
        <w:rPr>
          <w:rFonts w:asciiTheme="majorHAnsi" w:hAnsiTheme="majorHAnsi" w:cstheme="majorHAnsi"/>
          <w:b/>
          <w:bCs/>
          <w:i/>
          <w:iCs/>
          <w:color w:val="7030A0"/>
          <w:sz w:val="22"/>
          <w:szCs w:val="22"/>
        </w:rPr>
        <w:t>.</w:t>
      </w:r>
    </w:p>
    <w:p w14:paraId="1E7C0443" w14:textId="07B08D57" w:rsidR="00697BE7" w:rsidRPr="00EE5D74" w:rsidRDefault="00697BE7" w:rsidP="00FE1B6B">
      <w:pPr>
        <w:pStyle w:val="NormalWeb"/>
        <w:jc w:val="both"/>
        <w:rPr>
          <w:rFonts w:asciiTheme="majorHAnsi" w:hAnsiTheme="majorHAnsi" w:cstheme="majorHAnsi"/>
          <w:color w:val="000000"/>
          <w:sz w:val="22"/>
          <w:szCs w:val="22"/>
          <w:highlight w:val="cyan"/>
        </w:rPr>
      </w:pPr>
      <w:r w:rsidRPr="00E42AF2">
        <w:rPr>
          <w:rFonts w:asciiTheme="majorHAnsi" w:hAnsiTheme="majorHAnsi" w:cstheme="majorHAnsi"/>
          <w:b/>
          <w:bCs/>
          <w:color w:val="000000"/>
          <w:sz w:val="22"/>
          <w:szCs w:val="22"/>
          <w:highlight w:val="cyan"/>
        </w:rPr>
        <w:t>Substantial Damage</w:t>
      </w:r>
      <w:r w:rsidRPr="00EE5D74">
        <w:rPr>
          <w:rFonts w:asciiTheme="majorHAnsi" w:hAnsiTheme="majorHAnsi" w:cstheme="majorHAnsi"/>
          <w:color w:val="000000"/>
          <w:sz w:val="22"/>
          <w:szCs w:val="22"/>
          <w:highlight w:val="cyan"/>
        </w:rPr>
        <w:t xml:space="preserve"> — Damage of any origin sustained by a structure whereby the cost of restoring the structure to its before damaged condition would equal or exceed fifty (50) percent of the market value of the structure before the damage occurred. Substantial Damage also means flood-related damages sustained by a structure on two or more separate occasions during a 10-year period for which the cost of repairs at the time of each such flood event, on the average, equals or exceeds 25 percent of the market value of the structure before the damages occurred.</w:t>
      </w:r>
    </w:p>
    <w:p w14:paraId="4C5FD5A4" w14:textId="77777777" w:rsidR="00697BE7" w:rsidRPr="00EE5D74" w:rsidRDefault="00697BE7" w:rsidP="00FE1B6B">
      <w:pPr>
        <w:pStyle w:val="NormalWeb"/>
        <w:jc w:val="both"/>
        <w:rPr>
          <w:rFonts w:asciiTheme="majorHAnsi" w:hAnsiTheme="majorHAnsi" w:cstheme="majorHAnsi"/>
          <w:color w:val="000000"/>
          <w:sz w:val="22"/>
          <w:szCs w:val="22"/>
        </w:rPr>
      </w:pPr>
      <w:r w:rsidRPr="00E42AF2">
        <w:rPr>
          <w:rFonts w:asciiTheme="majorHAnsi" w:hAnsiTheme="majorHAnsi" w:cstheme="majorHAnsi"/>
          <w:b/>
          <w:bCs/>
          <w:color w:val="000000"/>
          <w:sz w:val="22"/>
          <w:szCs w:val="22"/>
        </w:rPr>
        <w:t>Substantial Damage</w:t>
      </w:r>
      <w:r w:rsidRPr="00EE5D74">
        <w:rPr>
          <w:rFonts w:asciiTheme="majorHAnsi" w:hAnsiTheme="majorHAnsi" w:cstheme="majorHAnsi"/>
          <w:color w:val="000000"/>
          <w:sz w:val="22"/>
          <w:szCs w:val="22"/>
        </w:rPr>
        <w:t xml:space="preserve"> — Damage of any origin sustained by a structure whereby the cost of restoring the structure to its condition before damage would equal or exceed fifty (50) percent </w:t>
      </w:r>
      <w:r w:rsidRPr="00EE5D74">
        <w:rPr>
          <w:rFonts w:asciiTheme="majorHAnsi" w:hAnsiTheme="majorHAnsi" w:cstheme="majorHAnsi"/>
          <w:color w:val="000000"/>
          <w:sz w:val="22"/>
          <w:szCs w:val="22"/>
          <w:highlight w:val="cyan"/>
        </w:rPr>
        <w:t>[optional – higher standard – lower threshold – e.g.: replace 50 percent with 40 percent]</w:t>
      </w:r>
      <w:r w:rsidRPr="00EE5D74">
        <w:rPr>
          <w:rFonts w:asciiTheme="majorHAnsi" w:hAnsiTheme="majorHAnsi" w:cstheme="majorHAnsi"/>
          <w:color w:val="000000"/>
          <w:sz w:val="22"/>
          <w:szCs w:val="22"/>
        </w:rPr>
        <w:t xml:space="preserve"> of the market value of the structure before the damage occurred.</w:t>
      </w:r>
    </w:p>
    <w:p w14:paraId="30B15AC2" w14:textId="47BB7537" w:rsidR="00E42AF2" w:rsidRDefault="00697BE7" w:rsidP="00FE1B6B">
      <w:pPr>
        <w:pStyle w:val="NormalWeb"/>
        <w:jc w:val="both"/>
        <w:rPr>
          <w:rFonts w:asciiTheme="majorHAnsi" w:hAnsiTheme="majorHAnsi" w:cstheme="majorHAnsi"/>
          <w:color w:val="000000"/>
          <w:sz w:val="22"/>
          <w:szCs w:val="22"/>
          <w:highlight w:val="cyan"/>
        </w:rPr>
      </w:pPr>
      <w:r w:rsidRPr="00E42AF2">
        <w:rPr>
          <w:rFonts w:asciiTheme="majorHAnsi" w:hAnsiTheme="majorHAnsi" w:cstheme="majorHAnsi"/>
          <w:b/>
          <w:bCs/>
          <w:color w:val="000000"/>
          <w:sz w:val="22"/>
          <w:szCs w:val="22"/>
          <w:highlight w:val="cyan"/>
        </w:rPr>
        <w:t>Substantial Improvement</w:t>
      </w:r>
      <w:r w:rsidRPr="00EE5D74">
        <w:rPr>
          <w:rFonts w:asciiTheme="majorHAnsi" w:hAnsiTheme="majorHAnsi" w:cstheme="majorHAnsi"/>
          <w:color w:val="000000"/>
          <w:sz w:val="22"/>
          <w:szCs w:val="22"/>
          <w:highlight w:val="cyan"/>
        </w:rPr>
        <w:t xml:space="preserve"> — Any reconstruction, rehabilitation, addition, or other improvement of a structure during a 10-year period the cost of which equals or exceeds fifty (50) percent of the market value of the structure before the "start of construction" of the improvement. Substantial improvement also means “cumulative substantial improvement.” This term includes structures which have incurred "substantial damage", regardless of the actual repair work performed or “repetitive loss”. The term does not, however, include either:</w:t>
      </w:r>
    </w:p>
    <w:p w14:paraId="7DFA011E" w14:textId="77777777" w:rsidR="00E42AF2" w:rsidRDefault="00697BE7" w:rsidP="00FE1B6B">
      <w:pPr>
        <w:pStyle w:val="NormalWeb"/>
        <w:numPr>
          <w:ilvl w:val="0"/>
          <w:numId w:val="2"/>
        </w:numPr>
        <w:jc w:val="both"/>
        <w:rPr>
          <w:rFonts w:asciiTheme="majorHAnsi" w:hAnsiTheme="majorHAnsi" w:cstheme="majorHAnsi"/>
          <w:color w:val="000000"/>
          <w:sz w:val="22"/>
          <w:szCs w:val="22"/>
          <w:highlight w:val="cyan"/>
        </w:rPr>
      </w:pPr>
      <w:r w:rsidRPr="00EE5D74">
        <w:rPr>
          <w:rFonts w:asciiTheme="majorHAnsi" w:hAnsiTheme="majorHAnsi" w:cstheme="majorHAnsi"/>
          <w:color w:val="000000"/>
          <w:sz w:val="22"/>
          <w:szCs w:val="22"/>
          <w:highlight w:val="cyan"/>
        </w:rPr>
        <w:t>Any project for improvement of a structure to correct existing violations of State or local health, sanitary or safety code specifications which have been identified by the local code enforcement officer and which are the minimum necessary to assure safe living conditions; or</w:t>
      </w:r>
    </w:p>
    <w:p w14:paraId="36E94A81" w14:textId="25B3CE31" w:rsidR="00697BE7" w:rsidRPr="00E42AF2" w:rsidRDefault="00697BE7" w:rsidP="00FE1B6B">
      <w:pPr>
        <w:pStyle w:val="NormalWeb"/>
        <w:numPr>
          <w:ilvl w:val="0"/>
          <w:numId w:val="2"/>
        </w:numPr>
        <w:jc w:val="both"/>
        <w:rPr>
          <w:rFonts w:asciiTheme="majorHAnsi" w:hAnsiTheme="majorHAnsi" w:cstheme="majorHAnsi"/>
          <w:color w:val="000000"/>
          <w:sz w:val="22"/>
          <w:szCs w:val="22"/>
          <w:highlight w:val="cyan"/>
        </w:rPr>
      </w:pPr>
      <w:r w:rsidRPr="00E42AF2">
        <w:rPr>
          <w:rFonts w:asciiTheme="majorHAnsi" w:hAnsiTheme="majorHAnsi" w:cstheme="majorHAnsi"/>
          <w:color w:val="000000"/>
          <w:sz w:val="22"/>
          <w:szCs w:val="22"/>
          <w:highlight w:val="cyan"/>
        </w:rPr>
        <w:t>Any alteration of a "historic structure", provided that the alteration will not preclude the structure's continued designation as a "historic structure".</w:t>
      </w:r>
    </w:p>
    <w:p w14:paraId="4481C437" w14:textId="77777777" w:rsidR="00470036" w:rsidRDefault="00697BE7" w:rsidP="00FE1B6B">
      <w:pPr>
        <w:pStyle w:val="NormalWeb"/>
        <w:jc w:val="both"/>
        <w:rPr>
          <w:rFonts w:asciiTheme="majorHAnsi" w:hAnsiTheme="majorHAnsi" w:cstheme="majorHAnsi"/>
          <w:color w:val="000000"/>
          <w:sz w:val="22"/>
          <w:szCs w:val="22"/>
        </w:rPr>
      </w:pPr>
      <w:r w:rsidRPr="00470036">
        <w:rPr>
          <w:rFonts w:asciiTheme="majorHAnsi" w:hAnsiTheme="majorHAnsi" w:cstheme="majorHAnsi"/>
          <w:b/>
          <w:bCs/>
          <w:color w:val="000000"/>
          <w:sz w:val="22"/>
          <w:szCs w:val="22"/>
        </w:rPr>
        <w:t>Substantial Improvement</w:t>
      </w:r>
      <w:r w:rsidRPr="00EE5D74">
        <w:rPr>
          <w:rFonts w:asciiTheme="majorHAnsi" w:hAnsiTheme="majorHAnsi" w:cstheme="majorHAnsi"/>
          <w:color w:val="000000"/>
          <w:sz w:val="22"/>
          <w:szCs w:val="22"/>
        </w:rPr>
        <w:t xml:space="preserve"> — Any reconstruction, rehabilitation, addition, or other improvement of a structure, the cost of which equals or exceeds fifty (50) percent </w:t>
      </w:r>
      <w:r w:rsidRPr="00EE5D74">
        <w:rPr>
          <w:rFonts w:asciiTheme="majorHAnsi" w:hAnsiTheme="majorHAnsi" w:cstheme="majorHAnsi"/>
          <w:color w:val="000000"/>
          <w:sz w:val="22"/>
          <w:szCs w:val="22"/>
          <w:highlight w:val="cyan"/>
        </w:rPr>
        <w:t>[optional – higher standard – lower threshold – e.g.: replace 50 percent with 40 percent]</w:t>
      </w:r>
      <w:r w:rsidRPr="00EE5D74">
        <w:rPr>
          <w:rFonts w:asciiTheme="majorHAnsi" w:hAnsiTheme="majorHAnsi" w:cstheme="majorHAnsi"/>
          <w:color w:val="000000"/>
          <w:sz w:val="22"/>
          <w:szCs w:val="22"/>
        </w:rPr>
        <w:t xml:space="preserve"> of the market value of the structure before the "start of construction" of the improvement. This term includes structures which have incurred "substantial damage", regardless of the actual repair work performed. The term does not, however, include eithe</w:t>
      </w:r>
      <w:r w:rsidR="00470036">
        <w:rPr>
          <w:rFonts w:asciiTheme="majorHAnsi" w:hAnsiTheme="majorHAnsi" w:cstheme="majorHAnsi"/>
          <w:color w:val="000000"/>
          <w:sz w:val="22"/>
          <w:szCs w:val="22"/>
        </w:rPr>
        <w:t>r:</w:t>
      </w:r>
    </w:p>
    <w:p w14:paraId="00722C0F" w14:textId="77777777" w:rsidR="00470036" w:rsidRDefault="00697BE7" w:rsidP="00FE1B6B">
      <w:pPr>
        <w:pStyle w:val="NormalWeb"/>
        <w:numPr>
          <w:ilvl w:val="0"/>
          <w:numId w:val="1"/>
        </w:numPr>
        <w:jc w:val="both"/>
        <w:rPr>
          <w:rFonts w:asciiTheme="majorHAnsi" w:hAnsiTheme="majorHAnsi" w:cstheme="majorHAnsi"/>
          <w:color w:val="000000"/>
          <w:sz w:val="22"/>
          <w:szCs w:val="22"/>
        </w:rPr>
      </w:pPr>
      <w:r w:rsidRPr="00EE5D74">
        <w:rPr>
          <w:rFonts w:asciiTheme="majorHAnsi" w:hAnsiTheme="majorHAnsi" w:cstheme="majorHAnsi"/>
          <w:color w:val="000000"/>
          <w:sz w:val="22"/>
          <w:szCs w:val="22"/>
        </w:rPr>
        <w:t>Any project for improvement of a structure to correct existing violations of State or local health, sanitary or safety code specifications which have been identified by the local code enforcement officer and which are the minimum necessary to assure safe living conditions; or</w:t>
      </w:r>
    </w:p>
    <w:p w14:paraId="5250E624" w14:textId="57CCCC3B" w:rsidR="00203539" w:rsidRPr="0052726F" w:rsidRDefault="00697BE7" w:rsidP="00FE1B6B">
      <w:pPr>
        <w:pStyle w:val="NormalWeb"/>
        <w:numPr>
          <w:ilvl w:val="0"/>
          <w:numId w:val="1"/>
        </w:numPr>
        <w:jc w:val="both"/>
        <w:rPr>
          <w:rFonts w:asciiTheme="majorHAnsi" w:hAnsiTheme="majorHAnsi" w:cstheme="majorHAnsi"/>
          <w:color w:val="000000"/>
          <w:sz w:val="22"/>
          <w:szCs w:val="22"/>
        </w:rPr>
      </w:pPr>
      <w:r w:rsidRPr="00470036">
        <w:rPr>
          <w:rFonts w:asciiTheme="majorHAnsi" w:hAnsiTheme="majorHAnsi" w:cstheme="majorHAnsi"/>
          <w:color w:val="000000"/>
          <w:sz w:val="22"/>
          <w:szCs w:val="22"/>
        </w:rPr>
        <w:lastRenderedPageBreak/>
        <w:t>Any alteration of a "historic structure", provided that the alteration will not preclude the structure's continued designation as a "historic structure".</w:t>
      </w:r>
    </w:p>
    <w:p w14:paraId="75ED7E7E" w14:textId="44E76707" w:rsidR="00572FB4" w:rsidRDefault="00AB058F" w:rsidP="00FE1B6B">
      <w:pPr>
        <w:pStyle w:val="Heading2"/>
        <w:jc w:val="both"/>
      </w:pPr>
      <w:r>
        <w:t xml:space="preserve">1.2 </w:t>
      </w:r>
      <w:r w:rsidR="006F0755">
        <w:t>Description of Previous Substantial Damage</w:t>
      </w:r>
      <w:r w:rsidR="00B04481">
        <w:t xml:space="preserve"> and Substantial Improvement</w:t>
      </w:r>
      <w:r w:rsidR="006F0755">
        <w:t xml:space="preserve"> Determinations</w:t>
      </w:r>
    </w:p>
    <w:p w14:paraId="3E594043" w14:textId="159800AD" w:rsidR="005510FD" w:rsidRPr="005510FD" w:rsidRDefault="005510FD" w:rsidP="00FE1B6B">
      <w:pPr>
        <w:jc w:val="both"/>
        <w:rPr>
          <w:b/>
          <w:bCs/>
          <w:i/>
          <w:iCs/>
          <w:color w:val="7030A0"/>
        </w:rPr>
      </w:pPr>
      <w:r w:rsidRPr="005510FD">
        <w:rPr>
          <w:b/>
          <w:bCs/>
          <w:i/>
          <w:iCs/>
          <w:color w:val="7030A0"/>
        </w:rPr>
        <w:t>Some communities track cumulative SD/SD using a table.  A sample table can be found in Appendix 2. This sample table is not required but is recommended as a simple way of documenting this information.  Your community can choose to export this information from wherever it is tracked, or you may provide a short and simple explanation of previous substantial damage and substantial damage determinations.  If structural information is being shared with local officials or the public, please make sure that it does not contain Personally Identifiable Information (PII).</w:t>
      </w:r>
    </w:p>
    <w:p w14:paraId="3F55DECF" w14:textId="0A5BC773" w:rsidR="00AB058F" w:rsidRPr="00BD157A" w:rsidRDefault="00AE6F0B" w:rsidP="00FE1B6B">
      <w:pPr>
        <w:jc w:val="both"/>
        <w:rPr>
          <w:rFonts w:cstheme="majorHAnsi"/>
        </w:rPr>
      </w:pPr>
      <w:r>
        <w:rPr>
          <w:rFonts w:cstheme="majorHAnsi"/>
        </w:rPr>
        <w:t>In addition to being a requirement of the NFIP, k</w:t>
      </w:r>
      <w:r w:rsidR="0060378D" w:rsidRPr="0060378D">
        <w:rPr>
          <w:rFonts w:cstheme="majorHAnsi"/>
        </w:rPr>
        <w:t xml:space="preserve">eeping track of previous substantial damages </w:t>
      </w:r>
      <w:r w:rsidR="0060378D" w:rsidRPr="006673A9">
        <w:rPr>
          <w:rFonts w:cstheme="majorHAnsi"/>
        </w:rPr>
        <w:t>and improvements</w:t>
      </w:r>
      <w:r w:rsidR="0060378D" w:rsidRPr="0060378D">
        <w:rPr>
          <w:rFonts w:cstheme="majorHAnsi"/>
        </w:rPr>
        <w:t xml:space="preserve"> can make these calculations quicker for structures where these calculations have already been made</w:t>
      </w:r>
      <w:r w:rsidR="0060378D">
        <w:rPr>
          <w:rFonts w:cstheme="majorHAnsi"/>
        </w:rPr>
        <w:t xml:space="preserve">. </w:t>
      </w:r>
      <w:r w:rsidR="0060378D" w:rsidRPr="0060378D">
        <w:rPr>
          <w:rFonts w:cstheme="majorHAnsi"/>
        </w:rPr>
        <w:t xml:space="preserve"> </w:t>
      </w:r>
      <w:r w:rsidR="00BD157A">
        <w:rPr>
          <w:rFonts w:cstheme="majorHAnsi"/>
        </w:rPr>
        <w:t>A</w:t>
      </w:r>
      <w:r w:rsidR="00BD6594">
        <w:rPr>
          <w:rFonts w:cstheme="majorHAnsi"/>
        </w:rPr>
        <w:t xml:space="preserve"> list of all previous substantial damage determinations</w:t>
      </w:r>
      <w:r w:rsidR="00BD157A">
        <w:rPr>
          <w:rFonts w:cstheme="majorHAnsi"/>
        </w:rPr>
        <w:t xml:space="preserve"> can be found in </w:t>
      </w:r>
      <w:r w:rsidR="00BD157A" w:rsidRPr="000A1767">
        <w:rPr>
          <w:rFonts w:cstheme="majorHAnsi"/>
          <w:b/>
          <w:bCs/>
          <w:highlight w:val="magenta"/>
        </w:rPr>
        <w:t>Appendix 2</w:t>
      </w:r>
      <w:r w:rsidR="00BD6594">
        <w:rPr>
          <w:rFonts w:cstheme="majorHAnsi"/>
        </w:rPr>
        <w:t xml:space="preserve">.  </w:t>
      </w:r>
      <w:proofErr w:type="gramStart"/>
      <w:r w:rsidR="00BD6594">
        <w:rPr>
          <w:rFonts w:cstheme="majorHAnsi"/>
        </w:rPr>
        <w:t>In order to</w:t>
      </w:r>
      <w:proofErr w:type="gramEnd"/>
      <w:r w:rsidR="00BD6594">
        <w:rPr>
          <w:rFonts w:cstheme="majorHAnsi"/>
        </w:rPr>
        <w:t xml:space="preserve"> ensure its accuracy and that compliance is met in the allotted time, this list is updated and considered annually on the </w:t>
      </w:r>
      <w:r w:rsidR="00BD6594" w:rsidRPr="00F478B7">
        <w:rPr>
          <w:rFonts w:cstheme="majorHAnsi"/>
          <w:highlight w:val="yellow"/>
        </w:rPr>
        <w:t>[first of every year, or each year from the date of the implementation of this plan,</w:t>
      </w:r>
      <w:r w:rsidR="00182E5E">
        <w:rPr>
          <w:rFonts w:cstheme="majorHAnsi"/>
          <w:highlight w:val="yellow"/>
        </w:rPr>
        <w:t xml:space="preserve"> at the same time as County Hazard Mitigation Plan Update</w:t>
      </w:r>
      <w:r w:rsidR="00BD6594" w:rsidRPr="00F478B7">
        <w:rPr>
          <w:rFonts w:cstheme="majorHAnsi"/>
          <w:highlight w:val="yellow"/>
        </w:rPr>
        <w:t xml:space="preserve"> or other annual date selected by community</w:t>
      </w:r>
      <w:r w:rsidR="00182E5E">
        <w:rPr>
          <w:rFonts w:cstheme="majorHAnsi"/>
          <w:highlight w:val="yellow"/>
        </w:rPr>
        <w:t>.  This could be done at the same time as the SDP annual evaluation and update</w:t>
      </w:r>
      <w:r w:rsidR="00BD6594" w:rsidRPr="00F478B7">
        <w:rPr>
          <w:rFonts w:cstheme="majorHAnsi"/>
          <w:highlight w:val="yellow"/>
        </w:rPr>
        <w:t>].</w:t>
      </w:r>
    </w:p>
    <w:p w14:paraId="077300AE" w14:textId="77777777" w:rsidR="008637A1" w:rsidRDefault="008637A1" w:rsidP="006F0755">
      <w:pPr>
        <w:rPr>
          <w:rFonts w:cstheme="majorHAnsi"/>
        </w:rPr>
      </w:pPr>
    </w:p>
    <w:p w14:paraId="0439896A" w14:textId="723A8BE9" w:rsidR="00E12A68" w:rsidRPr="00DB30ED" w:rsidRDefault="00E12A68" w:rsidP="00D972A4">
      <w:pPr>
        <w:pStyle w:val="Heading2"/>
      </w:pPr>
      <w:r>
        <w:t xml:space="preserve">1.3 </w:t>
      </w:r>
      <w:r w:rsidRPr="00D972A4">
        <w:rPr>
          <w:highlight w:val="cyan"/>
        </w:rPr>
        <w:t>Procedure for Tracking Cumulative Damage or Improvement </w:t>
      </w:r>
    </w:p>
    <w:p w14:paraId="2E59676C" w14:textId="3BAF412A" w:rsidR="00E12A68" w:rsidRDefault="00E12A68" w:rsidP="00FE1B6B">
      <w:pPr>
        <w:jc w:val="both"/>
        <w:rPr>
          <w:rFonts w:cstheme="majorHAnsi"/>
        </w:rPr>
      </w:pPr>
      <w:r w:rsidRPr="00EF36DE">
        <w:rPr>
          <w:rFonts w:cstheme="majorHAnsi"/>
          <w:highlight w:val="yellow"/>
        </w:rPr>
        <w:t>[Community name]</w:t>
      </w:r>
      <w:r>
        <w:rPr>
          <w:rFonts w:cstheme="majorHAnsi"/>
        </w:rPr>
        <w:t xml:space="preserve"> keeps track of cumulative damage and improvement using </w:t>
      </w:r>
      <w:r w:rsidRPr="00EF36DE">
        <w:rPr>
          <w:rFonts w:cstheme="majorHAnsi"/>
          <w:highlight w:val="yellow"/>
        </w:rPr>
        <w:t>[tracking system used w</w:t>
      </w:r>
      <w:r w:rsidR="0074378C">
        <w:rPr>
          <w:rFonts w:cstheme="majorHAnsi"/>
          <w:highlight w:val="yellow"/>
        </w:rPr>
        <w:t>h</w:t>
      </w:r>
      <w:r w:rsidRPr="00EF36DE">
        <w:rPr>
          <w:rFonts w:cstheme="majorHAnsi"/>
          <w:highlight w:val="yellow"/>
        </w:rPr>
        <w:t>ether it is just an excel sheet, the SDE tool, or other tracking tools</w:t>
      </w:r>
      <w:r>
        <w:rPr>
          <w:rFonts w:cstheme="majorHAnsi"/>
        </w:rPr>
        <w:t>].  Whenever an</w:t>
      </w:r>
      <w:r w:rsidR="00033B92">
        <w:rPr>
          <w:rFonts w:cstheme="majorHAnsi"/>
        </w:rPr>
        <w:t>y</w:t>
      </w:r>
      <w:r>
        <w:rPr>
          <w:rFonts w:cstheme="majorHAnsi"/>
        </w:rPr>
        <w:t xml:space="preserve"> floodplain development permit is received by </w:t>
      </w:r>
      <w:r w:rsidRPr="00F478B7">
        <w:rPr>
          <w:rFonts w:cstheme="majorHAnsi"/>
          <w:highlight w:val="yellow"/>
        </w:rPr>
        <w:t>[community name]</w:t>
      </w:r>
      <w:r>
        <w:rPr>
          <w:rFonts w:cstheme="majorHAnsi"/>
        </w:rPr>
        <w:t xml:space="preserve"> the cost of the improvement is recorded in </w:t>
      </w:r>
      <w:r w:rsidRPr="00F478B7">
        <w:rPr>
          <w:rFonts w:cstheme="majorHAnsi"/>
          <w:highlight w:val="yellow"/>
        </w:rPr>
        <w:t>[database]</w:t>
      </w:r>
      <w:r>
        <w:rPr>
          <w:rFonts w:cstheme="majorHAnsi"/>
        </w:rPr>
        <w:t xml:space="preserve">.  The </w:t>
      </w:r>
      <w:r w:rsidRPr="00F478B7">
        <w:rPr>
          <w:rFonts w:cstheme="majorHAnsi"/>
          <w:highlight w:val="yellow"/>
        </w:rPr>
        <w:t>[database]</w:t>
      </w:r>
      <w:r>
        <w:rPr>
          <w:rFonts w:cstheme="majorHAnsi"/>
        </w:rPr>
        <w:t xml:space="preserve"> additionally includes information on the market value of the property, and other pertinent information for determining if cumulative substantial improvement was triggered.  [</w:t>
      </w:r>
      <w:r w:rsidRPr="003E0D04">
        <w:rPr>
          <w:rFonts w:cstheme="majorHAnsi"/>
          <w:highlight w:val="yellow"/>
        </w:rPr>
        <w:t>Community Name</w:t>
      </w:r>
      <w:r>
        <w:rPr>
          <w:rFonts w:cstheme="majorHAnsi"/>
        </w:rPr>
        <w:t xml:space="preserve">] considers the sum of improvements to a structure over a </w:t>
      </w:r>
      <w:r w:rsidRPr="003E0D04">
        <w:rPr>
          <w:rFonts w:cstheme="majorHAnsi"/>
          <w:highlight w:val="yellow"/>
        </w:rPr>
        <w:t>[number of years. 5, 10, lifetime of structure]</w:t>
      </w:r>
      <w:r>
        <w:rPr>
          <w:rFonts w:cstheme="majorHAnsi"/>
        </w:rPr>
        <w:t xml:space="preserve"> year period when calculating cumulative substantial improvement.</w:t>
      </w:r>
    </w:p>
    <w:p w14:paraId="36E171C0" w14:textId="3ABBAD16" w:rsidR="00E12A68" w:rsidRDefault="00E12A68" w:rsidP="00FE1B6B">
      <w:pPr>
        <w:jc w:val="both"/>
        <w:rPr>
          <w:rFonts w:cstheme="majorHAnsi"/>
        </w:rPr>
      </w:pPr>
      <w:r>
        <w:rPr>
          <w:rFonts w:cstheme="majorHAnsi"/>
        </w:rPr>
        <w:t xml:space="preserve">For cumulative damage, whenever a substantial damage determination is made, the damage cost is recorded in </w:t>
      </w:r>
      <w:r w:rsidRPr="003E0D04">
        <w:rPr>
          <w:rFonts w:cstheme="majorHAnsi"/>
          <w:highlight w:val="yellow"/>
        </w:rPr>
        <w:t>[database]</w:t>
      </w:r>
      <w:r>
        <w:rPr>
          <w:rFonts w:cstheme="majorHAnsi"/>
        </w:rPr>
        <w:t xml:space="preserve"> </w:t>
      </w:r>
      <w:r w:rsidR="006C1D9D">
        <w:rPr>
          <w:rFonts w:cstheme="majorHAnsi"/>
        </w:rPr>
        <w:t>regardless of</w:t>
      </w:r>
      <w:r>
        <w:rPr>
          <w:rFonts w:cstheme="majorHAnsi"/>
        </w:rPr>
        <w:t xml:space="preserve"> substantial damage </w:t>
      </w:r>
      <w:r w:rsidR="006C1D9D">
        <w:rPr>
          <w:rFonts w:cstheme="majorHAnsi"/>
        </w:rPr>
        <w:t>being</w:t>
      </w:r>
      <w:r>
        <w:rPr>
          <w:rFonts w:cstheme="majorHAnsi"/>
        </w:rPr>
        <w:t xml:space="preserve"> triggered or not.  If there are future damages considered they would be added to the previous damage calculated, and then the sum would be compared to the market value to see if substantial damage has been triggered.  </w:t>
      </w:r>
      <w:r w:rsidRPr="003E0D04">
        <w:rPr>
          <w:rFonts w:cstheme="majorHAnsi"/>
          <w:highlight w:val="yellow"/>
        </w:rPr>
        <w:t>[community name]</w:t>
      </w:r>
      <w:r>
        <w:rPr>
          <w:rFonts w:cstheme="majorHAnsi"/>
        </w:rPr>
        <w:t xml:space="preserve"> considers the sum of damages to a structure over a </w:t>
      </w:r>
      <w:r w:rsidRPr="003E0D04">
        <w:rPr>
          <w:rFonts w:cstheme="majorHAnsi"/>
          <w:highlight w:val="yellow"/>
        </w:rPr>
        <w:t>[number of years. 5, 10, lifetime of structure]</w:t>
      </w:r>
      <w:r>
        <w:rPr>
          <w:rFonts w:cstheme="majorHAnsi"/>
        </w:rPr>
        <w:t xml:space="preserve"> year period when calculating cumulative substantial damage.</w:t>
      </w:r>
    </w:p>
    <w:p w14:paraId="01D5B296" w14:textId="77777777" w:rsidR="00E12A68" w:rsidRDefault="00E12A68" w:rsidP="00FE1B6B">
      <w:pPr>
        <w:jc w:val="both"/>
        <w:rPr>
          <w:rFonts w:cstheme="majorHAnsi"/>
        </w:rPr>
      </w:pPr>
      <w:r>
        <w:rPr>
          <w:rFonts w:cstheme="majorHAnsi"/>
        </w:rPr>
        <w:t xml:space="preserve">Post disaster, rather than wait for a floodplain development permit, the Floodplain Administrator assembles a team to assess structures in the Special Flood Hazard Area and make substantial damage determinations.  More details on the substantial damage team can be found in </w:t>
      </w:r>
      <w:r w:rsidRPr="001133C9">
        <w:rPr>
          <w:rFonts w:cstheme="majorHAnsi"/>
          <w:b/>
          <w:bCs/>
          <w:highlight w:val="magenta"/>
        </w:rPr>
        <w:t>Section 2</w:t>
      </w:r>
      <w:r>
        <w:rPr>
          <w:rFonts w:cstheme="majorHAnsi"/>
        </w:rPr>
        <w:t xml:space="preserve"> of this document.  Additionally, more information on the procedures post disaster can be found in </w:t>
      </w:r>
      <w:r w:rsidRPr="001133C9">
        <w:rPr>
          <w:rFonts w:cstheme="majorHAnsi"/>
          <w:b/>
          <w:bCs/>
          <w:highlight w:val="magenta"/>
        </w:rPr>
        <w:t>Section 3</w:t>
      </w:r>
      <w:r>
        <w:rPr>
          <w:rFonts w:cstheme="majorHAnsi"/>
        </w:rPr>
        <w:t xml:space="preserve"> of this document.</w:t>
      </w:r>
    </w:p>
    <w:p w14:paraId="26B4E172" w14:textId="77777777" w:rsidR="00E12A68" w:rsidRDefault="00E12A68" w:rsidP="00252022">
      <w:pPr>
        <w:pStyle w:val="Heading2"/>
      </w:pPr>
    </w:p>
    <w:p w14:paraId="2E2E7787" w14:textId="36665690" w:rsidR="0033664C" w:rsidRDefault="00AB058F" w:rsidP="00083FF5">
      <w:pPr>
        <w:pStyle w:val="Heading2"/>
      </w:pPr>
      <w:r>
        <w:t>1.</w:t>
      </w:r>
      <w:r w:rsidR="00E12A68">
        <w:t>4</w:t>
      </w:r>
      <w:r>
        <w:t xml:space="preserve"> </w:t>
      </w:r>
      <w:r w:rsidR="00252022">
        <w:t>List and Map of SFHA Properties (buildings that have SD potential)</w:t>
      </w:r>
    </w:p>
    <w:p w14:paraId="7E0DD879" w14:textId="55DC61D3" w:rsidR="0033664C" w:rsidRPr="000A1767" w:rsidRDefault="00BD157A" w:rsidP="00FE1B6B">
      <w:pPr>
        <w:jc w:val="both"/>
        <w:rPr>
          <w:rFonts w:cstheme="majorHAnsi"/>
        </w:rPr>
      </w:pPr>
      <w:r w:rsidRPr="00BD157A">
        <w:rPr>
          <w:rFonts w:cstheme="majorHAnsi"/>
          <w:b/>
          <w:bCs/>
          <w:highlight w:val="magenta"/>
        </w:rPr>
        <w:t>Appendix 3</w:t>
      </w:r>
      <w:r>
        <w:rPr>
          <w:rFonts w:cstheme="majorHAnsi"/>
          <w:b/>
          <w:bCs/>
        </w:rPr>
        <w:t xml:space="preserve"> </w:t>
      </w:r>
      <w:r>
        <w:rPr>
          <w:rFonts w:cstheme="majorHAnsi"/>
        </w:rPr>
        <w:t xml:space="preserve">contains </w:t>
      </w:r>
      <w:r w:rsidR="00EF36DE" w:rsidRPr="00EF36DE">
        <w:rPr>
          <w:rFonts w:cstheme="majorHAnsi"/>
          <w:highlight w:val="yellow"/>
        </w:rPr>
        <w:t>[Community Name]</w:t>
      </w:r>
      <w:r w:rsidR="00EF36DE">
        <w:rPr>
          <w:rFonts w:cstheme="majorHAnsi"/>
        </w:rPr>
        <w:t xml:space="preserve">’s list of </w:t>
      </w:r>
      <w:r w:rsidR="009D02B0" w:rsidRPr="009D02B0">
        <w:rPr>
          <w:rFonts w:cstheme="majorHAnsi"/>
          <w:highlight w:val="yellow"/>
        </w:rPr>
        <w:t>[</w:t>
      </w:r>
      <w:r w:rsidR="009D02B0" w:rsidRPr="009D02B0">
        <w:rPr>
          <w:highlight w:val="yellow"/>
        </w:rPr>
        <w:t xml:space="preserve">1) all buildings in the SFHA, 2) properties suspected to be below BFE, 3) RL structures, 4) Properties with prior SD determinations, or 5) building which could </w:t>
      </w:r>
      <w:proofErr w:type="gramStart"/>
      <w:r w:rsidR="009D02B0" w:rsidRPr="009D02B0">
        <w:rPr>
          <w:highlight w:val="yellow"/>
        </w:rPr>
        <w:t>meets</w:t>
      </w:r>
      <w:proofErr w:type="gramEnd"/>
      <w:r w:rsidR="009D02B0" w:rsidRPr="009D02B0">
        <w:rPr>
          <w:highlight w:val="yellow"/>
        </w:rPr>
        <w:t xml:space="preserve"> cumulative SD]</w:t>
      </w:r>
      <w:r w:rsidR="009D02B0">
        <w:rPr>
          <w:rFonts w:cstheme="majorHAnsi"/>
        </w:rPr>
        <w:t xml:space="preserve"> </w:t>
      </w:r>
      <w:r w:rsidR="00EF36DE">
        <w:rPr>
          <w:rFonts w:cstheme="majorHAnsi"/>
        </w:rPr>
        <w:t xml:space="preserve">including pertinent information about the structures. </w:t>
      </w:r>
      <w:r w:rsidR="00A87E3D">
        <w:rPr>
          <w:rFonts w:cstheme="majorHAnsi"/>
        </w:rPr>
        <w:t xml:space="preserve">Tracking </w:t>
      </w:r>
      <w:r w:rsidR="00EF36DE">
        <w:rPr>
          <w:rFonts w:cstheme="majorHAnsi"/>
        </w:rPr>
        <w:t xml:space="preserve">these structures and additional information ahead of time </w:t>
      </w:r>
      <w:r w:rsidR="002D4977">
        <w:rPr>
          <w:rFonts w:cstheme="majorHAnsi"/>
        </w:rPr>
        <w:t>will focus</w:t>
      </w:r>
      <w:r w:rsidR="00EF36DE">
        <w:rPr>
          <w:rFonts w:cstheme="majorHAnsi"/>
        </w:rPr>
        <w:t xml:space="preserve"> efforts where they are most needed post-disaster and will speed </w:t>
      </w:r>
      <w:r w:rsidR="008D6394">
        <w:rPr>
          <w:rFonts w:cstheme="majorHAnsi"/>
        </w:rPr>
        <w:t>up the</w:t>
      </w:r>
      <w:r w:rsidR="00EF36DE">
        <w:rPr>
          <w:rFonts w:cstheme="majorHAnsi"/>
        </w:rPr>
        <w:t xml:space="preserve"> </w:t>
      </w:r>
      <w:r w:rsidR="00A87E3D">
        <w:rPr>
          <w:rFonts w:cstheme="majorHAnsi"/>
        </w:rPr>
        <w:t xml:space="preserve">substantial damage determination </w:t>
      </w:r>
      <w:r w:rsidR="00EF36DE">
        <w:rPr>
          <w:rFonts w:cstheme="majorHAnsi"/>
        </w:rPr>
        <w:t>process.</w:t>
      </w:r>
    </w:p>
    <w:p w14:paraId="3AA3E0A2" w14:textId="1CB5768D" w:rsidR="00635061" w:rsidRDefault="00EF36DE" w:rsidP="00FE1B6B">
      <w:pPr>
        <w:jc w:val="both"/>
        <w:rPr>
          <w:rFonts w:cstheme="majorHAnsi"/>
        </w:rPr>
      </w:pPr>
      <w:r>
        <w:rPr>
          <w:rFonts w:cstheme="majorHAnsi"/>
        </w:rPr>
        <w:t xml:space="preserve">In addition to this table, </w:t>
      </w:r>
      <w:r w:rsidRPr="008D6394">
        <w:rPr>
          <w:rFonts w:cstheme="majorHAnsi"/>
          <w:highlight w:val="yellow"/>
        </w:rPr>
        <w:t>[Community Name]</w:t>
      </w:r>
      <w:r>
        <w:rPr>
          <w:rFonts w:cstheme="majorHAnsi"/>
        </w:rPr>
        <w:t xml:space="preserve"> also has maps of structures in</w:t>
      </w:r>
      <w:r w:rsidR="009D02B0">
        <w:rPr>
          <w:rFonts w:cstheme="majorHAnsi"/>
        </w:rPr>
        <w:t xml:space="preserve"> this list</w:t>
      </w:r>
      <w:r>
        <w:rPr>
          <w:rFonts w:cstheme="majorHAnsi"/>
        </w:rPr>
        <w:t xml:space="preserve">.  </w:t>
      </w:r>
      <w:r w:rsidR="008D6394">
        <w:rPr>
          <w:rFonts w:cstheme="majorHAnsi"/>
        </w:rPr>
        <w:t xml:space="preserve"> The full map is available upon request from </w:t>
      </w:r>
      <w:r w:rsidR="008D6394" w:rsidRPr="008D6394">
        <w:rPr>
          <w:rFonts w:cstheme="majorHAnsi"/>
          <w:highlight w:val="yellow"/>
        </w:rPr>
        <w:t>[FPA</w:t>
      </w:r>
      <w:r w:rsidR="00DA5C1F">
        <w:rPr>
          <w:rFonts w:cstheme="majorHAnsi"/>
          <w:highlight w:val="yellow"/>
        </w:rPr>
        <w:t>,</w:t>
      </w:r>
      <w:r w:rsidR="008D6394" w:rsidRPr="008D6394">
        <w:rPr>
          <w:rFonts w:cstheme="majorHAnsi"/>
          <w:highlight w:val="yellow"/>
        </w:rPr>
        <w:t xml:space="preserve"> Office</w:t>
      </w:r>
      <w:r w:rsidR="00DA5C1F">
        <w:rPr>
          <w:rFonts w:cstheme="majorHAnsi"/>
          <w:highlight w:val="yellow"/>
        </w:rPr>
        <w:t xml:space="preserve">, </w:t>
      </w:r>
      <w:proofErr w:type="spellStart"/>
      <w:r w:rsidR="00DA5C1F">
        <w:rPr>
          <w:rFonts w:cstheme="majorHAnsi"/>
          <w:highlight w:val="yellow"/>
        </w:rPr>
        <w:t>etc</w:t>
      </w:r>
      <w:proofErr w:type="spellEnd"/>
      <w:r w:rsidR="008D6394" w:rsidRPr="008D6394">
        <w:rPr>
          <w:rFonts w:cstheme="majorHAnsi"/>
          <w:highlight w:val="yellow"/>
        </w:rPr>
        <w:t>]</w:t>
      </w:r>
      <w:r w:rsidR="008D6394">
        <w:rPr>
          <w:rFonts w:cstheme="majorHAnsi"/>
        </w:rPr>
        <w:t xml:space="preserve"> as it is a </w:t>
      </w:r>
      <w:r w:rsidR="008D6394" w:rsidRPr="008D6394">
        <w:rPr>
          <w:rFonts w:cstheme="majorHAnsi"/>
          <w:highlight w:val="yellow"/>
        </w:rPr>
        <w:t>[File type, like ArcGIS]</w:t>
      </w:r>
      <w:r w:rsidR="008D6394">
        <w:rPr>
          <w:rFonts w:cstheme="majorHAnsi"/>
        </w:rPr>
        <w:t xml:space="preserve"> file.  </w:t>
      </w:r>
      <w:r w:rsidR="00635061">
        <w:rPr>
          <w:rFonts w:cstheme="majorHAnsi"/>
        </w:rPr>
        <w:t xml:space="preserve">Copies are maintained by the Floodplain Administrator and the Town Planner as a </w:t>
      </w:r>
      <w:r w:rsidR="00635061" w:rsidRPr="00635061">
        <w:rPr>
          <w:rFonts w:cstheme="majorHAnsi"/>
          <w:highlight w:val="yellow"/>
        </w:rPr>
        <w:t>[Arc GIS, file type, etc.]</w:t>
      </w:r>
      <w:r w:rsidR="00635061">
        <w:rPr>
          <w:rFonts w:cstheme="majorHAnsi"/>
        </w:rPr>
        <w:t>.</w:t>
      </w:r>
    </w:p>
    <w:p w14:paraId="5FE7B821" w14:textId="3CE78F27" w:rsidR="00EF36DE" w:rsidRDefault="000A1767" w:rsidP="00FE1B6B">
      <w:pPr>
        <w:jc w:val="both"/>
        <w:rPr>
          <w:rFonts w:cstheme="majorHAnsi"/>
        </w:rPr>
      </w:pPr>
      <w:r>
        <w:rPr>
          <w:rFonts w:cstheme="majorHAnsi"/>
        </w:rPr>
        <w:t xml:space="preserve">In </w:t>
      </w:r>
      <w:r w:rsidRPr="000A1767">
        <w:rPr>
          <w:rFonts w:cstheme="majorHAnsi"/>
          <w:b/>
          <w:bCs/>
          <w:highlight w:val="magenta"/>
        </w:rPr>
        <w:t>Appendix 4</w:t>
      </w:r>
      <w:r>
        <w:rPr>
          <w:rFonts w:cstheme="majorHAnsi"/>
        </w:rPr>
        <w:t xml:space="preserve"> </w:t>
      </w:r>
      <w:r w:rsidRPr="000A1767">
        <w:rPr>
          <w:rFonts w:cstheme="majorHAnsi"/>
          <w:highlight w:val="yellow"/>
        </w:rPr>
        <w:t>[Community Name]</w:t>
      </w:r>
      <w:r>
        <w:rPr>
          <w:rFonts w:cstheme="majorHAnsi"/>
        </w:rPr>
        <w:t xml:space="preserve"> has included</w:t>
      </w:r>
      <w:r w:rsidR="00635061">
        <w:rPr>
          <w:rFonts w:cstheme="majorHAnsi"/>
        </w:rPr>
        <w:t xml:space="preserve"> exported maps depicting structures of the Special Flood Hazard Area.  After a disaster, copies are made of these maps and are handed out to those going out into the field and making substantial damage determinations.</w:t>
      </w:r>
    </w:p>
    <w:p w14:paraId="1DCDD8F3" w14:textId="77777777" w:rsidR="00203539" w:rsidRPr="008D6394" w:rsidRDefault="00203539" w:rsidP="00252022">
      <w:pPr>
        <w:rPr>
          <w:rFonts w:cstheme="majorHAnsi"/>
          <w:b/>
          <w:bCs/>
          <w:i/>
          <w:iCs/>
        </w:rPr>
      </w:pPr>
    </w:p>
    <w:p w14:paraId="64D1BDDA" w14:textId="3E611AEE" w:rsidR="00203539" w:rsidRPr="000A1767" w:rsidRDefault="00AB058F" w:rsidP="000A1767">
      <w:pPr>
        <w:pStyle w:val="Heading2"/>
      </w:pPr>
      <w:r>
        <w:t>1.</w:t>
      </w:r>
      <w:r w:rsidR="00E12A68">
        <w:t>5</w:t>
      </w:r>
      <w:r>
        <w:t xml:space="preserve"> </w:t>
      </w:r>
      <w:r w:rsidR="00203539">
        <w:t>General Description of Building so the Potential S</w:t>
      </w:r>
      <w:r w:rsidR="00771F0F">
        <w:t xml:space="preserve">ubstantial </w:t>
      </w:r>
      <w:r w:rsidR="00203539">
        <w:t>D</w:t>
      </w:r>
      <w:r w:rsidR="00771F0F">
        <w:t>amage</w:t>
      </w:r>
      <w:r w:rsidR="00203539">
        <w:t xml:space="preserve"> List</w:t>
      </w:r>
    </w:p>
    <w:p w14:paraId="77220326" w14:textId="5E8B20D0" w:rsidR="00203539" w:rsidRPr="00203539" w:rsidRDefault="00A87E3D" w:rsidP="00FE1B6B">
      <w:pPr>
        <w:jc w:val="both"/>
        <w:rPr>
          <w:rFonts w:cstheme="majorHAnsi"/>
        </w:rPr>
      </w:pPr>
      <w:proofErr w:type="gramStart"/>
      <w:r>
        <w:rPr>
          <w:rFonts w:cstheme="majorHAnsi"/>
        </w:rPr>
        <w:t>T</w:t>
      </w:r>
      <w:r w:rsidR="00203539">
        <w:rPr>
          <w:rFonts w:cstheme="majorHAnsi"/>
        </w:rPr>
        <w:t>he majority of</w:t>
      </w:r>
      <w:proofErr w:type="gramEnd"/>
      <w:r w:rsidR="00203539">
        <w:rPr>
          <w:rFonts w:cstheme="majorHAnsi"/>
        </w:rPr>
        <w:t xml:space="preserve"> structures in </w:t>
      </w:r>
      <w:r w:rsidR="00203539" w:rsidRPr="00203539">
        <w:rPr>
          <w:rFonts w:cstheme="majorHAnsi"/>
          <w:highlight w:val="yellow"/>
        </w:rPr>
        <w:t>[Community Name]</w:t>
      </w:r>
      <w:r w:rsidR="00203539">
        <w:rPr>
          <w:rFonts w:cstheme="majorHAnsi"/>
        </w:rPr>
        <w:t xml:space="preserve"> that are in the special flood hazard area are </w:t>
      </w:r>
      <w:r w:rsidR="00203539" w:rsidRPr="00203539">
        <w:rPr>
          <w:rFonts w:cstheme="majorHAnsi"/>
          <w:highlight w:val="yellow"/>
        </w:rPr>
        <w:t>[residential, non-residential, etc.]</w:t>
      </w:r>
      <w:r w:rsidR="00203539">
        <w:rPr>
          <w:rFonts w:cstheme="majorHAnsi"/>
        </w:rPr>
        <w:t xml:space="preserve">.  The proportion of the residential to non-residential structures is </w:t>
      </w:r>
      <w:r w:rsidR="00203539" w:rsidRPr="000B0530">
        <w:rPr>
          <w:rFonts w:cstheme="majorHAnsi"/>
          <w:highlight w:val="yellow"/>
        </w:rPr>
        <w:t>[X:X]</w:t>
      </w:r>
      <w:r w:rsidR="000B0530" w:rsidRPr="000B0530">
        <w:rPr>
          <w:rFonts w:cstheme="majorHAnsi"/>
          <w:highlight w:val="yellow"/>
        </w:rPr>
        <w:t>.</w:t>
      </w:r>
      <w:r w:rsidR="000B0530">
        <w:rPr>
          <w:rFonts w:cstheme="majorHAnsi"/>
        </w:rPr>
        <w:t xml:space="preserve">  The types of structures that are present in </w:t>
      </w:r>
      <w:r w:rsidR="000B0530" w:rsidRPr="000B0530">
        <w:rPr>
          <w:rFonts w:cstheme="majorHAnsi"/>
          <w:highlight w:val="yellow"/>
        </w:rPr>
        <w:t>[Community Name]</w:t>
      </w:r>
      <w:r w:rsidR="000B0530">
        <w:rPr>
          <w:rFonts w:cstheme="majorHAnsi"/>
        </w:rPr>
        <w:t xml:space="preserve"> include: </w:t>
      </w:r>
      <w:r w:rsidR="000B0530" w:rsidRPr="000B0530">
        <w:rPr>
          <w:rFonts w:cstheme="majorHAnsi"/>
          <w:highlight w:val="yellow"/>
        </w:rPr>
        <w:t>[list types of structures, commercial, residential, critical facilities, etc.].</w:t>
      </w:r>
    </w:p>
    <w:p w14:paraId="3746922D" w14:textId="77777777" w:rsidR="000B0530" w:rsidRPr="000B0530" w:rsidRDefault="000B0530" w:rsidP="000B0530"/>
    <w:p w14:paraId="3F3DCFED" w14:textId="3004B7A5" w:rsidR="00A604EF" w:rsidRDefault="00A604EF" w:rsidP="00D972A4">
      <w:pPr>
        <w:pStyle w:val="Heading2"/>
      </w:pPr>
      <w:r>
        <w:t>1.</w:t>
      </w:r>
      <w:r w:rsidR="00E12A68">
        <w:t xml:space="preserve">6 </w:t>
      </w:r>
      <w:r>
        <w:t>Description of Other Building or Flood Factors</w:t>
      </w:r>
    </w:p>
    <w:p w14:paraId="674363CC" w14:textId="0423A579" w:rsidR="00FC04DF" w:rsidRPr="00D972A4" w:rsidRDefault="00FC04DF" w:rsidP="00FE1B6B">
      <w:pPr>
        <w:jc w:val="both"/>
        <w:rPr>
          <w:b/>
          <w:bCs/>
          <w:i/>
          <w:iCs/>
          <w:color w:val="7030A0"/>
        </w:rPr>
      </w:pPr>
      <w:r>
        <w:rPr>
          <w:b/>
          <w:bCs/>
          <w:i/>
          <w:iCs/>
          <w:color w:val="7030A0"/>
        </w:rPr>
        <w:t>The following studies, maps and data are not required to be included for the SDP credit</w:t>
      </w:r>
      <w:r w:rsidRPr="005A3B42">
        <w:rPr>
          <w:b/>
          <w:bCs/>
          <w:i/>
          <w:iCs/>
          <w:color w:val="7030A0"/>
        </w:rPr>
        <w:t>.  Th</w:t>
      </w:r>
      <w:r>
        <w:rPr>
          <w:b/>
          <w:bCs/>
          <w:i/>
          <w:iCs/>
          <w:color w:val="7030A0"/>
        </w:rPr>
        <w:t>is information is beneficial to have at hand for your community and it is recommended by the state to include these sections</w:t>
      </w:r>
      <w:r w:rsidRPr="005A3B42">
        <w:rPr>
          <w:b/>
          <w:bCs/>
          <w:i/>
          <w:iCs/>
          <w:color w:val="7030A0"/>
        </w:rPr>
        <w:t>.</w:t>
      </w:r>
    </w:p>
    <w:p w14:paraId="65EDA1B5" w14:textId="01A30A08" w:rsidR="00A604EF" w:rsidRPr="00A604EF" w:rsidRDefault="00A604EF" w:rsidP="00FE1B6B">
      <w:pPr>
        <w:jc w:val="both"/>
      </w:pPr>
      <w:r>
        <w:t xml:space="preserve">The following are the maps, data, studies, and other determined flood zones that </w:t>
      </w:r>
      <w:r w:rsidRPr="00D972A4">
        <w:rPr>
          <w:highlight w:val="yellow"/>
        </w:rPr>
        <w:t>[Community Name]</w:t>
      </w:r>
      <w:r>
        <w:t xml:space="preserve"> uses to evaluate flood risks.  These will all be used to after a disaster to determine which areas are vulnerable and need to be focused on.</w:t>
      </w:r>
    </w:p>
    <w:p w14:paraId="5FC9B8E1" w14:textId="2606A5FB" w:rsidR="003078E2" w:rsidRPr="00DB30ED" w:rsidRDefault="003078E2" w:rsidP="00FE1B6B">
      <w:pPr>
        <w:jc w:val="both"/>
        <w:rPr>
          <w:rFonts w:cstheme="majorHAnsi"/>
          <w:b/>
          <w:bCs/>
          <w:sz w:val="24"/>
          <w:szCs w:val="24"/>
        </w:rPr>
      </w:pPr>
      <w:r w:rsidRPr="00DB30ED">
        <w:rPr>
          <w:rFonts w:cstheme="majorHAnsi"/>
          <w:b/>
          <w:bCs/>
          <w:sz w:val="24"/>
          <w:szCs w:val="24"/>
        </w:rPr>
        <w:t>Effective Flood Insurance Study</w:t>
      </w:r>
    </w:p>
    <w:p w14:paraId="681A4208" w14:textId="46268BB3" w:rsidR="00421B80" w:rsidRDefault="00421B80" w:rsidP="00FE1B6B">
      <w:pPr>
        <w:jc w:val="both"/>
        <w:rPr>
          <w:rFonts w:cstheme="majorHAnsi"/>
        </w:rPr>
      </w:pPr>
      <w:r>
        <w:rPr>
          <w:rFonts w:cstheme="majorHAnsi"/>
        </w:rPr>
        <w:t xml:space="preserve">Special flood hazard areas are determined by FEMA in scientific and engineering reports called Flood Insurance Studies and are accompanied by Flood Insurance Rate Maps.  The below table indicates the effective studies and maps used by </w:t>
      </w:r>
      <w:r w:rsidRPr="00421B80">
        <w:rPr>
          <w:rFonts w:cstheme="majorHAnsi"/>
          <w:highlight w:val="yellow"/>
        </w:rPr>
        <w:t>[Community Name]</w:t>
      </w:r>
      <w:r>
        <w:rPr>
          <w:rFonts w:cstheme="majorHAnsi"/>
        </w:rPr>
        <w:t>.</w:t>
      </w:r>
    </w:p>
    <w:p w14:paraId="4FCA3D66" w14:textId="70CEE03C" w:rsidR="00421B80" w:rsidRPr="005A3B42" w:rsidRDefault="00421B80" w:rsidP="00FE1B6B">
      <w:pPr>
        <w:jc w:val="both"/>
        <w:rPr>
          <w:rFonts w:cstheme="majorHAnsi"/>
          <w:b/>
          <w:bCs/>
          <w:i/>
          <w:iCs/>
          <w:color w:val="7030A0"/>
        </w:rPr>
      </w:pPr>
      <w:r w:rsidRPr="005A3B42">
        <w:rPr>
          <w:rFonts w:cstheme="majorHAnsi"/>
          <w:b/>
          <w:bCs/>
          <w:i/>
          <w:iCs/>
          <w:color w:val="7030A0"/>
        </w:rPr>
        <w:t xml:space="preserve">Please fill in the table below.  </w:t>
      </w:r>
      <w:proofErr w:type="gramStart"/>
      <w:r w:rsidRPr="005A3B42">
        <w:rPr>
          <w:rFonts w:cstheme="majorHAnsi"/>
          <w:b/>
          <w:bCs/>
          <w:i/>
          <w:iCs/>
          <w:color w:val="7030A0"/>
        </w:rPr>
        <w:t>All of</w:t>
      </w:r>
      <w:proofErr w:type="gramEnd"/>
      <w:r w:rsidRPr="005A3B42">
        <w:rPr>
          <w:rFonts w:cstheme="majorHAnsi"/>
          <w:b/>
          <w:bCs/>
          <w:i/>
          <w:iCs/>
          <w:color w:val="7030A0"/>
        </w:rPr>
        <w:t xml:space="preserve"> this information should be available to you in your </w:t>
      </w:r>
      <w:r w:rsidR="009B5975" w:rsidRPr="005A3B42">
        <w:rPr>
          <w:rFonts w:cstheme="majorHAnsi"/>
          <w:b/>
          <w:bCs/>
          <w:i/>
          <w:iCs/>
          <w:color w:val="7030A0"/>
        </w:rPr>
        <w:t>community’s</w:t>
      </w:r>
      <w:r w:rsidRPr="005A3B42">
        <w:rPr>
          <w:rFonts w:cstheme="majorHAnsi"/>
          <w:b/>
          <w:bCs/>
          <w:i/>
          <w:iCs/>
          <w:color w:val="7030A0"/>
        </w:rPr>
        <w:t xml:space="preserve"> local flood damage prevention ordinance. </w:t>
      </w:r>
    </w:p>
    <w:p w14:paraId="44EB57CC" w14:textId="72717758" w:rsidR="00AB058F" w:rsidRDefault="00AB058F" w:rsidP="00AB058F">
      <w:pPr>
        <w:pStyle w:val="Caption"/>
        <w:keepNext/>
      </w:pPr>
      <w:r>
        <w:lastRenderedPageBreak/>
        <w:t xml:space="preserve">Table </w:t>
      </w:r>
      <w:fldSimple w:instr=" SEQ Table \* ARABIC ">
        <w:r w:rsidR="00D972A4">
          <w:rPr>
            <w:noProof/>
          </w:rPr>
          <w:t>4</w:t>
        </w:r>
      </w:fldSimple>
      <w:r>
        <w:t>. Effective Flood Insurance Study</w:t>
      </w:r>
    </w:p>
    <w:tbl>
      <w:tblPr>
        <w:tblStyle w:val="TableGrid"/>
        <w:tblW w:w="0" w:type="auto"/>
        <w:tblInd w:w="493" w:type="dxa"/>
        <w:tblLook w:val="01E0" w:firstRow="1" w:lastRow="1" w:firstColumn="1" w:lastColumn="1" w:noHBand="0" w:noVBand="0"/>
      </w:tblPr>
      <w:tblGrid>
        <w:gridCol w:w="1499"/>
        <w:gridCol w:w="1524"/>
        <w:gridCol w:w="1154"/>
        <w:gridCol w:w="1369"/>
        <w:gridCol w:w="1298"/>
        <w:gridCol w:w="1183"/>
      </w:tblGrid>
      <w:tr w:rsidR="00421B80" w14:paraId="082A2020" w14:textId="77777777" w:rsidTr="00421B80">
        <w:tc>
          <w:tcPr>
            <w:tcW w:w="1499" w:type="dxa"/>
            <w:tcBorders>
              <w:top w:val="single" w:sz="4" w:space="0" w:color="auto"/>
              <w:left w:val="single" w:sz="4" w:space="0" w:color="auto"/>
              <w:bottom w:val="single" w:sz="4" w:space="0" w:color="auto"/>
              <w:right w:val="single" w:sz="4" w:space="0" w:color="auto"/>
            </w:tcBorders>
            <w:hideMark/>
          </w:tcPr>
          <w:p w14:paraId="7D4F72EB" w14:textId="77777777" w:rsidR="00421B80" w:rsidRDefault="00421B80">
            <w:pPr>
              <w:rPr>
                <w:rFonts w:ascii="Arial" w:eastAsia="Calibri" w:hAnsi="Arial"/>
                <w:sz w:val="20"/>
                <w:szCs w:val="20"/>
              </w:rPr>
            </w:pPr>
            <w:r>
              <w:rPr>
                <w:rFonts w:eastAsia="Calibri"/>
                <w:sz w:val="20"/>
                <w:szCs w:val="20"/>
              </w:rPr>
              <w:t xml:space="preserve">Map Panel # </w:t>
            </w:r>
          </w:p>
        </w:tc>
        <w:tc>
          <w:tcPr>
            <w:tcW w:w="1524" w:type="dxa"/>
            <w:tcBorders>
              <w:top w:val="single" w:sz="4" w:space="0" w:color="auto"/>
              <w:left w:val="single" w:sz="4" w:space="0" w:color="auto"/>
              <w:bottom w:val="single" w:sz="4" w:space="0" w:color="auto"/>
              <w:right w:val="double" w:sz="4" w:space="0" w:color="auto"/>
            </w:tcBorders>
            <w:hideMark/>
          </w:tcPr>
          <w:p w14:paraId="6BF89296" w14:textId="77777777" w:rsidR="00421B80" w:rsidRDefault="00421B80">
            <w:pPr>
              <w:rPr>
                <w:rFonts w:eastAsia="Calibri"/>
                <w:sz w:val="20"/>
                <w:szCs w:val="20"/>
              </w:rPr>
            </w:pPr>
            <w:r>
              <w:rPr>
                <w:rFonts w:eastAsia="Calibri"/>
                <w:sz w:val="20"/>
                <w:szCs w:val="20"/>
              </w:rPr>
              <w:t>Effective Date</w:t>
            </w:r>
          </w:p>
        </w:tc>
        <w:tc>
          <w:tcPr>
            <w:tcW w:w="1154" w:type="dxa"/>
            <w:tcBorders>
              <w:top w:val="single" w:sz="4" w:space="0" w:color="auto"/>
              <w:left w:val="single" w:sz="4" w:space="0" w:color="auto"/>
              <w:bottom w:val="single" w:sz="4" w:space="0" w:color="auto"/>
              <w:right w:val="double" w:sz="4" w:space="0" w:color="auto"/>
            </w:tcBorders>
            <w:hideMark/>
          </w:tcPr>
          <w:p w14:paraId="3A1C7004" w14:textId="77777777" w:rsidR="00421B80" w:rsidRDefault="00421B80">
            <w:pPr>
              <w:rPr>
                <w:rFonts w:eastAsia="Calibri"/>
                <w:sz w:val="20"/>
                <w:szCs w:val="20"/>
              </w:rPr>
            </w:pPr>
            <w:r>
              <w:rPr>
                <w:rFonts w:eastAsia="Calibri"/>
                <w:sz w:val="20"/>
                <w:szCs w:val="20"/>
              </w:rPr>
              <w:t>Revision Letter</w:t>
            </w:r>
          </w:p>
        </w:tc>
        <w:tc>
          <w:tcPr>
            <w:tcW w:w="1369" w:type="dxa"/>
            <w:tcBorders>
              <w:top w:val="single" w:sz="4" w:space="0" w:color="auto"/>
              <w:left w:val="double" w:sz="4" w:space="0" w:color="auto"/>
              <w:bottom w:val="single" w:sz="4" w:space="0" w:color="auto"/>
              <w:right w:val="single" w:sz="4" w:space="0" w:color="auto"/>
            </w:tcBorders>
            <w:hideMark/>
          </w:tcPr>
          <w:p w14:paraId="7002161A" w14:textId="77777777" w:rsidR="00421B80" w:rsidRDefault="00421B80">
            <w:pPr>
              <w:rPr>
                <w:rFonts w:eastAsia="Calibri"/>
                <w:sz w:val="20"/>
                <w:szCs w:val="20"/>
              </w:rPr>
            </w:pPr>
            <w:r>
              <w:rPr>
                <w:rFonts w:eastAsia="Calibri"/>
                <w:sz w:val="20"/>
                <w:szCs w:val="20"/>
              </w:rPr>
              <w:t xml:space="preserve">Map Panel # </w:t>
            </w:r>
          </w:p>
        </w:tc>
        <w:tc>
          <w:tcPr>
            <w:tcW w:w="1298" w:type="dxa"/>
            <w:tcBorders>
              <w:top w:val="single" w:sz="4" w:space="0" w:color="auto"/>
              <w:left w:val="single" w:sz="4" w:space="0" w:color="auto"/>
              <w:bottom w:val="single" w:sz="4" w:space="0" w:color="auto"/>
              <w:right w:val="single" w:sz="4" w:space="0" w:color="auto"/>
            </w:tcBorders>
            <w:hideMark/>
          </w:tcPr>
          <w:p w14:paraId="1B16DCAF" w14:textId="77777777" w:rsidR="00421B80" w:rsidRDefault="00421B80">
            <w:pPr>
              <w:rPr>
                <w:rFonts w:eastAsia="Calibri"/>
                <w:sz w:val="20"/>
                <w:szCs w:val="20"/>
              </w:rPr>
            </w:pPr>
            <w:r>
              <w:rPr>
                <w:rFonts w:eastAsia="Calibri"/>
                <w:sz w:val="20"/>
                <w:szCs w:val="20"/>
              </w:rPr>
              <w:t>Effective Date</w:t>
            </w:r>
          </w:p>
        </w:tc>
        <w:tc>
          <w:tcPr>
            <w:tcW w:w="1183" w:type="dxa"/>
            <w:tcBorders>
              <w:top w:val="single" w:sz="4" w:space="0" w:color="auto"/>
              <w:left w:val="single" w:sz="4" w:space="0" w:color="auto"/>
              <w:bottom w:val="single" w:sz="4" w:space="0" w:color="auto"/>
              <w:right w:val="single" w:sz="4" w:space="0" w:color="auto"/>
            </w:tcBorders>
            <w:hideMark/>
          </w:tcPr>
          <w:p w14:paraId="571CD527" w14:textId="77777777" w:rsidR="00421B80" w:rsidRDefault="00421B80">
            <w:pPr>
              <w:rPr>
                <w:rFonts w:eastAsia="Calibri"/>
                <w:sz w:val="20"/>
                <w:szCs w:val="20"/>
              </w:rPr>
            </w:pPr>
            <w:r>
              <w:rPr>
                <w:rFonts w:eastAsia="Calibri"/>
                <w:sz w:val="20"/>
                <w:szCs w:val="20"/>
              </w:rPr>
              <w:t>Revision Letter</w:t>
            </w:r>
          </w:p>
        </w:tc>
      </w:tr>
      <w:tr w:rsidR="00421B80" w14:paraId="23F8901D" w14:textId="77777777" w:rsidTr="00421B80">
        <w:tc>
          <w:tcPr>
            <w:tcW w:w="1499" w:type="dxa"/>
            <w:tcBorders>
              <w:top w:val="single" w:sz="4" w:space="0" w:color="auto"/>
              <w:left w:val="single" w:sz="4" w:space="0" w:color="auto"/>
              <w:bottom w:val="single" w:sz="4" w:space="0" w:color="auto"/>
              <w:right w:val="single" w:sz="4" w:space="0" w:color="auto"/>
            </w:tcBorders>
          </w:tcPr>
          <w:p w14:paraId="531F0EC4" w14:textId="77777777" w:rsidR="00421B80" w:rsidRDefault="00421B80">
            <w:pPr>
              <w:rPr>
                <w:rFonts w:eastAsia="Calibri"/>
                <w:sz w:val="20"/>
                <w:szCs w:val="20"/>
              </w:rPr>
            </w:pPr>
          </w:p>
        </w:tc>
        <w:tc>
          <w:tcPr>
            <w:tcW w:w="1524" w:type="dxa"/>
            <w:tcBorders>
              <w:top w:val="single" w:sz="4" w:space="0" w:color="auto"/>
              <w:left w:val="single" w:sz="4" w:space="0" w:color="auto"/>
              <w:bottom w:val="single" w:sz="4" w:space="0" w:color="auto"/>
              <w:right w:val="double" w:sz="4" w:space="0" w:color="auto"/>
            </w:tcBorders>
          </w:tcPr>
          <w:p w14:paraId="6986564F" w14:textId="77777777" w:rsidR="00421B80" w:rsidRDefault="00421B80">
            <w:pPr>
              <w:rPr>
                <w:rFonts w:eastAsia="Calibri"/>
                <w:sz w:val="20"/>
                <w:szCs w:val="20"/>
              </w:rPr>
            </w:pPr>
          </w:p>
        </w:tc>
        <w:tc>
          <w:tcPr>
            <w:tcW w:w="1154" w:type="dxa"/>
            <w:tcBorders>
              <w:top w:val="single" w:sz="4" w:space="0" w:color="auto"/>
              <w:left w:val="single" w:sz="4" w:space="0" w:color="auto"/>
              <w:bottom w:val="single" w:sz="4" w:space="0" w:color="auto"/>
              <w:right w:val="double" w:sz="4" w:space="0" w:color="auto"/>
            </w:tcBorders>
          </w:tcPr>
          <w:p w14:paraId="61A9FE1F" w14:textId="77777777" w:rsidR="00421B80" w:rsidRDefault="00421B80">
            <w:pPr>
              <w:rPr>
                <w:rFonts w:eastAsia="Calibri"/>
                <w:sz w:val="20"/>
                <w:szCs w:val="20"/>
              </w:rPr>
            </w:pPr>
          </w:p>
        </w:tc>
        <w:tc>
          <w:tcPr>
            <w:tcW w:w="1369" w:type="dxa"/>
            <w:tcBorders>
              <w:top w:val="single" w:sz="4" w:space="0" w:color="auto"/>
              <w:left w:val="double" w:sz="4" w:space="0" w:color="auto"/>
              <w:bottom w:val="single" w:sz="4" w:space="0" w:color="auto"/>
              <w:right w:val="single" w:sz="4" w:space="0" w:color="auto"/>
            </w:tcBorders>
          </w:tcPr>
          <w:p w14:paraId="5186DAE7" w14:textId="77777777" w:rsidR="00421B80" w:rsidRDefault="00421B80">
            <w:pPr>
              <w:rPr>
                <w:rFonts w:eastAsia="Calibri"/>
                <w:sz w:val="20"/>
                <w:szCs w:val="20"/>
              </w:rPr>
            </w:pPr>
          </w:p>
        </w:tc>
        <w:tc>
          <w:tcPr>
            <w:tcW w:w="1298" w:type="dxa"/>
            <w:tcBorders>
              <w:top w:val="single" w:sz="4" w:space="0" w:color="auto"/>
              <w:left w:val="single" w:sz="4" w:space="0" w:color="auto"/>
              <w:bottom w:val="single" w:sz="4" w:space="0" w:color="auto"/>
              <w:right w:val="single" w:sz="4" w:space="0" w:color="auto"/>
            </w:tcBorders>
          </w:tcPr>
          <w:p w14:paraId="3D88C27C" w14:textId="77777777" w:rsidR="00421B80" w:rsidRDefault="00421B80">
            <w:pPr>
              <w:rPr>
                <w:rFonts w:eastAsia="Calibri"/>
                <w:sz w:val="20"/>
                <w:szCs w:val="20"/>
              </w:rPr>
            </w:pPr>
          </w:p>
        </w:tc>
        <w:tc>
          <w:tcPr>
            <w:tcW w:w="1183" w:type="dxa"/>
            <w:tcBorders>
              <w:top w:val="single" w:sz="4" w:space="0" w:color="auto"/>
              <w:left w:val="single" w:sz="4" w:space="0" w:color="auto"/>
              <w:bottom w:val="single" w:sz="4" w:space="0" w:color="auto"/>
              <w:right w:val="single" w:sz="4" w:space="0" w:color="auto"/>
            </w:tcBorders>
          </w:tcPr>
          <w:p w14:paraId="4299DE79" w14:textId="77777777" w:rsidR="00421B80" w:rsidRDefault="00421B80">
            <w:pPr>
              <w:rPr>
                <w:rFonts w:eastAsia="Calibri"/>
                <w:sz w:val="20"/>
                <w:szCs w:val="20"/>
              </w:rPr>
            </w:pPr>
          </w:p>
        </w:tc>
      </w:tr>
      <w:tr w:rsidR="00421B80" w14:paraId="66CFFD49" w14:textId="77777777" w:rsidTr="00421B80">
        <w:tc>
          <w:tcPr>
            <w:tcW w:w="1499" w:type="dxa"/>
            <w:tcBorders>
              <w:top w:val="single" w:sz="4" w:space="0" w:color="auto"/>
              <w:left w:val="single" w:sz="4" w:space="0" w:color="auto"/>
              <w:bottom w:val="single" w:sz="4" w:space="0" w:color="auto"/>
              <w:right w:val="single" w:sz="4" w:space="0" w:color="auto"/>
            </w:tcBorders>
          </w:tcPr>
          <w:p w14:paraId="11BD7F4E" w14:textId="77777777" w:rsidR="00421B80" w:rsidRDefault="00421B80">
            <w:pPr>
              <w:rPr>
                <w:rFonts w:eastAsia="Calibri"/>
                <w:sz w:val="20"/>
                <w:szCs w:val="20"/>
              </w:rPr>
            </w:pPr>
          </w:p>
        </w:tc>
        <w:tc>
          <w:tcPr>
            <w:tcW w:w="1524" w:type="dxa"/>
            <w:tcBorders>
              <w:top w:val="single" w:sz="4" w:space="0" w:color="auto"/>
              <w:left w:val="single" w:sz="4" w:space="0" w:color="auto"/>
              <w:bottom w:val="single" w:sz="4" w:space="0" w:color="auto"/>
              <w:right w:val="double" w:sz="4" w:space="0" w:color="auto"/>
            </w:tcBorders>
          </w:tcPr>
          <w:p w14:paraId="2DC993DA" w14:textId="77777777" w:rsidR="00421B80" w:rsidRDefault="00421B80">
            <w:pPr>
              <w:rPr>
                <w:rFonts w:eastAsia="Calibri"/>
                <w:sz w:val="20"/>
                <w:szCs w:val="20"/>
              </w:rPr>
            </w:pPr>
          </w:p>
        </w:tc>
        <w:tc>
          <w:tcPr>
            <w:tcW w:w="1154" w:type="dxa"/>
            <w:tcBorders>
              <w:top w:val="single" w:sz="4" w:space="0" w:color="auto"/>
              <w:left w:val="single" w:sz="4" w:space="0" w:color="auto"/>
              <w:bottom w:val="single" w:sz="4" w:space="0" w:color="auto"/>
              <w:right w:val="double" w:sz="4" w:space="0" w:color="auto"/>
            </w:tcBorders>
          </w:tcPr>
          <w:p w14:paraId="2939D4BC" w14:textId="77777777" w:rsidR="00421B80" w:rsidRDefault="00421B80">
            <w:pPr>
              <w:rPr>
                <w:rFonts w:eastAsia="Calibri"/>
                <w:sz w:val="20"/>
                <w:szCs w:val="20"/>
              </w:rPr>
            </w:pPr>
          </w:p>
        </w:tc>
        <w:tc>
          <w:tcPr>
            <w:tcW w:w="1369" w:type="dxa"/>
            <w:tcBorders>
              <w:top w:val="single" w:sz="4" w:space="0" w:color="auto"/>
              <w:left w:val="double" w:sz="4" w:space="0" w:color="auto"/>
              <w:bottom w:val="single" w:sz="4" w:space="0" w:color="auto"/>
              <w:right w:val="single" w:sz="4" w:space="0" w:color="auto"/>
            </w:tcBorders>
          </w:tcPr>
          <w:p w14:paraId="2AA2EF2A" w14:textId="77777777" w:rsidR="00421B80" w:rsidRDefault="00421B80">
            <w:pPr>
              <w:rPr>
                <w:rFonts w:eastAsia="Calibri"/>
                <w:sz w:val="20"/>
                <w:szCs w:val="20"/>
              </w:rPr>
            </w:pPr>
          </w:p>
        </w:tc>
        <w:tc>
          <w:tcPr>
            <w:tcW w:w="1298" w:type="dxa"/>
            <w:tcBorders>
              <w:top w:val="single" w:sz="4" w:space="0" w:color="auto"/>
              <w:left w:val="single" w:sz="4" w:space="0" w:color="auto"/>
              <w:bottom w:val="single" w:sz="4" w:space="0" w:color="auto"/>
              <w:right w:val="single" w:sz="4" w:space="0" w:color="auto"/>
            </w:tcBorders>
          </w:tcPr>
          <w:p w14:paraId="47BDE0F2" w14:textId="77777777" w:rsidR="00421B80" w:rsidRDefault="00421B80">
            <w:pPr>
              <w:rPr>
                <w:rFonts w:eastAsia="Calibri"/>
                <w:sz w:val="20"/>
                <w:szCs w:val="20"/>
              </w:rPr>
            </w:pPr>
          </w:p>
        </w:tc>
        <w:tc>
          <w:tcPr>
            <w:tcW w:w="1183" w:type="dxa"/>
            <w:tcBorders>
              <w:top w:val="single" w:sz="4" w:space="0" w:color="auto"/>
              <w:left w:val="single" w:sz="4" w:space="0" w:color="auto"/>
              <w:bottom w:val="single" w:sz="4" w:space="0" w:color="auto"/>
              <w:right w:val="single" w:sz="4" w:space="0" w:color="auto"/>
            </w:tcBorders>
          </w:tcPr>
          <w:p w14:paraId="5A6B70B7" w14:textId="77777777" w:rsidR="00421B80" w:rsidRDefault="00421B80">
            <w:pPr>
              <w:rPr>
                <w:rFonts w:eastAsia="Calibri"/>
                <w:sz w:val="20"/>
                <w:szCs w:val="20"/>
              </w:rPr>
            </w:pPr>
          </w:p>
        </w:tc>
      </w:tr>
      <w:tr w:rsidR="00421B80" w14:paraId="05B481FC" w14:textId="77777777" w:rsidTr="00421B80">
        <w:tc>
          <w:tcPr>
            <w:tcW w:w="1499" w:type="dxa"/>
            <w:tcBorders>
              <w:top w:val="single" w:sz="4" w:space="0" w:color="auto"/>
              <w:left w:val="single" w:sz="4" w:space="0" w:color="auto"/>
              <w:bottom w:val="single" w:sz="4" w:space="0" w:color="auto"/>
              <w:right w:val="single" w:sz="4" w:space="0" w:color="auto"/>
            </w:tcBorders>
          </w:tcPr>
          <w:p w14:paraId="5434CD6F" w14:textId="77777777" w:rsidR="00421B80" w:rsidRDefault="00421B80">
            <w:pPr>
              <w:rPr>
                <w:rFonts w:eastAsia="Calibri"/>
                <w:sz w:val="20"/>
                <w:szCs w:val="20"/>
              </w:rPr>
            </w:pPr>
          </w:p>
        </w:tc>
        <w:tc>
          <w:tcPr>
            <w:tcW w:w="1524" w:type="dxa"/>
            <w:tcBorders>
              <w:top w:val="single" w:sz="4" w:space="0" w:color="auto"/>
              <w:left w:val="single" w:sz="4" w:space="0" w:color="auto"/>
              <w:bottom w:val="single" w:sz="4" w:space="0" w:color="auto"/>
              <w:right w:val="double" w:sz="4" w:space="0" w:color="auto"/>
            </w:tcBorders>
          </w:tcPr>
          <w:p w14:paraId="08B9F518" w14:textId="77777777" w:rsidR="00421B80" w:rsidRDefault="00421B80">
            <w:pPr>
              <w:rPr>
                <w:rFonts w:eastAsia="Calibri"/>
                <w:sz w:val="20"/>
                <w:szCs w:val="20"/>
              </w:rPr>
            </w:pPr>
          </w:p>
        </w:tc>
        <w:tc>
          <w:tcPr>
            <w:tcW w:w="1154" w:type="dxa"/>
            <w:tcBorders>
              <w:top w:val="single" w:sz="4" w:space="0" w:color="auto"/>
              <w:left w:val="single" w:sz="4" w:space="0" w:color="auto"/>
              <w:bottom w:val="single" w:sz="4" w:space="0" w:color="auto"/>
              <w:right w:val="double" w:sz="4" w:space="0" w:color="auto"/>
            </w:tcBorders>
          </w:tcPr>
          <w:p w14:paraId="60FC3E0F" w14:textId="77777777" w:rsidR="00421B80" w:rsidRDefault="00421B80">
            <w:pPr>
              <w:rPr>
                <w:rFonts w:eastAsia="Calibri"/>
                <w:sz w:val="20"/>
                <w:szCs w:val="20"/>
              </w:rPr>
            </w:pPr>
          </w:p>
        </w:tc>
        <w:tc>
          <w:tcPr>
            <w:tcW w:w="1369" w:type="dxa"/>
            <w:tcBorders>
              <w:top w:val="single" w:sz="4" w:space="0" w:color="auto"/>
              <w:left w:val="double" w:sz="4" w:space="0" w:color="auto"/>
              <w:bottom w:val="single" w:sz="4" w:space="0" w:color="auto"/>
              <w:right w:val="single" w:sz="4" w:space="0" w:color="auto"/>
            </w:tcBorders>
          </w:tcPr>
          <w:p w14:paraId="47E5A2F6" w14:textId="77777777" w:rsidR="00421B80" w:rsidRDefault="00421B80">
            <w:pPr>
              <w:rPr>
                <w:rFonts w:eastAsia="Calibri"/>
                <w:sz w:val="20"/>
                <w:szCs w:val="20"/>
              </w:rPr>
            </w:pPr>
          </w:p>
        </w:tc>
        <w:tc>
          <w:tcPr>
            <w:tcW w:w="1298" w:type="dxa"/>
            <w:tcBorders>
              <w:top w:val="single" w:sz="4" w:space="0" w:color="auto"/>
              <w:left w:val="single" w:sz="4" w:space="0" w:color="auto"/>
              <w:bottom w:val="single" w:sz="4" w:space="0" w:color="auto"/>
              <w:right w:val="single" w:sz="4" w:space="0" w:color="auto"/>
            </w:tcBorders>
          </w:tcPr>
          <w:p w14:paraId="4FA98538" w14:textId="77777777" w:rsidR="00421B80" w:rsidRDefault="00421B80">
            <w:pPr>
              <w:rPr>
                <w:rFonts w:eastAsia="Calibri"/>
                <w:sz w:val="20"/>
                <w:szCs w:val="20"/>
              </w:rPr>
            </w:pPr>
          </w:p>
        </w:tc>
        <w:tc>
          <w:tcPr>
            <w:tcW w:w="1183" w:type="dxa"/>
            <w:tcBorders>
              <w:top w:val="single" w:sz="4" w:space="0" w:color="auto"/>
              <w:left w:val="single" w:sz="4" w:space="0" w:color="auto"/>
              <w:bottom w:val="single" w:sz="4" w:space="0" w:color="auto"/>
              <w:right w:val="single" w:sz="4" w:space="0" w:color="auto"/>
            </w:tcBorders>
          </w:tcPr>
          <w:p w14:paraId="3568849E" w14:textId="77777777" w:rsidR="00421B80" w:rsidRDefault="00421B80">
            <w:pPr>
              <w:rPr>
                <w:rFonts w:eastAsia="Calibri"/>
                <w:sz w:val="20"/>
                <w:szCs w:val="20"/>
              </w:rPr>
            </w:pPr>
          </w:p>
        </w:tc>
      </w:tr>
      <w:tr w:rsidR="00421B80" w14:paraId="54BBCECD" w14:textId="77777777" w:rsidTr="00421B80">
        <w:tc>
          <w:tcPr>
            <w:tcW w:w="1499" w:type="dxa"/>
            <w:tcBorders>
              <w:top w:val="single" w:sz="4" w:space="0" w:color="auto"/>
              <w:left w:val="single" w:sz="4" w:space="0" w:color="auto"/>
              <w:bottom w:val="single" w:sz="4" w:space="0" w:color="auto"/>
              <w:right w:val="single" w:sz="4" w:space="0" w:color="auto"/>
            </w:tcBorders>
          </w:tcPr>
          <w:p w14:paraId="78EB5931" w14:textId="77777777" w:rsidR="00421B80" w:rsidRDefault="00421B80">
            <w:pPr>
              <w:rPr>
                <w:rFonts w:eastAsia="Calibri"/>
                <w:sz w:val="20"/>
                <w:szCs w:val="20"/>
              </w:rPr>
            </w:pPr>
          </w:p>
        </w:tc>
        <w:tc>
          <w:tcPr>
            <w:tcW w:w="1524" w:type="dxa"/>
            <w:tcBorders>
              <w:top w:val="single" w:sz="4" w:space="0" w:color="auto"/>
              <w:left w:val="single" w:sz="4" w:space="0" w:color="auto"/>
              <w:bottom w:val="single" w:sz="4" w:space="0" w:color="auto"/>
              <w:right w:val="double" w:sz="4" w:space="0" w:color="auto"/>
            </w:tcBorders>
          </w:tcPr>
          <w:p w14:paraId="77C992ED" w14:textId="77777777" w:rsidR="00421B80" w:rsidRDefault="00421B80">
            <w:pPr>
              <w:rPr>
                <w:rFonts w:eastAsia="Calibri"/>
                <w:sz w:val="20"/>
                <w:szCs w:val="20"/>
              </w:rPr>
            </w:pPr>
          </w:p>
        </w:tc>
        <w:tc>
          <w:tcPr>
            <w:tcW w:w="1154" w:type="dxa"/>
            <w:tcBorders>
              <w:top w:val="single" w:sz="4" w:space="0" w:color="auto"/>
              <w:left w:val="single" w:sz="4" w:space="0" w:color="auto"/>
              <w:bottom w:val="single" w:sz="4" w:space="0" w:color="auto"/>
              <w:right w:val="double" w:sz="4" w:space="0" w:color="auto"/>
            </w:tcBorders>
          </w:tcPr>
          <w:p w14:paraId="0B167E1E" w14:textId="77777777" w:rsidR="00421B80" w:rsidRDefault="00421B80">
            <w:pPr>
              <w:rPr>
                <w:rFonts w:eastAsia="Calibri"/>
                <w:sz w:val="20"/>
                <w:szCs w:val="20"/>
              </w:rPr>
            </w:pPr>
          </w:p>
        </w:tc>
        <w:tc>
          <w:tcPr>
            <w:tcW w:w="1369" w:type="dxa"/>
            <w:tcBorders>
              <w:top w:val="single" w:sz="4" w:space="0" w:color="auto"/>
              <w:left w:val="double" w:sz="4" w:space="0" w:color="auto"/>
              <w:bottom w:val="single" w:sz="4" w:space="0" w:color="auto"/>
              <w:right w:val="single" w:sz="4" w:space="0" w:color="auto"/>
            </w:tcBorders>
          </w:tcPr>
          <w:p w14:paraId="78F10DA7" w14:textId="77777777" w:rsidR="00421B80" w:rsidRDefault="00421B80">
            <w:pPr>
              <w:rPr>
                <w:rFonts w:eastAsia="Calibri"/>
                <w:sz w:val="20"/>
                <w:szCs w:val="20"/>
              </w:rPr>
            </w:pPr>
          </w:p>
        </w:tc>
        <w:tc>
          <w:tcPr>
            <w:tcW w:w="1298" w:type="dxa"/>
            <w:tcBorders>
              <w:top w:val="single" w:sz="4" w:space="0" w:color="auto"/>
              <w:left w:val="single" w:sz="4" w:space="0" w:color="auto"/>
              <w:bottom w:val="single" w:sz="4" w:space="0" w:color="auto"/>
              <w:right w:val="single" w:sz="4" w:space="0" w:color="auto"/>
            </w:tcBorders>
          </w:tcPr>
          <w:p w14:paraId="52A5A7D1" w14:textId="77777777" w:rsidR="00421B80" w:rsidRDefault="00421B80">
            <w:pPr>
              <w:rPr>
                <w:rFonts w:eastAsia="Calibri"/>
                <w:sz w:val="20"/>
                <w:szCs w:val="20"/>
              </w:rPr>
            </w:pPr>
          </w:p>
        </w:tc>
        <w:tc>
          <w:tcPr>
            <w:tcW w:w="1183" w:type="dxa"/>
            <w:tcBorders>
              <w:top w:val="single" w:sz="4" w:space="0" w:color="auto"/>
              <w:left w:val="single" w:sz="4" w:space="0" w:color="auto"/>
              <w:bottom w:val="single" w:sz="4" w:space="0" w:color="auto"/>
              <w:right w:val="single" w:sz="4" w:space="0" w:color="auto"/>
            </w:tcBorders>
          </w:tcPr>
          <w:p w14:paraId="3823E959" w14:textId="77777777" w:rsidR="00421B80" w:rsidRDefault="00421B80">
            <w:pPr>
              <w:rPr>
                <w:rFonts w:eastAsia="Calibri"/>
                <w:sz w:val="20"/>
                <w:szCs w:val="20"/>
              </w:rPr>
            </w:pPr>
          </w:p>
        </w:tc>
      </w:tr>
    </w:tbl>
    <w:p w14:paraId="4645BFFF" w14:textId="77777777" w:rsidR="00421B80" w:rsidRPr="00421B80" w:rsidRDefault="00421B80" w:rsidP="00466FA6">
      <w:pPr>
        <w:rPr>
          <w:rFonts w:cstheme="majorHAnsi"/>
        </w:rPr>
      </w:pPr>
    </w:p>
    <w:p w14:paraId="5E0DD09A" w14:textId="43F975A6" w:rsidR="003078E2" w:rsidRPr="00DB30ED" w:rsidRDefault="003078E2" w:rsidP="00466FA6">
      <w:pPr>
        <w:rPr>
          <w:rFonts w:cstheme="majorHAnsi"/>
          <w:b/>
          <w:bCs/>
          <w:sz w:val="24"/>
          <w:szCs w:val="24"/>
        </w:rPr>
      </w:pPr>
      <w:r w:rsidRPr="00DB30ED">
        <w:rPr>
          <w:rFonts w:cstheme="majorHAnsi"/>
          <w:b/>
          <w:bCs/>
          <w:sz w:val="24"/>
          <w:szCs w:val="24"/>
        </w:rPr>
        <w:t>Federal Best Available Information</w:t>
      </w:r>
    </w:p>
    <w:p w14:paraId="54233FB7" w14:textId="5F35342C" w:rsidR="00421B80" w:rsidRDefault="00421B80" w:rsidP="00FE1B6B">
      <w:pPr>
        <w:jc w:val="both"/>
        <w:rPr>
          <w:rFonts w:cstheme="majorHAnsi"/>
        </w:rPr>
      </w:pPr>
      <w:r w:rsidRPr="00421B80">
        <w:rPr>
          <w:rFonts w:cstheme="majorHAnsi"/>
          <w:highlight w:val="yellow"/>
        </w:rPr>
        <w:t>[</w:t>
      </w:r>
      <w:r>
        <w:rPr>
          <w:rFonts w:cstheme="majorHAnsi"/>
          <w:highlight w:val="yellow"/>
        </w:rPr>
        <w:t>C</w:t>
      </w:r>
      <w:r w:rsidRPr="00421B80">
        <w:rPr>
          <w:rFonts w:cstheme="majorHAnsi"/>
          <w:highlight w:val="yellow"/>
        </w:rPr>
        <w:t>ommunity name]</w:t>
      </w:r>
      <w:r w:rsidRPr="00421B80">
        <w:rPr>
          <w:rFonts w:cstheme="majorHAnsi"/>
          <w:b/>
          <w:bCs/>
        </w:rPr>
        <w:t xml:space="preserve"> </w:t>
      </w:r>
      <w:r>
        <w:rPr>
          <w:rFonts w:cstheme="majorHAnsi"/>
        </w:rPr>
        <w:t>additionally considers</w:t>
      </w:r>
      <w:r w:rsidRPr="00421B80">
        <w:rPr>
          <w:rFonts w:cstheme="majorHAnsi"/>
        </w:rPr>
        <w:t xml:space="preserve"> Federal flood information as listed in the table below that provides more detailed hazard information, higher flood elevations, larger flood hazard areas, and results in more restrictive regulations. This information may include but is not limited to preliminary flood elevation guidance from FEMA (such as Advisory Flood Hazard Area Maps, Work Maps or Preliminary FIS and FIRM).  These studies are listed on FEMA’s Map Service Center. This information shall be used for floodplain regulation purposes only</w:t>
      </w:r>
      <w:r>
        <w:rPr>
          <w:rFonts w:cstheme="majorHAnsi"/>
        </w:rPr>
        <w:t>.</w:t>
      </w:r>
    </w:p>
    <w:p w14:paraId="36A57658" w14:textId="091454D9" w:rsidR="00421B80" w:rsidRPr="005A3B42" w:rsidRDefault="00421B80" w:rsidP="00421B80">
      <w:pPr>
        <w:rPr>
          <w:rFonts w:cstheme="majorHAnsi"/>
          <w:b/>
          <w:bCs/>
          <w:i/>
          <w:iCs/>
          <w:color w:val="7030A0"/>
        </w:rPr>
      </w:pPr>
      <w:r w:rsidRPr="005A3B42">
        <w:rPr>
          <w:rFonts w:cstheme="majorHAnsi"/>
          <w:b/>
          <w:bCs/>
          <w:i/>
          <w:iCs/>
          <w:color w:val="7030A0"/>
        </w:rPr>
        <w:t xml:space="preserve">Please fill in the table below.  </w:t>
      </w:r>
      <w:proofErr w:type="gramStart"/>
      <w:r w:rsidRPr="005A3B42">
        <w:rPr>
          <w:rFonts w:cstheme="majorHAnsi"/>
          <w:b/>
          <w:bCs/>
          <w:i/>
          <w:iCs/>
          <w:color w:val="7030A0"/>
        </w:rPr>
        <w:t>All of</w:t>
      </w:r>
      <w:proofErr w:type="gramEnd"/>
      <w:r w:rsidRPr="005A3B42">
        <w:rPr>
          <w:rFonts w:cstheme="majorHAnsi"/>
          <w:b/>
          <w:bCs/>
          <w:i/>
          <w:iCs/>
          <w:color w:val="7030A0"/>
        </w:rPr>
        <w:t xml:space="preserve"> this information should be available to you in your community’s local flood damage prevention ordinance. </w:t>
      </w:r>
    </w:p>
    <w:p w14:paraId="711788AE" w14:textId="4D041721" w:rsidR="00AB058F" w:rsidRDefault="00AB058F" w:rsidP="00AB058F">
      <w:pPr>
        <w:pStyle w:val="Caption"/>
        <w:keepNext/>
      </w:pPr>
      <w:r>
        <w:t xml:space="preserve">Table </w:t>
      </w:r>
      <w:fldSimple w:instr=" SEQ Table \* ARABIC ">
        <w:r w:rsidR="00D972A4">
          <w:rPr>
            <w:noProof/>
          </w:rPr>
          <w:t>5</w:t>
        </w:r>
      </w:fldSimple>
      <w:r>
        <w:t>. Federal Best Available Information</w:t>
      </w:r>
    </w:p>
    <w:tbl>
      <w:tblPr>
        <w:tblStyle w:val="TableGrid"/>
        <w:tblW w:w="0" w:type="auto"/>
        <w:tblInd w:w="1323" w:type="dxa"/>
        <w:tblLook w:val="01E0" w:firstRow="1" w:lastRow="1" w:firstColumn="1" w:lastColumn="1" w:noHBand="0" w:noVBand="0"/>
      </w:tblPr>
      <w:tblGrid>
        <w:gridCol w:w="1548"/>
        <w:gridCol w:w="1560"/>
        <w:gridCol w:w="1410"/>
        <w:gridCol w:w="1320"/>
      </w:tblGrid>
      <w:tr w:rsidR="00421B80" w14:paraId="01DDA55E" w14:textId="77777777" w:rsidTr="00421B80">
        <w:tc>
          <w:tcPr>
            <w:tcW w:w="1548" w:type="dxa"/>
            <w:tcBorders>
              <w:top w:val="single" w:sz="4" w:space="0" w:color="auto"/>
              <w:left w:val="single" w:sz="4" w:space="0" w:color="auto"/>
              <w:bottom w:val="single" w:sz="4" w:space="0" w:color="auto"/>
              <w:right w:val="single" w:sz="4" w:space="0" w:color="auto"/>
            </w:tcBorders>
            <w:hideMark/>
          </w:tcPr>
          <w:p w14:paraId="5CA75C5A" w14:textId="77777777" w:rsidR="00421B80" w:rsidRDefault="00421B80">
            <w:pPr>
              <w:rPr>
                <w:rFonts w:ascii="Arial" w:eastAsia="Calibri" w:hAnsi="Arial"/>
                <w:sz w:val="20"/>
                <w:szCs w:val="20"/>
              </w:rPr>
            </w:pPr>
            <w:r>
              <w:rPr>
                <w:rFonts w:eastAsia="Calibri"/>
                <w:sz w:val="20"/>
                <w:szCs w:val="20"/>
              </w:rPr>
              <w:t xml:space="preserve">Map Panel # </w:t>
            </w:r>
          </w:p>
        </w:tc>
        <w:tc>
          <w:tcPr>
            <w:tcW w:w="1560" w:type="dxa"/>
            <w:tcBorders>
              <w:top w:val="single" w:sz="4" w:space="0" w:color="auto"/>
              <w:left w:val="single" w:sz="4" w:space="0" w:color="auto"/>
              <w:bottom w:val="single" w:sz="4" w:space="0" w:color="auto"/>
              <w:right w:val="double" w:sz="4" w:space="0" w:color="auto"/>
            </w:tcBorders>
            <w:hideMark/>
          </w:tcPr>
          <w:p w14:paraId="1B8ECA54" w14:textId="77777777" w:rsidR="00421B80" w:rsidRDefault="00421B80">
            <w:pPr>
              <w:rPr>
                <w:rFonts w:eastAsia="Calibri"/>
                <w:sz w:val="20"/>
                <w:szCs w:val="20"/>
              </w:rPr>
            </w:pPr>
            <w:r>
              <w:rPr>
                <w:rFonts w:eastAsia="Calibri"/>
                <w:sz w:val="20"/>
                <w:szCs w:val="20"/>
              </w:rPr>
              <w:t>Preliminary Date</w:t>
            </w:r>
          </w:p>
        </w:tc>
        <w:tc>
          <w:tcPr>
            <w:tcW w:w="1410" w:type="dxa"/>
            <w:tcBorders>
              <w:top w:val="single" w:sz="4" w:space="0" w:color="auto"/>
              <w:left w:val="double" w:sz="4" w:space="0" w:color="auto"/>
              <w:bottom w:val="single" w:sz="4" w:space="0" w:color="auto"/>
              <w:right w:val="single" w:sz="4" w:space="0" w:color="auto"/>
            </w:tcBorders>
            <w:hideMark/>
          </w:tcPr>
          <w:p w14:paraId="4FF4C5FE" w14:textId="77777777" w:rsidR="00421B80" w:rsidRDefault="00421B80">
            <w:pPr>
              <w:rPr>
                <w:rFonts w:eastAsia="Calibri"/>
                <w:sz w:val="20"/>
                <w:szCs w:val="20"/>
              </w:rPr>
            </w:pPr>
            <w:r>
              <w:rPr>
                <w:rFonts w:eastAsia="Calibri"/>
                <w:sz w:val="20"/>
                <w:szCs w:val="20"/>
              </w:rPr>
              <w:t xml:space="preserve">Map Panel # </w:t>
            </w:r>
          </w:p>
        </w:tc>
        <w:tc>
          <w:tcPr>
            <w:tcW w:w="1320" w:type="dxa"/>
            <w:tcBorders>
              <w:top w:val="single" w:sz="4" w:space="0" w:color="auto"/>
              <w:left w:val="single" w:sz="4" w:space="0" w:color="auto"/>
              <w:bottom w:val="single" w:sz="4" w:space="0" w:color="auto"/>
              <w:right w:val="single" w:sz="4" w:space="0" w:color="auto"/>
            </w:tcBorders>
            <w:hideMark/>
          </w:tcPr>
          <w:p w14:paraId="7C5C7411" w14:textId="77777777" w:rsidR="00421B80" w:rsidRDefault="00421B80">
            <w:pPr>
              <w:rPr>
                <w:rFonts w:eastAsia="Calibri"/>
                <w:sz w:val="20"/>
                <w:szCs w:val="20"/>
              </w:rPr>
            </w:pPr>
            <w:r>
              <w:rPr>
                <w:rFonts w:eastAsia="Calibri"/>
                <w:sz w:val="20"/>
                <w:szCs w:val="20"/>
              </w:rPr>
              <w:t>Preliminary Date</w:t>
            </w:r>
          </w:p>
        </w:tc>
      </w:tr>
      <w:tr w:rsidR="00421B80" w14:paraId="13C60BFF" w14:textId="77777777" w:rsidTr="00421B80">
        <w:tc>
          <w:tcPr>
            <w:tcW w:w="1548" w:type="dxa"/>
            <w:tcBorders>
              <w:top w:val="single" w:sz="4" w:space="0" w:color="auto"/>
              <w:left w:val="single" w:sz="4" w:space="0" w:color="auto"/>
              <w:bottom w:val="single" w:sz="4" w:space="0" w:color="auto"/>
              <w:right w:val="single" w:sz="4" w:space="0" w:color="auto"/>
            </w:tcBorders>
          </w:tcPr>
          <w:p w14:paraId="2F1DBDEC" w14:textId="77777777" w:rsidR="00421B80" w:rsidRDefault="00421B80">
            <w:pPr>
              <w:rPr>
                <w:rFonts w:eastAsia="Calibri"/>
                <w:sz w:val="20"/>
                <w:szCs w:val="20"/>
              </w:rPr>
            </w:pPr>
          </w:p>
        </w:tc>
        <w:tc>
          <w:tcPr>
            <w:tcW w:w="1560" w:type="dxa"/>
            <w:tcBorders>
              <w:top w:val="single" w:sz="4" w:space="0" w:color="auto"/>
              <w:left w:val="single" w:sz="4" w:space="0" w:color="auto"/>
              <w:bottom w:val="single" w:sz="4" w:space="0" w:color="auto"/>
              <w:right w:val="double" w:sz="4" w:space="0" w:color="auto"/>
            </w:tcBorders>
          </w:tcPr>
          <w:p w14:paraId="230BD81C" w14:textId="77777777" w:rsidR="00421B80" w:rsidRDefault="00421B80">
            <w:pPr>
              <w:rPr>
                <w:rFonts w:eastAsia="Calibri"/>
                <w:sz w:val="20"/>
                <w:szCs w:val="20"/>
              </w:rPr>
            </w:pPr>
          </w:p>
        </w:tc>
        <w:tc>
          <w:tcPr>
            <w:tcW w:w="1410" w:type="dxa"/>
            <w:tcBorders>
              <w:top w:val="single" w:sz="4" w:space="0" w:color="auto"/>
              <w:left w:val="double" w:sz="4" w:space="0" w:color="auto"/>
              <w:bottom w:val="single" w:sz="4" w:space="0" w:color="auto"/>
              <w:right w:val="single" w:sz="4" w:space="0" w:color="auto"/>
            </w:tcBorders>
          </w:tcPr>
          <w:p w14:paraId="186E7EB2" w14:textId="77777777" w:rsidR="00421B80" w:rsidRDefault="00421B80">
            <w:pPr>
              <w:rPr>
                <w:rFonts w:eastAsia="Calibri"/>
                <w:sz w:val="20"/>
                <w:szCs w:val="20"/>
              </w:rPr>
            </w:pPr>
          </w:p>
        </w:tc>
        <w:tc>
          <w:tcPr>
            <w:tcW w:w="1320" w:type="dxa"/>
            <w:tcBorders>
              <w:top w:val="single" w:sz="4" w:space="0" w:color="auto"/>
              <w:left w:val="single" w:sz="4" w:space="0" w:color="auto"/>
              <w:bottom w:val="single" w:sz="4" w:space="0" w:color="auto"/>
              <w:right w:val="single" w:sz="4" w:space="0" w:color="auto"/>
            </w:tcBorders>
          </w:tcPr>
          <w:p w14:paraId="61FF21F1" w14:textId="77777777" w:rsidR="00421B80" w:rsidRDefault="00421B80">
            <w:pPr>
              <w:rPr>
                <w:rFonts w:eastAsia="Calibri"/>
                <w:sz w:val="20"/>
                <w:szCs w:val="20"/>
              </w:rPr>
            </w:pPr>
          </w:p>
        </w:tc>
      </w:tr>
      <w:tr w:rsidR="00421B80" w14:paraId="20E7D8FC" w14:textId="77777777" w:rsidTr="00421B80">
        <w:tc>
          <w:tcPr>
            <w:tcW w:w="1548" w:type="dxa"/>
            <w:tcBorders>
              <w:top w:val="single" w:sz="4" w:space="0" w:color="auto"/>
              <w:left w:val="single" w:sz="4" w:space="0" w:color="auto"/>
              <w:bottom w:val="single" w:sz="4" w:space="0" w:color="auto"/>
              <w:right w:val="single" w:sz="4" w:space="0" w:color="auto"/>
            </w:tcBorders>
          </w:tcPr>
          <w:p w14:paraId="2FC6E943" w14:textId="77777777" w:rsidR="00421B80" w:rsidRDefault="00421B80">
            <w:pPr>
              <w:rPr>
                <w:rFonts w:eastAsia="Calibri"/>
                <w:sz w:val="20"/>
                <w:szCs w:val="20"/>
              </w:rPr>
            </w:pPr>
          </w:p>
        </w:tc>
        <w:tc>
          <w:tcPr>
            <w:tcW w:w="1560" w:type="dxa"/>
            <w:tcBorders>
              <w:top w:val="single" w:sz="4" w:space="0" w:color="auto"/>
              <w:left w:val="single" w:sz="4" w:space="0" w:color="auto"/>
              <w:bottom w:val="single" w:sz="4" w:space="0" w:color="auto"/>
              <w:right w:val="double" w:sz="4" w:space="0" w:color="auto"/>
            </w:tcBorders>
          </w:tcPr>
          <w:p w14:paraId="7CEF8EF2" w14:textId="77777777" w:rsidR="00421B80" w:rsidRDefault="00421B80">
            <w:pPr>
              <w:rPr>
                <w:rFonts w:eastAsia="Calibri"/>
                <w:sz w:val="20"/>
                <w:szCs w:val="20"/>
              </w:rPr>
            </w:pPr>
          </w:p>
        </w:tc>
        <w:tc>
          <w:tcPr>
            <w:tcW w:w="1410" w:type="dxa"/>
            <w:tcBorders>
              <w:top w:val="single" w:sz="4" w:space="0" w:color="auto"/>
              <w:left w:val="double" w:sz="4" w:space="0" w:color="auto"/>
              <w:bottom w:val="single" w:sz="4" w:space="0" w:color="auto"/>
              <w:right w:val="single" w:sz="4" w:space="0" w:color="auto"/>
            </w:tcBorders>
          </w:tcPr>
          <w:p w14:paraId="0D4BD16E" w14:textId="77777777" w:rsidR="00421B80" w:rsidRDefault="00421B80">
            <w:pPr>
              <w:rPr>
                <w:rFonts w:eastAsia="Calibri"/>
                <w:sz w:val="20"/>
                <w:szCs w:val="20"/>
              </w:rPr>
            </w:pPr>
          </w:p>
        </w:tc>
        <w:tc>
          <w:tcPr>
            <w:tcW w:w="1320" w:type="dxa"/>
            <w:tcBorders>
              <w:top w:val="single" w:sz="4" w:space="0" w:color="auto"/>
              <w:left w:val="single" w:sz="4" w:space="0" w:color="auto"/>
              <w:bottom w:val="single" w:sz="4" w:space="0" w:color="auto"/>
              <w:right w:val="single" w:sz="4" w:space="0" w:color="auto"/>
            </w:tcBorders>
          </w:tcPr>
          <w:p w14:paraId="30AE11A6" w14:textId="77777777" w:rsidR="00421B80" w:rsidRDefault="00421B80">
            <w:pPr>
              <w:rPr>
                <w:rFonts w:eastAsia="Calibri"/>
                <w:sz w:val="20"/>
                <w:szCs w:val="20"/>
              </w:rPr>
            </w:pPr>
          </w:p>
        </w:tc>
      </w:tr>
      <w:tr w:rsidR="00421B80" w14:paraId="2E72B918" w14:textId="77777777" w:rsidTr="00421B80">
        <w:tc>
          <w:tcPr>
            <w:tcW w:w="1548" w:type="dxa"/>
            <w:tcBorders>
              <w:top w:val="single" w:sz="4" w:space="0" w:color="auto"/>
              <w:left w:val="single" w:sz="4" w:space="0" w:color="auto"/>
              <w:bottom w:val="single" w:sz="4" w:space="0" w:color="auto"/>
              <w:right w:val="single" w:sz="4" w:space="0" w:color="auto"/>
            </w:tcBorders>
          </w:tcPr>
          <w:p w14:paraId="797C008D" w14:textId="77777777" w:rsidR="00421B80" w:rsidRDefault="00421B80">
            <w:pPr>
              <w:rPr>
                <w:rFonts w:eastAsia="Calibri"/>
                <w:sz w:val="20"/>
                <w:szCs w:val="20"/>
              </w:rPr>
            </w:pPr>
          </w:p>
        </w:tc>
        <w:tc>
          <w:tcPr>
            <w:tcW w:w="1560" w:type="dxa"/>
            <w:tcBorders>
              <w:top w:val="single" w:sz="4" w:space="0" w:color="auto"/>
              <w:left w:val="single" w:sz="4" w:space="0" w:color="auto"/>
              <w:bottom w:val="single" w:sz="4" w:space="0" w:color="auto"/>
              <w:right w:val="double" w:sz="4" w:space="0" w:color="auto"/>
            </w:tcBorders>
          </w:tcPr>
          <w:p w14:paraId="252E2C97" w14:textId="77777777" w:rsidR="00421B80" w:rsidRDefault="00421B80">
            <w:pPr>
              <w:rPr>
                <w:rFonts w:eastAsia="Calibri"/>
                <w:sz w:val="20"/>
                <w:szCs w:val="20"/>
              </w:rPr>
            </w:pPr>
          </w:p>
        </w:tc>
        <w:tc>
          <w:tcPr>
            <w:tcW w:w="1410" w:type="dxa"/>
            <w:tcBorders>
              <w:top w:val="single" w:sz="4" w:space="0" w:color="auto"/>
              <w:left w:val="double" w:sz="4" w:space="0" w:color="auto"/>
              <w:bottom w:val="single" w:sz="4" w:space="0" w:color="auto"/>
              <w:right w:val="single" w:sz="4" w:space="0" w:color="auto"/>
            </w:tcBorders>
          </w:tcPr>
          <w:p w14:paraId="777170FF" w14:textId="77777777" w:rsidR="00421B80" w:rsidRDefault="00421B80">
            <w:pPr>
              <w:rPr>
                <w:rFonts w:eastAsia="Calibri"/>
                <w:sz w:val="20"/>
                <w:szCs w:val="20"/>
              </w:rPr>
            </w:pPr>
          </w:p>
        </w:tc>
        <w:tc>
          <w:tcPr>
            <w:tcW w:w="1320" w:type="dxa"/>
            <w:tcBorders>
              <w:top w:val="single" w:sz="4" w:space="0" w:color="auto"/>
              <w:left w:val="single" w:sz="4" w:space="0" w:color="auto"/>
              <w:bottom w:val="single" w:sz="4" w:space="0" w:color="auto"/>
              <w:right w:val="single" w:sz="4" w:space="0" w:color="auto"/>
            </w:tcBorders>
          </w:tcPr>
          <w:p w14:paraId="5608E62A" w14:textId="77777777" w:rsidR="00421B80" w:rsidRDefault="00421B80">
            <w:pPr>
              <w:rPr>
                <w:rFonts w:eastAsia="Calibri"/>
                <w:sz w:val="20"/>
                <w:szCs w:val="20"/>
              </w:rPr>
            </w:pPr>
          </w:p>
        </w:tc>
      </w:tr>
      <w:tr w:rsidR="00421B80" w14:paraId="50777FF6" w14:textId="77777777" w:rsidTr="00421B80">
        <w:tc>
          <w:tcPr>
            <w:tcW w:w="1548" w:type="dxa"/>
            <w:tcBorders>
              <w:top w:val="single" w:sz="4" w:space="0" w:color="auto"/>
              <w:left w:val="single" w:sz="4" w:space="0" w:color="auto"/>
              <w:bottom w:val="single" w:sz="4" w:space="0" w:color="auto"/>
              <w:right w:val="single" w:sz="4" w:space="0" w:color="auto"/>
            </w:tcBorders>
          </w:tcPr>
          <w:p w14:paraId="02338D69" w14:textId="77777777" w:rsidR="00421B80" w:rsidRDefault="00421B80">
            <w:pPr>
              <w:rPr>
                <w:rFonts w:eastAsia="Calibri"/>
                <w:sz w:val="20"/>
                <w:szCs w:val="20"/>
              </w:rPr>
            </w:pPr>
          </w:p>
        </w:tc>
        <w:tc>
          <w:tcPr>
            <w:tcW w:w="1560" w:type="dxa"/>
            <w:tcBorders>
              <w:top w:val="single" w:sz="4" w:space="0" w:color="auto"/>
              <w:left w:val="single" w:sz="4" w:space="0" w:color="auto"/>
              <w:bottom w:val="single" w:sz="4" w:space="0" w:color="auto"/>
              <w:right w:val="double" w:sz="4" w:space="0" w:color="auto"/>
            </w:tcBorders>
          </w:tcPr>
          <w:p w14:paraId="0EC4B7C2" w14:textId="77777777" w:rsidR="00421B80" w:rsidRDefault="00421B80">
            <w:pPr>
              <w:rPr>
                <w:rFonts w:eastAsia="Calibri"/>
                <w:sz w:val="20"/>
                <w:szCs w:val="20"/>
              </w:rPr>
            </w:pPr>
          </w:p>
        </w:tc>
        <w:tc>
          <w:tcPr>
            <w:tcW w:w="1410" w:type="dxa"/>
            <w:tcBorders>
              <w:top w:val="single" w:sz="4" w:space="0" w:color="auto"/>
              <w:left w:val="double" w:sz="4" w:space="0" w:color="auto"/>
              <w:bottom w:val="single" w:sz="4" w:space="0" w:color="auto"/>
              <w:right w:val="single" w:sz="4" w:space="0" w:color="auto"/>
            </w:tcBorders>
          </w:tcPr>
          <w:p w14:paraId="2BCA5350" w14:textId="77777777" w:rsidR="00421B80" w:rsidRDefault="00421B80">
            <w:pPr>
              <w:rPr>
                <w:rFonts w:eastAsia="Calibri"/>
                <w:sz w:val="20"/>
                <w:szCs w:val="20"/>
              </w:rPr>
            </w:pPr>
          </w:p>
        </w:tc>
        <w:tc>
          <w:tcPr>
            <w:tcW w:w="1320" w:type="dxa"/>
            <w:tcBorders>
              <w:top w:val="single" w:sz="4" w:space="0" w:color="auto"/>
              <w:left w:val="single" w:sz="4" w:space="0" w:color="auto"/>
              <w:bottom w:val="single" w:sz="4" w:space="0" w:color="auto"/>
              <w:right w:val="single" w:sz="4" w:space="0" w:color="auto"/>
            </w:tcBorders>
          </w:tcPr>
          <w:p w14:paraId="0BEAF9A2" w14:textId="77777777" w:rsidR="00421B80" w:rsidRDefault="00421B80">
            <w:pPr>
              <w:rPr>
                <w:rFonts w:eastAsia="Calibri"/>
                <w:sz w:val="20"/>
                <w:szCs w:val="20"/>
              </w:rPr>
            </w:pPr>
          </w:p>
        </w:tc>
      </w:tr>
    </w:tbl>
    <w:p w14:paraId="745785EE" w14:textId="3F8FA5E1" w:rsidR="003078E2" w:rsidRDefault="003078E2" w:rsidP="00466FA6">
      <w:pPr>
        <w:rPr>
          <w:rFonts w:cstheme="majorHAnsi"/>
          <w:b/>
          <w:bCs/>
        </w:rPr>
      </w:pPr>
    </w:p>
    <w:p w14:paraId="56D764F1" w14:textId="1493C9BE" w:rsidR="003078E2" w:rsidRPr="00DB30ED" w:rsidRDefault="003078E2" w:rsidP="00466FA6">
      <w:pPr>
        <w:rPr>
          <w:rFonts w:cstheme="majorHAnsi"/>
          <w:b/>
          <w:bCs/>
          <w:sz w:val="24"/>
          <w:szCs w:val="24"/>
        </w:rPr>
      </w:pPr>
      <w:r w:rsidRPr="00DB30ED">
        <w:rPr>
          <w:rFonts w:cstheme="majorHAnsi"/>
          <w:b/>
          <w:bCs/>
          <w:sz w:val="24"/>
          <w:szCs w:val="24"/>
        </w:rPr>
        <w:t>State Regulated Flood Hazard Areas</w:t>
      </w:r>
    </w:p>
    <w:p w14:paraId="04AF303B" w14:textId="240A4C7A" w:rsidR="009B5975" w:rsidRDefault="007F0D3A" w:rsidP="00FE1B6B">
      <w:pPr>
        <w:jc w:val="both"/>
        <w:rPr>
          <w:rFonts w:eastAsia="Calibri"/>
        </w:rPr>
      </w:pPr>
      <w:r>
        <w:rPr>
          <w:rFonts w:eastAsia="Calibri"/>
        </w:rPr>
        <w:t xml:space="preserve">In addition to studies done by FEMA, there are State Studies that need to be considered in </w:t>
      </w:r>
      <w:r w:rsidRPr="007F0D3A">
        <w:rPr>
          <w:rFonts w:eastAsia="Calibri"/>
          <w:highlight w:val="yellow"/>
        </w:rPr>
        <w:t>[community name]</w:t>
      </w:r>
      <w:r>
        <w:rPr>
          <w:rFonts w:eastAsia="Calibri"/>
        </w:rPr>
        <w:t>.  For State regulated waters,</w:t>
      </w:r>
      <w:r>
        <w:rPr>
          <w:rFonts w:eastAsia="Calibri"/>
          <w:b/>
          <w:bCs/>
        </w:rPr>
        <w:t xml:space="preserve"> </w:t>
      </w:r>
      <w:r>
        <w:rPr>
          <w:rFonts w:eastAsia="Calibri"/>
        </w:rPr>
        <w:t xml:space="preserve">the NJ Department of Environmental Protection (NJDEP) identifies the flood hazard area as the land, and the space above that land, which lies below the “Flood Hazard Area Control Act Design Flood Elevation”.  A FHACA flood hazard area exists along every regulated water that has a drainage area of 50 acres or greater. Such area may extend beyond the boundaries of the Special Flood Hazard Areas (SFHAs) as identified by FEMA. </w:t>
      </w:r>
      <w:r w:rsidR="009B5975">
        <w:rPr>
          <w:rFonts w:eastAsia="Calibri"/>
        </w:rPr>
        <w:t>The following is a list of New Jersey State studied waters in this community under the FHACA, and their respective map identification numbers.</w:t>
      </w:r>
    </w:p>
    <w:p w14:paraId="490611AD" w14:textId="77777777" w:rsidR="009B5975" w:rsidRPr="005A3B42" w:rsidRDefault="009B5975" w:rsidP="009B5975">
      <w:pPr>
        <w:rPr>
          <w:rFonts w:cstheme="majorHAnsi"/>
          <w:b/>
          <w:bCs/>
          <w:i/>
          <w:iCs/>
          <w:color w:val="7030A0"/>
        </w:rPr>
      </w:pPr>
      <w:r w:rsidRPr="005A3B42">
        <w:rPr>
          <w:rFonts w:cstheme="majorHAnsi"/>
          <w:b/>
          <w:bCs/>
          <w:i/>
          <w:iCs/>
          <w:color w:val="7030A0"/>
        </w:rPr>
        <w:lastRenderedPageBreak/>
        <w:t xml:space="preserve">Please fill in the table below.  </w:t>
      </w:r>
      <w:proofErr w:type="gramStart"/>
      <w:r w:rsidRPr="005A3B42">
        <w:rPr>
          <w:rFonts w:cstheme="majorHAnsi"/>
          <w:b/>
          <w:bCs/>
          <w:i/>
          <w:iCs/>
          <w:color w:val="7030A0"/>
        </w:rPr>
        <w:t>All of</w:t>
      </w:r>
      <w:proofErr w:type="gramEnd"/>
      <w:r w:rsidRPr="005A3B42">
        <w:rPr>
          <w:rFonts w:cstheme="majorHAnsi"/>
          <w:b/>
          <w:bCs/>
          <w:i/>
          <w:iCs/>
          <w:color w:val="7030A0"/>
        </w:rPr>
        <w:t xml:space="preserve"> this information should be available to you in your community’s local flood damage prevention ordinance. </w:t>
      </w:r>
    </w:p>
    <w:p w14:paraId="74745193" w14:textId="52F461C2" w:rsidR="00AB058F" w:rsidRDefault="00AB058F" w:rsidP="00AB058F">
      <w:pPr>
        <w:pStyle w:val="Caption"/>
        <w:keepNext/>
      </w:pPr>
      <w:r>
        <w:t xml:space="preserve">Table </w:t>
      </w:r>
      <w:fldSimple w:instr=" SEQ Table \* ARABIC ">
        <w:r w:rsidR="00D972A4">
          <w:rPr>
            <w:noProof/>
          </w:rPr>
          <w:t>6</w:t>
        </w:r>
      </w:fldSimple>
      <w:r>
        <w:t>. State Regulated Flood Hazard Areas</w:t>
      </w:r>
    </w:p>
    <w:tbl>
      <w:tblPr>
        <w:tblStyle w:val="TableGrid"/>
        <w:tblW w:w="8754" w:type="dxa"/>
        <w:jc w:val="center"/>
        <w:tblLook w:val="06A0" w:firstRow="1" w:lastRow="0" w:firstColumn="1" w:lastColumn="0" w:noHBand="1" w:noVBand="1"/>
      </w:tblPr>
      <w:tblGrid>
        <w:gridCol w:w="1872"/>
        <w:gridCol w:w="1872"/>
        <w:gridCol w:w="1035"/>
        <w:gridCol w:w="2415"/>
        <w:gridCol w:w="1560"/>
      </w:tblGrid>
      <w:tr w:rsidR="009B5975" w14:paraId="3E098604" w14:textId="77777777" w:rsidTr="009B5975">
        <w:trPr>
          <w:jc w:val="center"/>
        </w:trPr>
        <w:tc>
          <w:tcPr>
            <w:tcW w:w="1872" w:type="dxa"/>
            <w:tcBorders>
              <w:top w:val="single" w:sz="4" w:space="0" w:color="auto"/>
              <w:left w:val="single" w:sz="4" w:space="0" w:color="auto"/>
              <w:bottom w:val="single" w:sz="4" w:space="0" w:color="auto"/>
              <w:right w:val="single" w:sz="4" w:space="0" w:color="auto"/>
            </w:tcBorders>
            <w:vAlign w:val="center"/>
            <w:hideMark/>
          </w:tcPr>
          <w:p w14:paraId="3EBEE9F9" w14:textId="77777777" w:rsidR="009B5975" w:rsidRDefault="009B5975">
            <w:pPr>
              <w:jc w:val="center"/>
              <w:rPr>
                <w:rFonts w:ascii="Arial" w:eastAsia="Calibri" w:hAnsi="Arial"/>
                <w:sz w:val="20"/>
                <w:szCs w:val="20"/>
              </w:rPr>
            </w:pPr>
            <w:r>
              <w:rPr>
                <w:rFonts w:eastAsia="Calibri"/>
                <w:sz w:val="20"/>
                <w:szCs w:val="20"/>
              </w:rPr>
              <w:t>Name of Studied Water</w:t>
            </w:r>
          </w:p>
        </w:tc>
        <w:tc>
          <w:tcPr>
            <w:tcW w:w="1872" w:type="dxa"/>
            <w:tcBorders>
              <w:top w:val="single" w:sz="4" w:space="0" w:color="auto"/>
              <w:left w:val="single" w:sz="4" w:space="0" w:color="auto"/>
              <w:bottom w:val="single" w:sz="4" w:space="0" w:color="auto"/>
              <w:right w:val="single" w:sz="4" w:space="0" w:color="auto"/>
            </w:tcBorders>
            <w:vAlign w:val="center"/>
            <w:hideMark/>
          </w:tcPr>
          <w:p w14:paraId="3D22DAE9" w14:textId="77777777" w:rsidR="009B5975" w:rsidRDefault="009B5975">
            <w:pPr>
              <w:jc w:val="center"/>
              <w:rPr>
                <w:rFonts w:eastAsia="Calibri"/>
                <w:sz w:val="20"/>
                <w:szCs w:val="20"/>
              </w:rPr>
            </w:pPr>
            <w:r>
              <w:rPr>
                <w:rFonts w:eastAsia="Calibri"/>
                <w:sz w:val="20"/>
                <w:szCs w:val="20"/>
              </w:rPr>
              <w:t>Section Studied</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D34F43B" w14:textId="77777777" w:rsidR="009B5975" w:rsidRDefault="009B5975">
            <w:pPr>
              <w:jc w:val="center"/>
              <w:rPr>
                <w:rFonts w:eastAsia="Calibri"/>
                <w:sz w:val="20"/>
                <w:szCs w:val="20"/>
              </w:rPr>
            </w:pPr>
            <w:r>
              <w:rPr>
                <w:rFonts w:eastAsia="Calibri"/>
                <w:sz w:val="20"/>
                <w:szCs w:val="20"/>
              </w:rPr>
              <w:t>Project</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38A8898" w14:textId="77777777" w:rsidR="009B5975" w:rsidRDefault="009B5975">
            <w:pPr>
              <w:jc w:val="center"/>
              <w:rPr>
                <w:rFonts w:eastAsia="Calibri"/>
                <w:sz w:val="20"/>
                <w:szCs w:val="20"/>
              </w:rPr>
            </w:pPr>
            <w:r>
              <w:rPr>
                <w:rFonts w:eastAsia="Calibri"/>
                <w:sz w:val="20"/>
                <w:szCs w:val="20"/>
              </w:rPr>
              <w:t>File Name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A73784" w14:textId="77777777" w:rsidR="009B5975" w:rsidRDefault="009B5975">
            <w:pPr>
              <w:jc w:val="center"/>
              <w:rPr>
                <w:rFonts w:eastAsia="Calibri"/>
                <w:sz w:val="20"/>
                <w:szCs w:val="20"/>
              </w:rPr>
            </w:pPr>
            <w:r>
              <w:rPr>
                <w:rFonts w:eastAsia="Calibri"/>
                <w:sz w:val="20"/>
                <w:szCs w:val="20"/>
              </w:rPr>
              <w:t>Map Number</w:t>
            </w:r>
          </w:p>
        </w:tc>
      </w:tr>
      <w:tr w:rsidR="009B5975" w14:paraId="1AFB191E" w14:textId="77777777" w:rsidTr="009B5975">
        <w:trPr>
          <w:jc w:val="center"/>
        </w:trPr>
        <w:tc>
          <w:tcPr>
            <w:tcW w:w="1872" w:type="dxa"/>
            <w:tcBorders>
              <w:top w:val="single" w:sz="4" w:space="0" w:color="auto"/>
              <w:left w:val="single" w:sz="4" w:space="0" w:color="auto"/>
              <w:bottom w:val="single" w:sz="4" w:space="0" w:color="auto"/>
              <w:right w:val="single" w:sz="4" w:space="0" w:color="auto"/>
            </w:tcBorders>
            <w:vAlign w:val="center"/>
          </w:tcPr>
          <w:p w14:paraId="0E6710BD" w14:textId="77777777" w:rsidR="009B5975" w:rsidRDefault="009B5975">
            <w:pPr>
              <w:jc w:val="center"/>
              <w:rPr>
                <w:rFonts w:eastAsia="Calibri"/>
                <w:sz w:val="20"/>
                <w:szCs w:val="20"/>
              </w:rPr>
            </w:pPr>
          </w:p>
        </w:tc>
        <w:tc>
          <w:tcPr>
            <w:tcW w:w="1872" w:type="dxa"/>
            <w:tcBorders>
              <w:top w:val="single" w:sz="4" w:space="0" w:color="auto"/>
              <w:left w:val="single" w:sz="4" w:space="0" w:color="auto"/>
              <w:bottom w:val="single" w:sz="4" w:space="0" w:color="auto"/>
              <w:right w:val="single" w:sz="4" w:space="0" w:color="auto"/>
            </w:tcBorders>
            <w:vAlign w:val="center"/>
          </w:tcPr>
          <w:p w14:paraId="22F9C880" w14:textId="77777777" w:rsidR="009B5975" w:rsidRDefault="009B5975">
            <w:pPr>
              <w:jc w:val="center"/>
              <w:rPr>
                <w:rFonts w:eastAsia="Calibri"/>
                <w:sz w:val="20"/>
                <w:szCs w:val="20"/>
              </w:rPr>
            </w:pPr>
          </w:p>
        </w:tc>
        <w:tc>
          <w:tcPr>
            <w:tcW w:w="1035" w:type="dxa"/>
            <w:tcBorders>
              <w:top w:val="single" w:sz="4" w:space="0" w:color="auto"/>
              <w:left w:val="single" w:sz="4" w:space="0" w:color="auto"/>
              <w:bottom w:val="single" w:sz="4" w:space="0" w:color="auto"/>
              <w:right w:val="single" w:sz="4" w:space="0" w:color="auto"/>
            </w:tcBorders>
            <w:vAlign w:val="center"/>
          </w:tcPr>
          <w:p w14:paraId="638DA5EC" w14:textId="77777777" w:rsidR="009B5975" w:rsidRDefault="009B5975">
            <w:pPr>
              <w:jc w:val="center"/>
              <w:rPr>
                <w:rFonts w:eastAsia="Calibri"/>
                <w:sz w:val="20"/>
                <w:szCs w:val="20"/>
              </w:rPr>
            </w:pPr>
          </w:p>
        </w:tc>
        <w:tc>
          <w:tcPr>
            <w:tcW w:w="2415" w:type="dxa"/>
            <w:tcBorders>
              <w:top w:val="single" w:sz="4" w:space="0" w:color="auto"/>
              <w:left w:val="single" w:sz="4" w:space="0" w:color="auto"/>
              <w:bottom w:val="single" w:sz="4" w:space="0" w:color="auto"/>
              <w:right w:val="single" w:sz="4" w:space="0" w:color="auto"/>
            </w:tcBorders>
            <w:vAlign w:val="center"/>
          </w:tcPr>
          <w:p w14:paraId="4C233D41" w14:textId="77777777" w:rsidR="009B5975" w:rsidRDefault="009B5975">
            <w:pPr>
              <w:jc w:val="center"/>
              <w:rPr>
                <w:rFonts w:eastAsia="Calibri"/>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7EF1BD60" w14:textId="77777777" w:rsidR="009B5975" w:rsidRDefault="009B5975">
            <w:pPr>
              <w:jc w:val="center"/>
              <w:rPr>
                <w:rFonts w:eastAsia="Calibri"/>
                <w:sz w:val="20"/>
                <w:szCs w:val="20"/>
              </w:rPr>
            </w:pPr>
          </w:p>
        </w:tc>
      </w:tr>
      <w:tr w:rsidR="009B5975" w14:paraId="6F0C53FA" w14:textId="77777777" w:rsidTr="009B5975">
        <w:trPr>
          <w:jc w:val="center"/>
        </w:trPr>
        <w:tc>
          <w:tcPr>
            <w:tcW w:w="1872" w:type="dxa"/>
            <w:tcBorders>
              <w:top w:val="single" w:sz="4" w:space="0" w:color="auto"/>
              <w:left w:val="single" w:sz="4" w:space="0" w:color="auto"/>
              <w:bottom w:val="single" w:sz="4" w:space="0" w:color="auto"/>
              <w:right w:val="single" w:sz="4" w:space="0" w:color="auto"/>
            </w:tcBorders>
            <w:vAlign w:val="center"/>
          </w:tcPr>
          <w:p w14:paraId="2DFF5683" w14:textId="77777777" w:rsidR="009B5975" w:rsidRDefault="009B5975">
            <w:pPr>
              <w:jc w:val="center"/>
              <w:rPr>
                <w:rFonts w:eastAsia="Calibri"/>
                <w:sz w:val="20"/>
                <w:szCs w:val="20"/>
              </w:rPr>
            </w:pPr>
          </w:p>
        </w:tc>
        <w:tc>
          <w:tcPr>
            <w:tcW w:w="1872" w:type="dxa"/>
            <w:tcBorders>
              <w:top w:val="single" w:sz="4" w:space="0" w:color="auto"/>
              <w:left w:val="single" w:sz="4" w:space="0" w:color="auto"/>
              <w:bottom w:val="single" w:sz="4" w:space="0" w:color="auto"/>
              <w:right w:val="single" w:sz="4" w:space="0" w:color="auto"/>
            </w:tcBorders>
            <w:vAlign w:val="center"/>
          </w:tcPr>
          <w:p w14:paraId="37A6A56D" w14:textId="77777777" w:rsidR="009B5975" w:rsidRDefault="009B5975">
            <w:pPr>
              <w:jc w:val="center"/>
              <w:rPr>
                <w:rFonts w:eastAsia="Calibri"/>
                <w:sz w:val="20"/>
                <w:szCs w:val="20"/>
              </w:rPr>
            </w:pPr>
          </w:p>
        </w:tc>
        <w:tc>
          <w:tcPr>
            <w:tcW w:w="1035" w:type="dxa"/>
            <w:tcBorders>
              <w:top w:val="single" w:sz="4" w:space="0" w:color="auto"/>
              <w:left w:val="single" w:sz="4" w:space="0" w:color="auto"/>
              <w:bottom w:val="single" w:sz="4" w:space="0" w:color="auto"/>
              <w:right w:val="single" w:sz="4" w:space="0" w:color="auto"/>
            </w:tcBorders>
            <w:vAlign w:val="center"/>
          </w:tcPr>
          <w:p w14:paraId="0F25052B" w14:textId="77777777" w:rsidR="009B5975" w:rsidRDefault="009B5975">
            <w:pPr>
              <w:jc w:val="center"/>
              <w:rPr>
                <w:rFonts w:eastAsia="Calibri"/>
                <w:sz w:val="20"/>
                <w:szCs w:val="20"/>
              </w:rPr>
            </w:pPr>
          </w:p>
        </w:tc>
        <w:tc>
          <w:tcPr>
            <w:tcW w:w="2415" w:type="dxa"/>
            <w:tcBorders>
              <w:top w:val="single" w:sz="4" w:space="0" w:color="auto"/>
              <w:left w:val="single" w:sz="4" w:space="0" w:color="auto"/>
              <w:bottom w:val="single" w:sz="4" w:space="0" w:color="auto"/>
              <w:right w:val="single" w:sz="4" w:space="0" w:color="auto"/>
            </w:tcBorders>
            <w:vAlign w:val="center"/>
          </w:tcPr>
          <w:p w14:paraId="1A43E970" w14:textId="77777777" w:rsidR="009B5975" w:rsidRDefault="009B5975">
            <w:pPr>
              <w:jc w:val="center"/>
              <w:rPr>
                <w:rFonts w:eastAsia="Calibri"/>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3A5F249C" w14:textId="77777777" w:rsidR="009B5975" w:rsidRDefault="009B5975">
            <w:pPr>
              <w:jc w:val="center"/>
              <w:rPr>
                <w:rFonts w:eastAsia="Calibri"/>
                <w:sz w:val="20"/>
                <w:szCs w:val="20"/>
              </w:rPr>
            </w:pPr>
          </w:p>
        </w:tc>
      </w:tr>
    </w:tbl>
    <w:p w14:paraId="5D3B5A5A" w14:textId="77777777" w:rsidR="009B5975" w:rsidRDefault="009B5975" w:rsidP="00466FA6">
      <w:pPr>
        <w:rPr>
          <w:rFonts w:cstheme="majorHAnsi"/>
          <w:b/>
          <w:bCs/>
        </w:rPr>
      </w:pPr>
    </w:p>
    <w:p w14:paraId="0A7F484D" w14:textId="24D582B4" w:rsidR="00466FA6" w:rsidRDefault="00A318F7" w:rsidP="00466FA6">
      <w:pPr>
        <w:rPr>
          <w:rFonts w:cstheme="majorHAnsi"/>
          <w:b/>
          <w:bCs/>
        </w:rPr>
      </w:pPr>
      <w:r w:rsidRPr="00DB30ED">
        <w:rPr>
          <w:rFonts w:cstheme="majorHAnsi"/>
          <w:b/>
          <w:bCs/>
          <w:sz w:val="24"/>
          <w:szCs w:val="24"/>
        </w:rPr>
        <w:t>Community-determined flood zone not depicted on F</w:t>
      </w:r>
      <w:r w:rsidR="00771F0F">
        <w:rPr>
          <w:rFonts w:cstheme="majorHAnsi"/>
          <w:b/>
          <w:bCs/>
          <w:sz w:val="24"/>
          <w:szCs w:val="24"/>
        </w:rPr>
        <w:t xml:space="preserve">lood </w:t>
      </w:r>
      <w:r w:rsidRPr="00DB30ED">
        <w:rPr>
          <w:rFonts w:cstheme="majorHAnsi"/>
          <w:b/>
          <w:bCs/>
          <w:sz w:val="24"/>
          <w:szCs w:val="24"/>
        </w:rPr>
        <w:t>I</w:t>
      </w:r>
      <w:r w:rsidR="00771F0F">
        <w:rPr>
          <w:rFonts w:cstheme="majorHAnsi"/>
          <w:b/>
          <w:bCs/>
          <w:sz w:val="24"/>
          <w:szCs w:val="24"/>
        </w:rPr>
        <w:t xml:space="preserve">nsurance </w:t>
      </w:r>
      <w:r w:rsidRPr="00DB30ED">
        <w:rPr>
          <w:rFonts w:cstheme="majorHAnsi"/>
          <w:b/>
          <w:bCs/>
          <w:sz w:val="24"/>
          <w:szCs w:val="24"/>
        </w:rPr>
        <w:t>R</w:t>
      </w:r>
      <w:r w:rsidR="00771F0F">
        <w:rPr>
          <w:rFonts w:cstheme="majorHAnsi"/>
          <w:b/>
          <w:bCs/>
          <w:sz w:val="24"/>
          <w:szCs w:val="24"/>
        </w:rPr>
        <w:t xml:space="preserve">ate </w:t>
      </w:r>
      <w:r w:rsidRPr="00DB30ED">
        <w:rPr>
          <w:rFonts w:cstheme="majorHAnsi"/>
          <w:b/>
          <w:bCs/>
          <w:sz w:val="24"/>
          <w:szCs w:val="24"/>
        </w:rPr>
        <w:t>M</w:t>
      </w:r>
      <w:r w:rsidR="00771F0F">
        <w:rPr>
          <w:rFonts w:cstheme="majorHAnsi"/>
          <w:b/>
          <w:bCs/>
          <w:sz w:val="24"/>
          <w:szCs w:val="24"/>
        </w:rPr>
        <w:t>aps</w:t>
      </w:r>
      <w:r w:rsidRPr="00DB30ED">
        <w:rPr>
          <w:rFonts w:cstheme="majorHAnsi"/>
          <w:b/>
          <w:bCs/>
          <w:sz w:val="24"/>
          <w:szCs w:val="24"/>
        </w:rPr>
        <w:t> </w:t>
      </w:r>
      <w:r w:rsidR="00421B80" w:rsidRPr="00DB30ED">
        <w:rPr>
          <w:rFonts w:cstheme="majorHAnsi"/>
          <w:b/>
          <w:bCs/>
          <w:sz w:val="24"/>
          <w:szCs w:val="24"/>
        </w:rPr>
        <w:t xml:space="preserve">(High water marks, </w:t>
      </w:r>
      <w:r w:rsidR="003E7EE8">
        <w:rPr>
          <w:rFonts w:cstheme="majorHAnsi"/>
          <w:b/>
          <w:bCs/>
          <w:sz w:val="24"/>
          <w:szCs w:val="24"/>
        </w:rPr>
        <w:t xml:space="preserve">flood hazard protection areas, gage data from NOAA, </w:t>
      </w:r>
      <w:r w:rsidR="00421B80" w:rsidRPr="00DB30ED">
        <w:rPr>
          <w:rFonts w:cstheme="majorHAnsi"/>
          <w:b/>
          <w:bCs/>
          <w:sz w:val="24"/>
          <w:szCs w:val="24"/>
        </w:rPr>
        <w:t>etc.)</w:t>
      </w:r>
    </w:p>
    <w:p w14:paraId="6EAFB407" w14:textId="3CA8CF80" w:rsidR="0051754D" w:rsidRDefault="0051754D" w:rsidP="00FE1B6B">
      <w:pPr>
        <w:jc w:val="both"/>
        <w:rPr>
          <w:rFonts w:eastAsia="Calibri"/>
        </w:rPr>
      </w:pPr>
      <w:r w:rsidRPr="0051754D">
        <w:rPr>
          <w:rFonts w:eastAsia="Calibri"/>
        </w:rPr>
        <w:t xml:space="preserve">In addition to the Federal and State Studies described above, </w:t>
      </w:r>
      <w:r w:rsidRPr="0051754D">
        <w:rPr>
          <w:rFonts w:eastAsia="Calibri"/>
          <w:highlight w:val="yellow"/>
        </w:rPr>
        <w:t>[community name]</w:t>
      </w:r>
      <w:r>
        <w:rPr>
          <w:rFonts w:eastAsia="Calibri"/>
        </w:rPr>
        <w:t xml:space="preserve"> shall utilize high water elevations from flood events, groundwater flooding areas, studies by federal or state agencies, or other information deemed appropriate. This other “best available information” is never used in a way that results in less restrictive flood elevations, design standards, or smaller flood hazard areas than the sources described above.  This information shall be used for floodplain regulation purposes only. Below is a list of all additional information utilized by [</w:t>
      </w:r>
      <w:r w:rsidRPr="0051754D">
        <w:rPr>
          <w:rFonts w:eastAsia="Calibri"/>
          <w:highlight w:val="yellow"/>
        </w:rPr>
        <w:t>community name</w:t>
      </w:r>
      <w:r>
        <w:rPr>
          <w:rFonts w:eastAsia="Calibri"/>
        </w:rPr>
        <w:t>].</w:t>
      </w:r>
    </w:p>
    <w:p w14:paraId="4B08A09D" w14:textId="504F7470" w:rsidR="0051754D" w:rsidRDefault="0051754D" w:rsidP="001B25F9">
      <w:pPr>
        <w:jc w:val="both"/>
        <w:rPr>
          <w:rFonts w:eastAsia="Calibri"/>
          <w:b/>
          <w:bCs/>
          <w:i/>
          <w:iCs/>
          <w:color w:val="7030A0"/>
        </w:rPr>
      </w:pPr>
      <w:r w:rsidRPr="005A3B42">
        <w:rPr>
          <w:rFonts w:eastAsia="Calibri"/>
          <w:b/>
          <w:bCs/>
          <w:i/>
          <w:iCs/>
          <w:color w:val="7030A0"/>
        </w:rPr>
        <w:t>Please list any information your community additionally considers</w:t>
      </w:r>
      <w:r w:rsidR="003E7EE8">
        <w:rPr>
          <w:rFonts w:eastAsia="Calibri"/>
          <w:b/>
          <w:bCs/>
          <w:i/>
          <w:iCs/>
          <w:color w:val="7030A0"/>
        </w:rPr>
        <w:t xml:space="preserve"> including high water marks, flood hazard protection areas, gage data from NOAA, etc.)</w:t>
      </w:r>
    </w:p>
    <w:p w14:paraId="3D29D6D6" w14:textId="47B5E0CB" w:rsidR="004D620A" w:rsidRDefault="004D620A" w:rsidP="001B25F9">
      <w:pPr>
        <w:jc w:val="both"/>
        <w:rPr>
          <w:rFonts w:cstheme="majorHAnsi"/>
          <w:b/>
          <w:bCs/>
          <w:sz w:val="24"/>
          <w:szCs w:val="24"/>
        </w:rPr>
      </w:pPr>
      <w:r>
        <w:rPr>
          <w:rFonts w:cstheme="majorHAnsi"/>
          <w:b/>
          <w:bCs/>
          <w:sz w:val="24"/>
          <w:szCs w:val="24"/>
        </w:rPr>
        <w:t>Historic Maps</w:t>
      </w:r>
    </w:p>
    <w:p w14:paraId="277DAF54" w14:textId="6BA7786C" w:rsidR="00FC04DF" w:rsidRPr="00D972A4" w:rsidRDefault="00FC04DF" w:rsidP="001B25F9">
      <w:pPr>
        <w:jc w:val="both"/>
        <w:rPr>
          <w:rFonts w:cstheme="majorHAnsi"/>
          <w:b/>
          <w:bCs/>
          <w:i/>
          <w:iCs/>
          <w:color w:val="7030A0"/>
        </w:rPr>
      </w:pPr>
      <w:r>
        <w:rPr>
          <w:rFonts w:cstheme="majorHAnsi"/>
          <w:b/>
          <w:bCs/>
          <w:i/>
          <w:iCs/>
          <w:color w:val="7030A0"/>
        </w:rPr>
        <w:t>As new effective and preliminary maps are released, include historical maps here with the dates they were effective.  This information is useful to look back on to see what maps were effective during the construction of structures.</w:t>
      </w:r>
    </w:p>
    <w:p w14:paraId="54F274DA" w14:textId="683C193F" w:rsidR="004D620A" w:rsidRPr="00E52AED" w:rsidRDefault="004D620A" w:rsidP="001B25F9">
      <w:pPr>
        <w:jc w:val="both"/>
        <w:rPr>
          <w:rFonts w:eastAsia="Calibri"/>
        </w:rPr>
      </w:pPr>
      <w:r w:rsidRPr="00E52AED">
        <w:rPr>
          <w:rFonts w:eastAsia="Calibri"/>
        </w:rPr>
        <w:t>The following is a list of previously effective maps and</w:t>
      </w:r>
      <w:r w:rsidR="00E52AED" w:rsidRPr="00E52AED">
        <w:rPr>
          <w:rFonts w:eastAsia="Calibri"/>
        </w:rPr>
        <w:t xml:space="preserve"> the </w:t>
      </w:r>
      <w:proofErr w:type="gramStart"/>
      <w:r w:rsidR="00E52AED" w:rsidRPr="00E52AED">
        <w:rPr>
          <w:rFonts w:eastAsia="Calibri"/>
        </w:rPr>
        <w:t>time period</w:t>
      </w:r>
      <w:proofErr w:type="gramEnd"/>
      <w:r w:rsidR="00E52AED" w:rsidRPr="00E52AED">
        <w:rPr>
          <w:rFonts w:eastAsia="Calibri"/>
        </w:rPr>
        <w:t xml:space="preserve"> that they were effective</w:t>
      </w:r>
      <w:r w:rsidR="00FC04DF">
        <w:rPr>
          <w:rFonts w:eastAsia="Calibri"/>
        </w:rPr>
        <w:t xml:space="preserve"> for </w:t>
      </w:r>
      <w:r w:rsidR="00FC04DF" w:rsidRPr="00D972A4">
        <w:rPr>
          <w:rFonts w:eastAsia="Calibri"/>
          <w:highlight w:val="yellow"/>
        </w:rPr>
        <w:t>[Community Name]</w:t>
      </w:r>
      <w:r w:rsidR="00FC04DF">
        <w:rPr>
          <w:rFonts w:eastAsia="Calibri"/>
        </w:rPr>
        <w:t>.</w:t>
      </w:r>
    </w:p>
    <w:tbl>
      <w:tblPr>
        <w:tblStyle w:val="TableGrid"/>
        <w:tblW w:w="0" w:type="auto"/>
        <w:tblInd w:w="493" w:type="dxa"/>
        <w:tblLook w:val="01E0" w:firstRow="1" w:lastRow="1" w:firstColumn="1" w:lastColumn="1" w:noHBand="0" w:noVBand="0"/>
      </w:tblPr>
      <w:tblGrid>
        <w:gridCol w:w="1499"/>
        <w:gridCol w:w="1524"/>
        <w:gridCol w:w="1154"/>
        <w:gridCol w:w="1369"/>
        <w:gridCol w:w="1298"/>
        <w:gridCol w:w="1183"/>
      </w:tblGrid>
      <w:tr w:rsidR="004D620A" w14:paraId="0CF441CE" w14:textId="77777777" w:rsidTr="0025463B">
        <w:tc>
          <w:tcPr>
            <w:tcW w:w="1499" w:type="dxa"/>
            <w:tcBorders>
              <w:top w:val="single" w:sz="4" w:space="0" w:color="auto"/>
              <w:left w:val="single" w:sz="4" w:space="0" w:color="auto"/>
              <w:bottom w:val="single" w:sz="4" w:space="0" w:color="auto"/>
              <w:right w:val="single" w:sz="4" w:space="0" w:color="auto"/>
            </w:tcBorders>
            <w:hideMark/>
          </w:tcPr>
          <w:p w14:paraId="253AD276" w14:textId="77777777" w:rsidR="004D620A" w:rsidRDefault="004D620A" w:rsidP="0025463B">
            <w:pPr>
              <w:rPr>
                <w:rFonts w:ascii="Arial" w:eastAsia="Calibri" w:hAnsi="Arial"/>
                <w:sz w:val="20"/>
                <w:szCs w:val="20"/>
              </w:rPr>
            </w:pPr>
            <w:r>
              <w:rPr>
                <w:rFonts w:eastAsia="Calibri"/>
                <w:sz w:val="20"/>
                <w:szCs w:val="20"/>
              </w:rPr>
              <w:t xml:space="preserve">Map Panel # </w:t>
            </w:r>
          </w:p>
        </w:tc>
        <w:tc>
          <w:tcPr>
            <w:tcW w:w="1524" w:type="dxa"/>
            <w:tcBorders>
              <w:top w:val="single" w:sz="4" w:space="0" w:color="auto"/>
              <w:left w:val="single" w:sz="4" w:space="0" w:color="auto"/>
              <w:bottom w:val="single" w:sz="4" w:space="0" w:color="auto"/>
              <w:right w:val="double" w:sz="4" w:space="0" w:color="auto"/>
            </w:tcBorders>
            <w:hideMark/>
          </w:tcPr>
          <w:p w14:paraId="5CA8BF4C" w14:textId="2C60203A" w:rsidR="004D620A" w:rsidRDefault="004D620A" w:rsidP="0025463B">
            <w:pPr>
              <w:rPr>
                <w:rFonts w:eastAsia="Calibri"/>
                <w:sz w:val="20"/>
                <w:szCs w:val="20"/>
              </w:rPr>
            </w:pPr>
            <w:r>
              <w:rPr>
                <w:rFonts w:eastAsia="Calibri"/>
                <w:sz w:val="20"/>
                <w:szCs w:val="20"/>
              </w:rPr>
              <w:t>Time Period Effective</w:t>
            </w:r>
          </w:p>
        </w:tc>
        <w:tc>
          <w:tcPr>
            <w:tcW w:w="1154" w:type="dxa"/>
            <w:tcBorders>
              <w:top w:val="single" w:sz="4" w:space="0" w:color="auto"/>
              <w:left w:val="single" w:sz="4" w:space="0" w:color="auto"/>
              <w:bottom w:val="single" w:sz="4" w:space="0" w:color="auto"/>
              <w:right w:val="double" w:sz="4" w:space="0" w:color="auto"/>
            </w:tcBorders>
            <w:hideMark/>
          </w:tcPr>
          <w:p w14:paraId="50BFBCEC" w14:textId="77777777" w:rsidR="004D620A" w:rsidRDefault="004D620A" w:rsidP="0025463B">
            <w:pPr>
              <w:rPr>
                <w:rFonts w:eastAsia="Calibri"/>
                <w:sz w:val="20"/>
                <w:szCs w:val="20"/>
              </w:rPr>
            </w:pPr>
            <w:r>
              <w:rPr>
                <w:rFonts w:eastAsia="Calibri"/>
                <w:sz w:val="20"/>
                <w:szCs w:val="20"/>
              </w:rPr>
              <w:t>Revision Letter</w:t>
            </w:r>
          </w:p>
        </w:tc>
        <w:tc>
          <w:tcPr>
            <w:tcW w:w="1369" w:type="dxa"/>
            <w:tcBorders>
              <w:top w:val="single" w:sz="4" w:space="0" w:color="auto"/>
              <w:left w:val="double" w:sz="4" w:space="0" w:color="auto"/>
              <w:bottom w:val="single" w:sz="4" w:space="0" w:color="auto"/>
              <w:right w:val="single" w:sz="4" w:space="0" w:color="auto"/>
            </w:tcBorders>
            <w:hideMark/>
          </w:tcPr>
          <w:p w14:paraId="66BF7C4E" w14:textId="77777777" w:rsidR="004D620A" w:rsidRDefault="004D620A" w:rsidP="0025463B">
            <w:pPr>
              <w:rPr>
                <w:rFonts w:eastAsia="Calibri"/>
                <w:sz w:val="20"/>
                <w:szCs w:val="20"/>
              </w:rPr>
            </w:pPr>
            <w:r>
              <w:rPr>
                <w:rFonts w:eastAsia="Calibri"/>
                <w:sz w:val="20"/>
                <w:szCs w:val="20"/>
              </w:rPr>
              <w:t xml:space="preserve">Map Panel # </w:t>
            </w:r>
          </w:p>
        </w:tc>
        <w:tc>
          <w:tcPr>
            <w:tcW w:w="1298" w:type="dxa"/>
            <w:tcBorders>
              <w:top w:val="single" w:sz="4" w:space="0" w:color="auto"/>
              <w:left w:val="single" w:sz="4" w:space="0" w:color="auto"/>
              <w:bottom w:val="single" w:sz="4" w:space="0" w:color="auto"/>
              <w:right w:val="single" w:sz="4" w:space="0" w:color="auto"/>
            </w:tcBorders>
            <w:hideMark/>
          </w:tcPr>
          <w:p w14:paraId="5B109C9E" w14:textId="4617A47F" w:rsidR="004D620A" w:rsidRDefault="004D620A" w:rsidP="0025463B">
            <w:pPr>
              <w:rPr>
                <w:rFonts w:eastAsia="Calibri"/>
                <w:sz w:val="20"/>
                <w:szCs w:val="20"/>
              </w:rPr>
            </w:pPr>
            <w:r>
              <w:rPr>
                <w:rFonts w:eastAsia="Calibri"/>
                <w:sz w:val="20"/>
                <w:szCs w:val="20"/>
              </w:rPr>
              <w:t>Time Period Effective</w:t>
            </w:r>
          </w:p>
        </w:tc>
        <w:tc>
          <w:tcPr>
            <w:tcW w:w="1183" w:type="dxa"/>
            <w:tcBorders>
              <w:top w:val="single" w:sz="4" w:space="0" w:color="auto"/>
              <w:left w:val="single" w:sz="4" w:space="0" w:color="auto"/>
              <w:bottom w:val="single" w:sz="4" w:space="0" w:color="auto"/>
              <w:right w:val="single" w:sz="4" w:space="0" w:color="auto"/>
            </w:tcBorders>
            <w:hideMark/>
          </w:tcPr>
          <w:p w14:paraId="275542E6" w14:textId="77777777" w:rsidR="004D620A" w:rsidRDefault="004D620A" w:rsidP="0025463B">
            <w:pPr>
              <w:rPr>
                <w:rFonts w:eastAsia="Calibri"/>
                <w:sz w:val="20"/>
                <w:szCs w:val="20"/>
              </w:rPr>
            </w:pPr>
            <w:r>
              <w:rPr>
                <w:rFonts w:eastAsia="Calibri"/>
                <w:sz w:val="20"/>
                <w:szCs w:val="20"/>
              </w:rPr>
              <w:t>Revision Letter</w:t>
            </w:r>
          </w:p>
        </w:tc>
      </w:tr>
      <w:tr w:rsidR="004D620A" w14:paraId="24E8119C" w14:textId="77777777" w:rsidTr="0025463B">
        <w:tc>
          <w:tcPr>
            <w:tcW w:w="1499" w:type="dxa"/>
            <w:tcBorders>
              <w:top w:val="single" w:sz="4" w:space="0" w:color="auto"/>
              <w:left w:val="single" w:sz="4" w:space="0" w:color="auto"/>
              <w:bottom w:val="single" w:sz="4" w:space="0" w:color="auto"/>
              <w:right w:val="single" w:sz="4" w:space="0" w:color="auto"/>
            </w:tcBorders>
          </w:tcPr>
          <w:p w14:paraId="118D43EC" w14:textId="77777777" w:rsidR="004D620A" w:rsidRDefault="004D620A" w:rsidP="0025463B">
            <w:pPr>
              <w:rPr>
                <w:rFonts w:eastAsia="Calibri"/>
                <w:sz w:val="20"/>
                <w:szCs w:val="20"/>
              </w:rPr>
            </w:pPr>
          </w:p>
        </w:tc>
        <w:tc>
          <w:tcPr>
            <w:tcW w:w="1524" w:type="dxa"/>
            <w:tcBorders>
              <w:top w:val="single" w:sz="4" w:space="0" w:color="auto"/>
              <w:left w:val="single" w:sz="4" w:space="0" w:color="auto"/>
              <w:bottom w:val="single" w:sz="4" w:space="0" w:color="auto"/>
              <w:right w:val="double" w:sz="4" w:space="0" w:color="auto"/>
            </w:tcBorders>
          </w:tcPr>
          <w:p w14:paraId="73735E2B" w14:textId="77777777" w:rsidR="004D620A" w:rsidRDefault="004D620A" w:rsidP="0025463B">
            <w:pPr>
              <w:rPr>
                <w:rFonts w:eastAsia="Calibri"/>
                <w:sz w:val="20"/>
                <w:szCs w:val="20"/>
              </w:rPr>
            </w:pPr>
          </w:p>
        </w:tc>
        <w:tc>
          <w:tcPr>
            <w:tcW w:w="1154" w:type="dxa"/>
            <w:tcBorders>
              <w:top w:val="single" w:sz="4" w:space="0" w:color="auto"/>
              <w:left w:val="single" w:sz="4" w:space="0" w:color="auto"/>
              <w:bottom w:val="single" w:sz="4" w:space="0" w:color="auto"/>
              <w:right w:val="double" w:sz="4" w:space="0" w:color="auto"/>
            </w:tcBorders>
          </w:tcPr>
          <w:p w14:paraId="2BF0829F" w14:textId="77777777" w:rsidR="004D620A" w:rsidRDefault="004D620A" w:rsidP="0025463B">
            <w:pPr>
              <w:rPr>
                <w:rFonts w:eastAsia="Calibri"/>
                <w:sz w:val="20"/>
                <w:szCs w:val="20"/>
              </w:rPr>
            </w:pPr>
          </w:p>
        </w:tc>
        <w:tc>
          <w:tcPr>
            <w:tcW w:w="1369" w:type="dxa"/>
            <w:tcBorders>
              <w:top w:val="single" w:sz="4" w:space="0" w:color="auto"/>
              <w:left w:val="double" w:sz="4" w:space="0" w:color="auto"/>
              <w:bottom w:val="single" w:sz="4" w:space="0" w:color="auto"/>
              <w:right w:val="single" w:sz="4" w:space="0" w:color="auto"/>
            </w:tcBorders>
          </w:tcPr>
          <w:p w14:paraId="44CFCFEC" w14:textId="77777777" w:rsidR="004D620A" w:rsidRDefault="004D620A" w:rsidP="0025463B">
            <w:pPr>
              <w:rPr>
                <w:rFonts w:eastAsia="Calibri"/>
                <w:sz w:val="20"/>
                <w:szCs w:val="20"/>
              </w:rPr>
            </w:pPr>
          </w:p>
        </w:tc>
        <w:tc>
          <w:tcPr>
            <w:tcW w:w="1298" w:type="dxa"/>
            <w:tcBorders>
              <w:top w:val="single" w:sz="4" w:space="0" w:color="auto"/>
              <w:left w:val="single" w:sz="4" w:space="0" w:color="auto"/>
              <w:bottom w:val="single" w:sz="4" w:space="0" w:color="auto"/>
              <w:right w:val="single" w:sz="4" w:space="0" w:color="auto"/>
            </w:tcBorders>
          </w:tcPr>
          <w:p w14:paraId="7368797B" w14:textId="77777777" w:rsidR="004D620A" w:rsidRDefault="004D620A" w:rsidP="0025463B">
            <w:pPr>
              <w:rPr>
                <w:rFonts w:eastAsia="Calibri"/>
                <w:sz w:val="20"/>
                <w:szCs w:val="20"/>
              </w:rPr>
            </w:pPr>
          </w:p>
        </w:tc>
        <w:tc>
          <w:tcPr>
            <w:tcW w:w="1183" w:type="dxa"/>
            <w:tcBorders>
              <w:top w:val="single" w:sz="4" w:space="0" w:color="auto"/>
              <w:left w:val="single" w:sz="4" w:space="0" w:color="auto"/>
              <w:bottom w:val="single" w:sz="4" w:space="0" w:color="auto"/>
              <w:right w:val="single" w:sz="4" w:space="0" w:color="auto"/>
            </w:tcBorders>
          </w:tcPr>
          <w:p w14:paraId="0A096158" w14:textId="77777777" w:rsidR="004D620A" w:rsidRDefault="004D620A" w:rsidP="0025463B">
            <w:pPr>
              <w:rPr>
                <w:rFonts w:eastAsia="Calibri"/>
                <w:sz w:val="20"/>
                <w:szCs w:val="20"/>
              </w:rPr>
            </w:pPr>
          </w:p>
        </w:tc>
      </w:tr>
      <w:tr w:rsidR="004D620A" w14:paraId="530ED114" w14:textId="77777777" w:rsidTr="0025463B">
        <w:tc>
          <w:tcPr>
            <w:tcW w:w="1499" w:type="dxa"/>
            <w:tcBorders>
              <w:top w:val="single" w:sz="4" w:space="0" w:color="auto"/>
              <w:left w:val="single" w:sz="4" w:space="0" w:color="auto"/>
              <w:bottom w:val="single" w:sz="4" w:space="0" w:color="auto"/>
              <w:right w:val="single" w:sz="4" w:space="0" w:color="auto"/>
            </w:tcBorders>
          </w:tcPr>
          <w:p w14:paraId="75F860B1" w14:textId="77777777" w:rsidR="004D620A" w:rsidRDefault="004D620A" w:rsidP="0025463B">
            <w:pPr>
              <w:rPr>
                <w:rFonts w:eastAsia="Calibri"/>
                <w:sz w:val="20"/>
                <w:szCs w:val="20"/>
              </w:rPr>
            </w:pPr>
          </w:p>
        </w:tc>
        <w:tc>
          <w:tcPr>
            <w:tcW w:w="1524" w:type="dxa"/>
            <w:tcBorders>
              <w:top w:val="single" w:sz="4" w:space="0" w:color="auto"/>
              <w:left w:val="single" w:sz="4" w:space="0" w:color="auto"/>
              <w:bottom w:val="single" w:sz="4" w:space="0" w:color="auto"/>
              <w:right w:val="double" w:sz="4" w:space="0" w:color="auto"/>
            </w:tcBorders>
          </w:tcPr>
          <w:p w14:paraId="54A24A08" w14:textId="77777777" w:rsidR="004D620A" w:rsidRDefault="004D620A" w:rsidP="0025463B">
            <w:pPr>
              <w:rPr>
                <w:rFonts w:eastAsia="Calibri"/>
                <w:sz w:val="20"/>
                <w:szCs w:val="20"/>
              </w:rPr>
            </w:pPr>
          </w:p>
        </w:tc>
        <w:tc>
          <w:tcPr>
            <w:tcW w:w="1154" w:type="dxa"/>
            <w:tcBorders>
              <w:top w:val="single" w:sz="4" w:space="0" w:color="auto"/>
              <w:left w:val="single" w:sz="4" w:space="0" w:color="auto"/>
              <w:bottom w:val="single" w:sz="4" w:space="0" w:color="auto"/>
              <w:right w:val="double" w:sz="4" w:space="0" w:color="auto"/>
            </w:tcBorders>
          </w:tcPr>
          <w:p w14:paraId="70FEE5C0" w14:textId="77777777" w:rsidR="004D620A" w:rsidRDefault="004D620A" w:rsidP="0025463B">
            <w:pPr>
              <w:rPr>
                <w:rFonts w:eastAsia="Calibri"/>
                <w:sz w:val="20"/>
                <w:szCs w:val="20"/>
              </w:rPr>
            </w:pPr>
          </w:p>
        </w:tc>
        <w:tc>
          <w:tcPr>
            <w:tcW w:w="1369" w:type="dxa"/>
            <w:tcBorders>
              <w:top w:val="single" w:sz="4" w:space="0" w:color="auto"/>
              <w:left w:val="double" w:sz="4" w:space="0" w:color="auto"/>
              <w:bottom w:val="single" w:sz="4" w:space="0" w:color="auto"/>
              <w:right w:val="single" w:sz="4" w:space="0" w:color="auto"/>
            </w:tcBorders>
          </w:tcPr>
          <w:p w14:paraId="7DC0F693" w14:textId="77777777" w:rsidR="004D620A" w:rsidRDefault="004D620A" w:rsidP="0025463B">
            <w:pPr>
              <w:rPr>
                <w:rFonts w:eastAsia="Calibri"/>
                <w:sz w:val="20"/>
                <w:szCs w:val="20"/>
              </w:rPr>
            </w:pPr>
          </w:p>
        </w:tc>
        <w:tc>
          <w:tcPr>
            <w:tcW w:w="1298" w:type="dxa"/>
            <w:tcBorders>
              <w:top w:val="single" w:sz="4" w:space="0" w:color="auto"/>
              <w:left w:val="single" w:sz="4" w:space="0" w:color="auto"/>
              <w:bottom w:val="single" w:sz="4" w:space="0" w:color="auto"/>
              <w:right w:val="single" w:sz="4" w:space="0" w:color="auto"/>
            </w:tcBorders>
          </w:tcPr>
          <w:p w14:paraId="6EC0611B" w14:textId="77777777" w:rsidR="004D620A" w:rsidRDefault="004D620A" w:rsidP="0025463B">
            <w:pPr>
              <w:rPr>
                <w:rFonts w:eastAsia="Calibri"/>
                <w:sz w:val="20"/>
                <w:szCs w:val="20"/>
              </w:rPr>
            </w:pPr>
          </w:p>
        </w:tc>
        <w:tc>
          <w:tcPr>
            <w:tcW w:w="1183" w:type="dxa"/>
            <w:tcBorders>
              <w:top w:val="single" w:sz="4" w:space="0" w:color="auto"/>
              <w:left w:val="single" w:sz="4" w:space="0" w:color="auto"/>
              <w:bottom w:val="single" w:sz="4" w:space="0" w:color="auto"/>
              <w:right w:val="single" w:sz="4" w:space="0" w:color="auto"/>
            </w:tcBorders>
          </w:tcPr>
          <w:p w14:paraId="655A44D0" w14:textId="77777777" w:rsidR="004D620A" w:rsidRDefault="004D620A" w:rsidP="0025463B">
            <w:pPr>
              <w:rPr>
                <w:rFonts w:eastAsia="Calibri"/>
                <w:sz w:val="20"/>
                <w:szCs w:val="20"/>
              </w:rPr>
            </w:pPr>
          </w:p>
        </w:tc>
      </w:tr>
      <w:tr w:rsidR="004D620A" w14:paraId="15D676ED" w14:textId="77777777" w:rsidTr="0025463B">
        <w:tc>
          <w:tcPr>
            <w:tcW w:w="1499" w:type="dxa"/>
            <w:tcBorders>
              <w:top w:val="single" w:sz="4" w:space="0" w:color="auto"/>
              <w:left w:val="single" w:sz="4" w:space="0" w:color="auto"/>
              <w:bottom w:val="single" w:sz="4" w:space="0" w:color="auto"/>
              <w:right w:val="single" w:sz="4" w:space="0" w:color="auto"/>
            </w:tcBorders>
          </w:tcPr>
          <w:p w14:paraId="7A77CD38" w14:textId="77777777" w:rsidR="004D620A" w:rsidRDefault="004D620A" w:rsidP="0025463B">
            <w:pPr>
              <w:rPr>
                <w:rFonts w:eastAsia="Calibri"/>
                <w:sz w:val="20"/>
                <w:szCs w:val="20"/>
              </w:rPr>
            </w:pPr>
          </w:p>
        </w:tc>
        <w:tc>
          <w:tcPr>
            <w:tcW w:w="1524" w:type="dxa"/>
            <w:tcBorders>
              <w:top w:val="single" w:sz="4" w:space="0" w:color="auto"/>
              <w:left w:val="single" w:sz="4" w:space="0" w:color="auto"/>
              <w:bottom w:val="single" w:sz="4" w:space="0" w:color="auto"/>
              <w:right w:val="double" w:sz="4" w:space="0" w:color="auto"/>
            </w:tcBorders>
          </w:tcPr>
          <w:p w14:paraId="6108DF31" w14:textId="77777777" w:rsidR="004D620A" w:rsidRDefault="004D620A" w:rsidP="0025463B">
            <w:pPr>
              <w:rPr>
                <w:rFonts w:eastAsia="Calibri"/>
                <w:sz w:val="20"/>
                <w:szCs w:val="20"/>
              </w:rPr>
            </w:pPr>
          </w:p>
        </w:tc>
        <w:tc>
          <w:tcPr>
            <w:tcW w:w="1154" w:type="dxa"/>
            <w:tcBorders>
              <w:top w:val="single" w:sz="4" w:space="0" w:color="auto"/>
              <w:left w:val="single" w:sz="4" w:space="0" w:color="auto"/>
              <w:bottom w:val="single" w:sz="4" w:space="0" w:color="auto"/>
              <w:right w:val="double" w:sz="4" w:space="0" w:color="auto"/>
            </w:tcBorders>
          </w:tcPr>
          <w:p w14:paraId="2C6752C3" w14:textId="77777777" w:rsidR="004D620A" w:rsidRDefault="004D620A" w:rsidP="0025463B">
            <w:pPr>
              <w:rPr>
                <w:rFonts w:eastAsia="Calibri"/>
                <w:sz w:val="20"/>
                <w:szCs w:val="20"/>
              </w:rPr>
            </w:pPr>
          </w:p>
        </w:tc>
        <w:tc>
          <w:tcPr>
            <w:tcW w:w="1369" w:type="dxa"/>
            <w:tcBorders>
              <w:top w:val="single" w:sz="4" w:space="0" w:color="auto"/>
              <w:left w:val="double" w:sz="4" w:space="0" w:color="auto"/>
              <w:bottom w:val="single" w:sz="4" w:space="0" w:color="auto"/>
              <w:right w:val="single" w:sz="4" w:space="0" w:color="auto"/>
            </w:tcBorders>
          </w:tcPr>
          <w:p w14:paraId="12DED544" w14:textId="77777777" w:rsidR="004D620A" w:rsidRDefault="004D620A" w:rsidP="0025463B">
            <w:pPr>
              <w:rPr>
                <w:rFonts w:eastAsia="Calibri"/>
                <w:sz w:val="20"/>
                <w:szCs w:val="20"/>
              </w:rPr>
            </w:pPr>
          </w:p>
        </w:tc>
        <w:tc>
          <w:tcPr>
            <w:tcW w:w="1298" w:type="dxa"/>
            <w:tcBorders>
              <w:top w:val="single" w:sz="4" w:space="0" w:color="auto"/>
              <w:left w:val="single" w:sz="4" w:space="0" w:color="auto"/>
              <w:bottom w:val="single" w:sz="4" w:space="0" w:color="auto"/>
              <w:right w:val="single" w:sz="4" w:space="0" w:color="auto"/>
            </w:tcBorders>
          </w:tcPr>
          <w:p w14:paraId="09A83DB1" w14:textId="77777777" w:rsidR="004D620A" w:rsidRDefault="004D620A" w:rsidP="0025463B">
            <w:pPr>
              <w:rPr>
                <w:rFonts w:eastAsia="Calibri"/>
                <w:sz w:val="20"/>
                <w:szCs w:val="20"/>
              </w:rPr>
            </w:pPr>
          </w:p>
        </w:tc>
        <w:tc>
          <w:tcPr>
            <w:tcW w:w="1183" w:type="dxa"/>
            <w:tcBorders>
              <w:top w:val="single" w:sz="4" w:space="0" w:color="auto"/>
              <w:left w:val="single" w:sz="4" w:space="0" w:color="auto"/>
              <w:bottom w:val="single" w:sz="4" w:space="0" w:color="auto"/>
              <w:right w:val="single" w:sz="4" w:space="0" w:color="auto"/>
            </w:tcBorders>
          </w:tcPr>
          <w:p w14:paraId="16535451" w14:textId="77777777" w:rsidR="004D620A" w:rsidRDefault="004D620A" w:rsidP="0025463B">
            <w:pPr>
              <w:rPr>
                <w:rFonts w:eastAsia="Calibri"/>
                <w:sz w:val="20"/>
                <w:szCs w:val="20"/>
              </w:rPr>
            </w:pPr>
          </w:p>
        </w:tc>
      </w:tr>
      <w:tr w:rsidR="004D620A" w14:paraId="65F98C98" w14:textId="77777777" w:rsidTr="0025463B">
        <w:tc>
          <w:tcPr>
            <w:tcW w:w="1499" w:type="dxa"/>
            <w:tcBorders>
              <w:top w:val="single" w:sz="4" w:space="0" w:color="auto"/>
              <w:left w:val="single" w:sz="4" w:space="0" w:color="auto"/>
              <w:bottom w:val="single" w:sz="4" w:space="0" w:color="auto"/>
              <w:right w:val="single" w:sz="4" w:space="0" w:color="auto"/>
            </w:tcBorders>
          </w:tcPr>
          <w:p w14:paraId="5F9D3138" w14:textId="77777777" w:rsidR="004D620A" w:rsidRDefault="004D620A" w:rsidP="0025463B">
            <w:pPr>
              <w:rPr>
                <w:rFonts w:eastAsia="Calibri"/>
                <w:sz w:val="20"/>
                <w:szCs w:val="20"/>
              </w:rPr>
            </w:pPr>
          </w:p>
        </w:tc>
        <w:tc>
          <w:tcPr>
            <w:tcW w:w="1524" w:type="dxa"/>
            <w:tcBorders>
              <w:top w:val="single" w:sz="4" w:space="0" w:color="auto"/>
              <w:left w:val="single" w:sz="4" w:space="0" w:color="auto"/>
              <w:bottom w:val="single" w:sz="4" w:space="0" w:color="auto"/>
              <w:right w:val="double" w:sz="4" w:space="0" w:color="auto"/>
            </w:tcBorders>
          </w:tcPr>
          <w:p w14:paraId="2C762A5B" w14:textId="77777777" w:rsidR="004D620A" w:rsidRDefault="004D620A" w:rsidP="0025463B">
            <w:pPr>
              <w:rPr>
                <w:rFonts w:eastAsia="Calibri"/>
                <w:sz w:val="20"/>
                <w:szCs w:val="20"/>
              </w:rPr>
            </w:pPr>
          </w:p>
        </w:tc>
        <w:tc>
          <w:tcPr>
            <w:tcW w:w="1154" w:type="dxa"/>
            <w:tcBorders>
              <w:top w:val="single" w:sz="4" w:space="0" w:color="auto"/>
              <w:left w:val="single" w:sz="4" w:space="0" w:color="auto"/>
              <w:bottom w:val="single" w:sz="4" w:space="0" w:color="auto"/>
              <w:right w:val="double" w:sz="4" w:space="0" w:color="auto"/>
            </w:tcBorders>
          </w:tcPr>
          <w:p w14:paraId="4C43A5F2" w14:textId="77777777" w:rsidR="004D620A" w:rsidRDefault="004D620A" w:rsidP="0025463B">
            <w:pPr>
              <w:rPr>
                <w:rFonts w:eastAsia="Calibri"/>
                <w:sz w:val="20"/>
                <w:szCs w:val="20"/>
              </w:rPr>
            </w:pPr>
          </w:p>
        </w:tc>
        <w:tc>
          <w:tcPr>
            <w:tcW w:w="1369" w:type="dxa"/>
            <w:tcBorders>
              <w:top w:val="single" w:sz="4" w:space="0" w:color="auto"/>
              <w:left w:val="double" w:sz="4" w:space="0" w:color="auto"/>
              <w:bottom w:val="single" w:sz="4" w:space="0" w:color="auto"/>
              <w:right w:val="single" w:sz="4" w:space="0" w:color="auto"/>
            </w:tcBorders>
          </w:tcPr>
          <w:p w14:paraId="5A421A4A" w14:textId="77777777" w:rsidR="004D620A" w:rsidRDefault="004D620A" w:rsidP="0025463B">
            <w:pPr>
              <w:rPr>
                <w:rFonts w:eastAsia="Calibri"/>
                <w:sz w:val="20"/>
                <w:szCs w:val="20"/>
              </w:rPr>
            </w:pPr>
          </w:p>
        </w:tc>
        <w:tc>
          <w:tcPr>
            <w:tcW w:w="1298" w:type="dxa"/>
            <w:tcBorders>
              <w:top w:val="single" w:sz="4" w:space="0" w:color="auto"/>
              <w:left w:val="single" w:sz="4" w:space="0" w:color="auto"/>
              <w:bottom w:val="single" w:sz="4" w:space="0" w:color="auto"/>
              <w:right w:val="single" w:sz="4" w:space="0" w:color="auto"/>
            </w:tcBorders>
          </w:tcPr>
          <w:p w14:paraId="34F77FDF" w14:textId="77777777" w:rsidR="004D620A" w:rsidRDefault="004D620A" w:rsidP="0025463B">
            <w:pPr>
              <w:rPr>
                <w:rFonts w:eastAsia="Calibri"/>
                <w:sz w:val="20"/>
                <w:szCs w:val="20"/>
              </w:rPr>
            </w:pPr>
          </w:p>
        </w:tc>
        <w:tc>
          <w:tcPr>
            <w:tcW w:w="1183" w:type="dxa"/>
            <w:tcBorders>
              <w:top w:val="single" w:sz="4" w:space="0" w:color="auto"/>
              <w:left w:val="single" w:sz="4" w:space="0" w:color="auto"/>
              <w:bottom w:val="single" w:sz="4" w:space="0" w:color="auto"/>
              <w:right w:val="single" w:sz="4" w:space="0" w:color="auto"/>
            </w:tcBorders>
          </w:tcPr>
          <w:p w14:paraId="15F15293" w14:textId="77777777" w:rsidR="004D620A" w:rsidRDefault="004D620A" w:rsidP="0025463B">
            <w:pPr>
              <w:rPr>
                <w:rFonts w:eastAsia="Calibri"/>
                <w:sz w:val="20"/>
                <w:szCs w:val="20"/>
              </w:rPr>
            </w:pPr>
          </w:p>
        </w:tc>
      </w:tr>
    </w:tbl>
    <w:p w14:paraId="63CC0724" w14:textId="77777777" w:rsidR="004D620A" w:rsidRPr="00D972A4" w:rsidRDefault="004D620A" w:rsidP="00466FA6">
      <w:pPr>
        <w:rPr>
          <w:rFonts w:eastAsia="Calibri"/>
        </w:rPr>
      </w:pPr>
    </w:p>
    <w:p w14:paraId="0DDCBE58" w14:textId="630EFC49" w:rsidR="008450D3" w:rsidRDefault="008450D3" w:rsidP="008450D3">
      <w:pPr>
        <w:pStyle w:val="Heading1"/>
        <w:rPr>
          <w:rStyle w:val="normaltextrun"/>
          <w:rFonts w:ascii="Calibri" w:hAnsi="Calibri" w:cs="Calibri"/>
          <w:b/>
          <w:bCs/>
          <w:sz w:val="22"/>
          <w:szCs w:val="22"/>
        </w:rPr>
      </w:pPr>
    </w:p>
    <w:p w14:paraId="50F16FAF" w14:textId="14175EFA" w:rsidR="008450D3" w:rsidRDefault="00D20D12" w:rsidP="00D20D12">
      <w:pPr>
        <w:pStyle w:val="Heading1"/>
      </w:pPr>
      <w:r>
        <w:t xml:space="preserve">2. </w:t>
      </w:r>
      <w:r w:rsidR="00A11E33">
        <w:t>Team for Management of Substantial Damage Properties</w:t>
      </w:r>
    </w:p>
    <w:p w14:paraId="6A762D26" w14:textId="4005FD53" w:rsidR="00A11E33" w:rsidRPr="005A3B42" w:rsidRDefault="00B17733" w:rsidP="001B25F9">
      <w:pPr>
        <w:jc w:val="both"/>
        <w:rPr>
          <w:b/>
          <w:bCs/>
          <w:i/>
          <w:iCs/>
          <w:color w:val="7030A0"/>
        </w:rPr>
      </w:pPr>
      <w:r w:rsidRPr="005A3B42">
        <w:rPr>
          <w:b/>
          <w:bCs/>
          <w:i/>
          <w:iCs/>
          <w:color w:val="7030A0"/>
        </w:rPr>
        <w:t xml:space="preserve">When gathering information for this document, it was indicated that many communities already have a team in place </w:t>
      </w:r>
      <w:r w:rsidR="003576B5" w:rsidRPr="005A3B42">
        <w:rPr>
          <w:b/>
          <w:bCs/>
          <w:i/>
          <w:iCs/>
          <w:color w:val="7030A0"/>
        </w:rPr>
        <w:t>that meets regularly to discuss their flood program and said team would be their team for Management of Substantial Damage Properties.</w:t>
      </w:r>
      <w:r w:rsidR="005D1A9C" w:rsidRPr="005A3B42">
        <w:rPr>
          <w:b/>
          <w:bCs/>
          <w:i/>
          <w:iCs/>
          <w:color w:val="7030A0"/>
        </w:rPr>
        <w:t xml:space="preserve">  If this is the case, make sure that the team meets one time per year to review and discuss roles and responsibilities related to substantial damage.</w:t>
      </w:r>
    </w:p>
    <w:p w14:paraId="07995DFF" w14:textId="0117AA3B" w:rsidR="00B0252E" w:rsidRDefault="00B0252E" w:rsidP="00B0252E">
      <w:pPr>
        <w:pStyle w:val="Heading2"/>
      </w:pPr>
      <w:r>
        <w:t>2.</w:t>
      </w:r>
      <w:r w:rsidR="001B25F9">
        <w:t>1</w:t>
      </w:r>
      <w:r>
        <w:t xml:space="preserve"> </w:t>
      </w:r>
      <w:r w:rsidRPr="00B0252E">
        <w:rPr>
          <w:highlight w:val="yellow"/>
        </w:rPr>
        <w:t>[Community Name]</w:t>
      </w:r>
      <w:r>
        <w:t xml:space="preserve"> Substantial Damage Management Team</w:t>
      </w:r>
    </w:p>
    <w:p w14:paraId="2C51F138" w14:textId="206C8A69" w:rsidR="00575750" w:rsidRDefault="00575750" w:rsidP="00A11E33">
      <w:r>
        <w:t xml:space="preserve">After a disaster, there are many different offices and local officials that need to be involved in the recovery process.  Identifying these individuals and offices ahead of time and ensuring they are trained in their roles and responsibilities prior to an event is necessary for a swift and quick rebuild.  The following is a list of the members that make up this team and their responsibilities post-disaster for </w:t>
      </w:r>
      <w:r w:rsidRPr="00575750">
        <w:rPr>
          <w:highlight w:val="yellow"/>
        </w:rPr>
        <w:t>[</w:t>
      </w:r>
      <w:r w:rsidR="00613380">
        <w:rPr>
          <w:highlight w:val="yellow"/>
        </w:rPr>
        <w:t>C</w:t>
      </w:r>
      <w:r w:rsidRPr="00575750">
        <w:rPr>
          <w:highlight w:val="yellow"/>
        </w:rPr>
        <w:t xml:space="preserve">ommunity </w:t>
      </w:r>
      <w:r w:rsidR="00613380">
        <w:rPr>
          <w:highlight w:val="yellow"/>
        </w:rPr>
        <w:t>N</w:t>
      </w:r>
      <w:r w:rsidRPr="00575750">
        <w:rPr>
          <w:highlight w:val="yellow"/>
        </w:rPr>
        <w:t>ame]</w:t>
      </w:r>
      <w:r>
        <w:t>:</w:t>
      </w:r>
    </w:p>
    <w:p w14:paraId="2430539A" w14:textId="607215C9" w:rsidR="00575750" w:rsidRPr="001B25F9" w:rsidRDefault="00575750" w:rsidP="001B25F9">
      <w:pPr>
        <w:jc w:val="both"/>
        <w:rPr>
          <w:b/>
          <w:bCs/>
          <w:i/>
          <w:iCs/>
          <w:color w:val="7030A0"/>
        </w:rPr>
      </w:pPr>
      <w:r w:rsidRPr="001B25F9">
        <w:rPr>
          <w:b/>
          <w:bCs/>
          <w:i/>
          <w:iCs/>
          <w:color w:val="7030A0"/>
        </w:rPr>
        <w:t>These roles and individuals on the team may be different for your community.  Remove or add members of team as applicable and move responsibilities necessary</w:t>
      </w:r>
      <w:r w:rsidR="007C6ED2" w:rsidRPr="001B25F9">
        <w:rPr>
          <w:b/>
          <w:bCs/>
          <w:i/>
          <w:iCs/>
          <w:color w:val="7030A0"/>
        </w:rPr>
        <w:t>.</w:t>
      </w:r>
    </w:p>
    <w:p w14:paraId="2E40BF7D" w14:textId="7852F113" w:rsidR="00575750" w:rsidRDefault="00575750" w:rsidP="001B25F9">
      <w:pPr>
        <w:pStyle w:val="ListParagraph"/>
        <w:numPr>
          <w:ilvl w:val="0"/>
          <w:numId w:val="3"/>
        </w:numPr>
        <w:jc w:val="both"/>
      </w:pPr>
      <w:r>
        <w:t>Floodplain Administrator (responsibilities below can be delegated)</w:t>
      </w:r>
    </w:p>
    <w:p w14:paraId="61B460EA" w14:textId="255483E0" w:rsidR="00575750" w:rsidRDefault="0025649F" w:rsidP="001B25F9">
      <w:pPr>
        <w:pStyle w:val="ListParagraph"/>
        <w:numPr>
          <w:ilvl w:val="1"/>
          <w:numId w:val="3"/>
        </w:numPr>
        <w:jc w:val="both"/>
      </w:pPr>
      <w:r>
        <w:t>Letters Prior to an Event</w:t>
      </w:r>
    </w:p>
    <w:p w14:paraId="65FD1756" w14:textId="7AC65269" w:rsidR="00575750" w:rsidRDefault="00575750" w:rsidP="001B25F9">
      <w:pPr>
        <w:pStyle w:val="ListParagraph"/>
        <w:numPr>
          <w:ilvl w:val="1"/>
          <w:numId w:val="3"/>
        </w:numPr>
        <w:jc w:val="both"/>
      </w:pPr>
      <w:r>
        <w:t>Notification on permitting procedures for rebuilding</w:t>
      </w:r>
    </w:p>
    <w:p w14:paraId="1AF8024B" w14:textId="7BF88DA7" w:rsidR="00575750" w:rsidRDefault="00575750" w:rsidP="001B25F9">
      <w:pPr>
        <w:pStyle w:val="ListParagraph"/>
        <w:numPr>
          <w:ilvl w:val="1"/>
          <w:numId w:val="3"/>
        </w:numPr>
        <w:jc w:val="both"/>
      </w:pPr>
      <w:r>
        <w:t xml:space="preserve">Request additional help through mutual aid agreement (see </w:t>
      </w:r>
      <w:r w:rsidR="001F6919">
        <w:rPr>
          <w:b/>
          <w:bCs/>
          <w:highlight w:val="magenta"/>
        </w:rPr>
        <w:t>S</w:t>
      </w:r>
      <w:r w:rsidRPr="001133C9">
        <w:rPr>
          <w:b/>
          <w:bCs/>
          <w:highlight w:val="magenta"/>
        </w:rPr>
        <w:t>ection 5</w:t>
      </w:r>
      <w:r>
        <w:t xml:space="preserve"> for more information on mutual aid agreements)</w:t>
      </w:r>
    </w:p>
    <w:p w14:paraId="505A09DE" w14:textId="587BCBD0" w:rsidR="00367A71" w:rsidRDefault="00367A71" w:rsidP="001B25F9">
      <w:pPr>
        <w:pStyle w:val="ListParagraph"/>
        <w:numPr>
          <w:ilvl w:val="1"/>
          <w:numId w:val="3"/>
        </w:numPr>
        <w:jc w:val="both"/>
      </w:pPr>
      <w:r>
        <w:t>Provide training and outreach to the staff and contractors</w:t>
      </w:r>
    </w:p>
    <w:p w14:paraId="0FDB8F93" w14:textId="13BAB8BB" w:rsidR="00816AE7" w:rsidRDefault="00816AE7" w:rsidP="001B25F9">
      <w:pPr>
        <w:pStyle w:val="ListParagraph"/>
        <w:numPr>
          <w:ilvl w:val="1"/>
          <w:numId w:val="3"/>
        </w:numPr>
        <w:jc w:val="both"/>
      </w:pPr>
      <w:r w:rsidRPr="00816AE7">
        <w:t>Identify available resources</w:t>
      </w:r>
    </w:p>
    <w:p w14:paraId="6A96CA70" w14:textId="7D4DA94F" w:rsidR="00816AE7" w:rsidRDefault="00816AE7" w:rsidP="001B25F9">
      <w:pPr>
        <w:pStyle w:val="ListParagraph"/>
        <w:numPr>
          <w:ilvl w:val="1"/>
          <w:numId w:val="3"/>
        </w:numPr>
        <w:jc w:val="both"/>
      </w:pPr>
      <w:r w:rsidRPr="00816AE7">
        <w:t>Notify elected officials and community departments including fire, police, and emergency services, planning, and building code of the upcoming fieldwork</w:t>
      </w:r>
    </w:p>
    <w:p w14:paraId="74C43512" w14:textId="702B3082" w:rsidR="00816AE7" w:rsidRDefault="00816AE7" w:rsidP="001B25F9">
      <w:pPr>
        <w:pStyle w:val="ListParagraph"/>
        <w:numPr>
          <w:ilvl w:val="1"/>
          <w:numId w:val="3"/>
        </w:numPr>
        <w:jc w:val="both"/>
      </w:pPr>
      <w:r w:rsidRPr="00816AE7">
        <w:t>Plan the SI/SD field inspections</w:t>
      </w:r>
      <w:r w:rsidR="00367A71">
        <w:t xml:space="preserve"> including initial field surveys, establishing damage trends, preparing cost information, and collecting data</w:t>
      </w:r>
    </w:p>
    <w:p w14:paraId="6C26ECEA" w14:textId="49DBE91F" w:rsidR="00816AE7" w:rsidRDefault="00367A71" w:rsidP="001B25F9">
      <w:pPr>
        <w:pStyle w:val="ListParagraph"/>
        <w:numPr>
          <w:ilvl w:val="1"/>
          <w:numId w:val="3"/>
        </w:numPr>
        <w:jc w:val="both"/>
      </w:pPr>
      <w:r>
        <w:t xml:space="preserve">Hire, train, supervise, </w:t>
      </w:r>
      <w:proofErr w:type="gramStart"/>
      <w:r>
        <w:t>certify</w:t>
      </w:r>
      <w:proofErr w:type="gramEnd"/>
      <w:r>
        <w:t xml:space="preserve"> and license staff for field operations</w:t>
      </w:r>
    </w:p>
    <w:p w14:paraId="2739323D" w14:textId="148B2587" w:rsidR="00816AE7" w:rsidRDefault="00816AE7" w:rsidP="001B25F9">
      <w:pPr>
        <w:pStyle w:val="ListParagraph"/>
        <w:numPr>
          <w:ilvl w:val="1"/>
          <w:numId w:val="3"/>
        </w:numPr>
        <w:jc w:val="both"/>
      </w:pPr>
      <w:r w:rsidRPr="00816AE7">
        <w:t>Ensure follow-up coordination with structure owners is completed</w:t>
      </w:r>
    </w:p>
    <w:p w14:paraId="457AFDD8" w14:textId="58491617" w:rsidR="00816AE7" w:rsidRDefault="00816AE7" w:rsidP="001B25F9">
      <w:pPr>
        <w:pStyle w:val="ListParagraph"/>
        <w:numPr>
          <w:ilvl w:val="1"/>
          <w:numId w:val="3"/>
        </w:numPr>
        <w:jc w:val="both"/>
      </w:pPr>
      <w:r w:rsidRPr="00816AE7">
        <w:t>Coordinate final storage of SI/SD files</w:t>
      </w:r>
    </w:p>
    <w:p w14:paraId="06E15896" w14:textId="3B7362FB" w:rsidR="00816AE7" w:rsidRDefault="00816AE7" w:rsidP="001B25F9">
      <w:pPr>
        <w:pStyle w:val="ListParagraph"/>
        <w:numPr>
          <w:ilvl w:val="1"/>
          <w:numId w:val="3"/>
        </w:numPr>
        <w:jc w:val="both"/>
      </w:pPr>
      <w:r>
        <w:t>Organize press release</w:t>
      </w:r>
      <w:r w:rsidR="00367A71">
        <w:t xml:space="preserve"> and provide information on flood hazards, floodplain map data, advisory flood data and compliance to residents and property owners</w:t>
      </w:r>
    </w:p>
    <w:p w14:paraId="4F955A5A" w14:textId="5123FCFE" w:rsidR="003F0F09" w:rsidRDefault="003F0F09" w:rsidP="001B25F9">
      <w:pPr>
        <w:pStyle w:val="ListParagraph"/>
        <w:numPr>
          <w:ilvl w:val="1"/>
          <w:numId w:val="3"/>
        </w:numPr>
        <w:jc w:val="both"/>
      </w:pPr>
      <w:proofErr w:type="gramStart"/>
      <w:r>
        <w:t>Review  elevation</w:t>
      </w:r>
      <w:proofErr w:type="gramEnd"/>
      <w:r>
        <w:t xml:space="preserve"> certificates</w:t>
      </w:r>
    </w:p>
    <w:p w14:paraId="26908493" w14:textId="247BEFA3" w:rsidR="00367A71" w:rsidRDefault="00367A71" w:rsidP="001B25F9">
      <w:pPr>
        <w:pStyle w:val="ListParagraph"/>
        <w:numPr>
          <w:ilvl w:val="1"/>
          <w:numId w:val="3"/>
        </w:numPr>
        <w:jc w:val="both"/>
      </w:pPr>
      <w:r>
        <w:t>Process, maintain, and track temporary occupancy permits and inspect temporary occupancy buildings</w:t>
      </w:r>
    </w:p>
    <w:p w14:paraId="74246EAD" w14:textId="41A5047A" w:rsidR="00367A71" w:rsidRDefault="00367A71" w:rsidP="001B25F9">
      <w:pPr>
        <w:pStyle w:val="ListParagraph"/>
        <w:numPr>
          <w:ilvl w:val="1"/>
          <w:numId w:val="3"/>
        </w:numPr>
        <w:jc w:val="both"/>
      </w:pPr>
      <w:r>
        <w:t>Take corrective action necessary to ensure compliance</w:t>
      </w:r>
    </w:p>
    <w:p w14:paraId="72A98200" w14:textId="6A2BE42B" w:rsidR="00367A71" w:rsidRDefault="00367A71" w:rsidP="001B25F9">
      <w:pPr>
        <w:pStyle w:val="ListParagraph"/>
        <w:numPr>
          <w:ilvl w:val="1"/>
          <w:numId w:val="3"/>
        </w:numPr>
        <w:jc w:val="both"/>
      </w:pPr>
      <w:r>
        <w:lastRenderedPageBreak/>
        <w:t>Determine if damaged structures have been designated as historic or that may be eligible for such designation</w:t>
      </w:r>
    </w:p>
    <w:p w14:paraId="788FB9B5" w14:textId="114B43A1" w:rsidR="00575750" w:rsidRDefault="00575750" w:rsidP="001B25F9">
      <w:pPr>
        <w:pStyle w:val="ListParagraph"/>
        <w:numPr>
          <w:ilvl w:val="0"/>
          <w:numId w:val="3"/>
        </w:numPr>
        <w:jc w:val="both"/>
      </w:pPr>
      <w:r>
        <w:t>Construction Official</w:t>
      </w:r>
    </w:p>
    <w:p w14:paraId="0F6E2593" w14:textId="293133F6" w:rsidR="00575750" w:rsidRDefault="003F0F09" w:rsidP="001B25F9">
      <w:pPr>
        <w:pStyle w:val="ListParagraph"/>
        <w:numPr>
          <w:ilvl w:val="1"/>
          <w:numId w:val="3"/>
        </w:numPr>
        <w:jc w:val="both"/>
      </w:pPr>
      <w:r>
        <w:t>Conduct and process condemnation determinations</w:t>
      </w:r>
    </w:p>
    <w:p w14:paraId="0109E84A" w14:textId="466DBC00" w:rsidR="00816AE7" w:rsidRDefault="00816AE7" w:rsidP="001B25F9">
      <w:pPr>
        <w:pStyle w:val="ListParagraph"/>
        <w:numPr>
          <w:ilvl w:val="1"/>
          <w:numId w:val="3"/>
        </w:numPr>
        <w:jc w:val="both"/>
      </w:pPr>
      <w:r>
        <w:t>Assist in substantial damage inspections and determinations</w:t>
      </w:r>
    </w:p>
    <w:p w14:paraId="7AD23353" w14:textId="0F529F6D" w:rsidR="005E6A56" w:rsidRDefault="001765AE" w:rsidP="001B25F9">
      <w:pPr>
        <w:pStyle w:val="ListParagraph"/>
        <w:numPr>
          <w:ilvl w:val="1"/>
          <w:numId w:val="3"/>
        </w:numPr>
        <w:jc w:val="both"/>
      </w:pPr>
      <w:r>
        <w:t>If DCA allows for Temporary Certificates of Occupancy, i</w:t>
      </w:r>
      <w:r w:rsidR="005E6A56">
        <w:t>mplement</w:t>
      </w:r>
      <w:r>
        <w:t xml:space="preserve"> a</w:t>
      </w:r>
      <w:r w:rsidR="005E6A56">
        <w:t xml:space="preserve"> procedure for properties with </w:t>
      </w:r>
      <w:r>
        <w:t>these certificates</w:t>
      </w:r>
      <w:r w:rsidR="005E6A56">
        <w:t xml:space="preserve"> t</w:t>
      </w:r>
      <w:r w:rsidR="002D3518">
        <w:t xml:space="preserve">o be mitigated as soon as possible, keeping in mind the </w:t>
      </w:r>
      <w:r w:rsidR="005F3601">
        <w:t>6</w:t>
      </w:r>
      <w:r w:rsidR="002D3518">
        <w:t>-year limit of the ICC eligibility</w:t>
      </w:r>
      <w:r w:rsidR="005E6A56">
        <w:t xml:space="preserve"> period.</w:t>
      </w:r>
    </w:p>
    <w:p w14:paraId="67651B2C" w14:textId="652C7B2B" w:rsidR="005E6A56" w:rsidRDefault="005E6A56" w:rsidP="001B25F9">
      <w:pPr>
        <w:pStyle w:val="ListParagraph"/>
        <w:numPr>
          <w:ilvl w:val="1"/>
          <w:numId w:val="3"/>
        </w:numPr>
        <w:jc w:val="both"/>
      </w:pPr>
      <w:r>
        <w:t xml:space="preserve">Regularly document and require repairs of existing violations of state or local health, sanitary, or safety code specifications which have been identified by the Construction Code Official and are the minimum necessary to ensure safe living conditions.  </w:t>
      </w:r>
      <w:r w:rsidR="00E824D9">
        <w:t>If appropriate, t</w:t>
      </w:r>
      <w:r>
        <w:t xml:space="preserve">his </w:t>
      </w:r>
      <w:r w:rsidR="00E824D9">
        <w:t xml:space="preserve">pre-event </w:t>
      </w:r>
      <w:r>
        <w:t xml:space="preserve">documentation </w:t>
      </w:r>
      <w:r w:rsidR="00E824D9">
        <w:t>may</w:t>
      </w:r>
      <w:r>
        <w:t xml:space="preserve"> be used </w:t>
      </w:r>
      <w:r w:rsidR="00E824D9">
        <w:t xml:space="preserve">by a qualified professional </w:t>
      </w:r>
      <w:r>
        <w:t xml:space="preserve">to adjust </w:t>
      </w:r>
      <w:r w:rsidR="00E824D9">
        <w:t xml:space="preserve">the </w:t>
      </w:r>
      <w:r>
        <w:t>market value</w:t>
      </w:r>
      <w:r w:rsidR="00E824D9">
        <w:t xml:space="preserve"> of distressed properties </w:t>
      </w:r>
      <w:r>
        <w:t xml:space="preserve">after an event.   </w:t>
      </w:r>
    </w:p>
    <w:p w14:paraId="614154A5" w14:textId="5FA339EF" w:rsidR="00575750" w:rsidRDefault="00575750" w:rsidP="001B25F9">
      <w:pPr>
        <w:pStyle w:val="ListParagraph"/>
        <w:numPr>
          <w:ilvl w:val="0"/>
          <w:numId w:val="3"/>
        </w:numPr>
        <w:jc w:val="both"/>
      </w:pPr>
      <w:r>
        <w:t>Office that does permitting</w:t>
      </w:r>
    </w:p>
    <w:p w14:paraId="2020EA68" w14:textId="56CAF1B8" w:rsidR="00575750" w:rsidRDefault="007A3339" w:rsidP="001B25F9">
      <w:pPr>
        <w:pStyle w:val="ListParagraph"/>
        <w:numPr>
          <w:ilvl w:val="1"/>
          <w:numId w:val="3"/>
        </w:numPr>
        <w:jc w:val="both"/>
      </w:pPr>
      <w:r>
        <w:t>Review and process</w:t>
      </w:r>
      <w:r w:rsidR="00575750">
        <w:t xml:space="preserve"> permit</w:t>
      </w:r>
      <w:r>
        <w:t xml:space="preserve"> applications</w:t>
      </w:r>
    </w:p>
    <w:p w14:paraId="588952D7" w14:textId="55AE5B62" w:rsidR="00575750" w:rsidRDefault="00575750" w:rsidP="001B25F9">
      <w:pPr>
        <w:pStyle w:val="ListParagraph"/>
        <w:numPr>
          <w:ilvl w:val="1"/>
          <w:numId w:val="3"/>
        </w:numPr>
        <w:jc w:val="both"/>
      </w:pPr>
      <w:r>
        <w:t>Determine if interim permitting procedure is necessary</w:t>
      </w:r>
    </w:p>
    <w:p w14:paraId="48AA38D2" w14:textId="782C76E7" w:rsidR="00575750" w:rsidRDefault="00575750" w:rsidP="001B25F9">
      <w:pPr>
        <w:pStyle w:val="ListParagraph"/>
        <w:numPr>
          <w:ilvl w:val="1"/>
          <w:numId w:val="3"/>
        </w:numPr>
        <w:jc w:val="both"/>
      </w:pPr>
      <w:r>
        <w:t>Track cumulative substantial improvement</w:t>
      </w:r>
    </w:p>
    <w:p w14:paraId="4A4115CE" w14:textId="788C57CF" w:rsidR="007A3339" w:rsidRDefault="007A3339" w:rsidP="001B25F9">
      <w:pPr>
        <w:pStyle w:val="ListParagraph"/>
        <w:numPr>
          <w:ilvl w:val="1"/>
          <w:numId w:val="3"/>
        </w:numPr>
        <w:jc w:val="both"/>
      </w:pPr>
      <w:r>
        <w:t>Process</w:t>
      </w:r>
      <w:r w:rsidR="00E824D9">
        <w:t xml:space="preserve"> and track</w:t>
      </w:r>
      <w:r>
        <w:t xml:space="preserve"> requests for building code variances</w:t>
      </w:r>
      <w:r w:rsidR="00E824D9">
        <w:t xml:space="preserve"> and record outcomes</w:t>
      </w:r>
    </w:p>
    <w:p w14:paraId="13AACF80" w14:textId="752EE999" w:rsidR="007A3339" w:rsidRDefault="007A3339" w:rsidP="001B25F9">
      <w:pPr>
        <w:pStyle w:val="ListParagraph"/>
        <w:numPr>
          <w:ilvl w:val="1"/>
          <w:numId w:val="3"/>
        </w:numPr>
        <w:jc w:val="both"/>
      </w:pPr>
      <w:r>
        <w:t>Collect fees</w:t>
      </w:r>
    </w:p>
    <w:p w14:paraId="23C494E2" w14:textId="0056BE29" w:rsidR="003F0F09" w:rsidRDefault="003F0F09" w:rsidP="001B25F9">
      <w:pPr>
        <w:pStyle w:val="ListParagraph"/>
        <w:numPr>
          <w:ilvl w:val="1"/>
          <w:numId w:val="3"/>
        </w:numPr>
        <w:jc w:val="both"/>
      </w:pPr>
      <w:r>
        <w:t>Monitor impacted areas for unpermitted construction activities</w:t>
      </w:r>
    </w:p>
    <w:p w14:paraId="1AC9ECD6" w14:textId="11EB4A96" w:rsidR="003F0F09" w:rsidRDefault="003F0F09" w:rsidP="001B25F9">
      <w:pPr>
        <w:pStyle w:val="ListParagraph"/>
        <w:numPr>
          <w:ilvl w:val="1"/>
          <w:numId w:val="3"/>
        </w:numPr>
        <w:jc w:val="both"/>
      </w:pPr>
      <w:r>
        <w:t>Inspect structures under construction for compliance</w:t>
      </w:r>
    </w:p>
    <w:p w14:paraId="01275713" w14:textId="384F68D3" w:rsidR="00575750" w:rsidRDefault="00575750" w:rsidP="001B25F9">
      <w:pPr>
        <w:pStyle w:val="ListParagraph"/>
        <w:numPr>
          <w:ilvl w:val="0"/>
          <w:numId w:val="3"/>
        </w:numPr>
        <w:jc w:val="both"/>
      </w:pPr>
      <w:r>
        <w:t>Municipal Engineer</w:t>
      </w:r>
    </w:p>
    <w:p w14:paraId="597532B4" w14:textId="372661A5" w:rsidR="00816AE7" w:rsidRDefault="00816AE7" w:rsidP="001B25F9">
      <w:pPr>
        <w:pStyle w:val="ListParagraph"/>
        <w:numPr>
          <w:ilvl w:val="1"/>
          <w:numId w:val="3"/>
        </w:numPr>
        <w:jc w:val="both"/>
      </w:pPr>
      <w:r>
        <w:t>Assist in substantial damage inspections and determinations</w:t>
      </w:r>
    </w:p>
    <w:p w14:paraId="0F69ABBF" w14:textId="7C22734F" w:rsidR="001162AC" w:rsidRDefault="001162AC" w:rsidP="001B25F9">
      <w:pPr>
        <w:pStyle w:val="ListParagraph"/>
        <w:numPr>
          <w:ilvl w:val="0"/>
          <w:numId w:val="3"/>
        </w:numPr>
        <w:jc w:val="both"/>
      </w:pPr>
      <w:r>
        <w:t>Tax Assessor</w:t>
      </w:r>
    </w:p>
    <w:p w14:paraId="508DD3C4" w14:textId="7875665C" w:rsidR="00B0252E" w:rsidRDefault="00816AE7" w:rsidP="001B25F9">
      <w:pPr>
        <w:pStyle w:val="ListParagraph"/>
        <w:numPr>
          <w:ilvl w:val="1"/>
          <w:numId w:val="3"/>
        </w:numPr>
        <w:jc w:val="both"/>
      </w:pPr>
      <w:r>
        <w:t>Assist in establishing market value for structure</w:t>
      </w:r>
      <w:r w:rsidR="005D1444">
        <w:t>s</w:t>
      </w:r>
    </w:p>
    <w:p w14:paraId="4AE4D5C0" w14:textId="1C20CF65" w:rsidR="003E7EE8" w:rsidRDefault="003E7EE8" w:rsidP="001B25F9">
      <w:pPr>
        <w:pStyle w:val="ListParagraph"/>
        <w:numPr>
          <w:ilvl w:val="0"/>
          <w:numId w:val="3"/>
        </w:numPr>
        <w:jc w:val="both"/>
      </w:pPr>
      <w:r>
        <w:t>OEM Coordinator</w:t>
      </w:r>
    </w:p>
    <w:p w14:paraId="75D0997F" w14:textId="77777777" w:rsidR="003E7EE8" w:rsidRDefault="003E7EE8" w:rsidP="001B25F9">
      <w:pPr>
        <w:pStyle w:val="ListParagraph"/>
        <w:numPr>
          <w:ilvl w:val="1"/>
          <w:numId w:val="3"/>
        </w:numPr>
        <w:jc w:val="both"/>
      </w:pPr>
      <w:r>
        <w:t>Assist in communicating to public before and after disaster</w:t>
      </w:r>
    </w:p>
    <w:p w14:paraId="31C10BF1" w14:textId="28391566" w:rsidR="003E7EE8" w:rsidRDefault="003E7EE8" w:rsidP="001B25F9">
      <w:pPr>
        <w:pStyle w:val="ListParagraph"/>
        <w:numPr>
          <w:ilvl w:val="1"/>
          <w:numId w:val="3"/>
        </w:numPr>
        <w:jc w:val="both"/>
      </w:pPr>
      <w:r>
        <w:t>D</w:t>
      </w:r>
      <w:r w:rsidRPr="003E7EE8">
        <w:t>raw on their Community Emergency Response Team</w:t>
      </w:r>
      <w:r>
        <w:t xml:space="preserve"> (CERT)</w:t>
      </w:r>
      <w:r w:rsidRPr="003E7EE8">
        <w:t xml:space="preserve"> team </w:t>
      </w:r>
      <w:r>
        <w:t>(if applicable)</w:t>
      </w:r>
      <w:r w:rsidRPr="003E7EE8">
        <w:t xml:space="preserve"> </w:t>
      </w:r>
      <w:r>
        <w:t>to assist during and after emergencies and conduct preliminary damage assessments</w:t>
      </w:r>
    </w:p>
    <w:p w14:paraId="02B37736" w14:textId="00742F92" w:rsidR="00963F1D" w:rsidRDefault="00963F1D" w:rsidP="001B25F9">
      <w:pPr>
        <w:pStyle w:val="ListParagraph"/>
        <w:numPr>
          <w:ilvl w:val="0"/>
          <w:numId w:val="3"/>
        </w:numPr>
        <w:jc w:val="both"/>
      </w:pPr>
      <w:r>
        <w:t>CRS Coordinator</w:t>
      </w:r>
    </w:p>
    <w:p w14:paraId="39F1159B" w14:textId="239916E4" w:rsidR="00963F1D" w:rsidRDefault="00963F1D" w:rsidP="001B25F9">
      <w:pPr>
        <w:pStyle w:val="ListParagraph"/>
        <w:numPr>
          <w:ilvl w:val="0"/>
          <w:numId w:val="3"/>
        </w:numPr>
        <w:jc w:val="both"/>
      </w:pPr>
      <w:r>
        <w:t>Grants coordinator/planner</w:t>
      </w:r>
    </w:p>
    <w:p w14:paraId="30F6A121" w14:textId="2B4004A1" w:rsidR="00963F1D" w:rsidRDefault="00963F1D" w:rsidP="001B25F9">
      <w:pPr>
        <w:pStyle w:val="ListParagraph"/>
        <w:numPr>
          <w:ilvl w:val="0"/>
          <w:numId w:val="3"/>
        </w:numPr>
        <w:jc w:val="both"/>
      </w:pPr>
      <w:r>
        <w:t>Municipal administrator</w:t>
      </w:r>
    </w:p>
    <w:p w14:paraId="5270108C" w14:textId="28AA5256" w:rsidR="00B0252E" w:rsidRDefault="00B0252E" w:rsidP="001B25F9">
      <w:pPr>
        <w:pStyle w:val="Heading2"/>
        <w:jc w:val="both"/>
      </w:pPr>
      <w:r>
        <w:lastRenderedPageBreak/>
        <w:t>2.</w:t>
      </w:r>
      <w:r w:rsidR="00B5281F">
        <w:t>2</w:t>
      </w:r>
      <w:r>
        <w:t xml:space="preserve"> </w:t>
      </w:r>
      <w:r w:rsidR="00B5281F">
        <w:t xml:space="preserve">Other </w:t>
      </w:r>
      <w:r w:rsidR="002416D0">
        <w:t>Personnel</w:t>
      </w:r>
      <w:r w:rsidR="00B5281F">
        <w:t xml:space="preserve"> Resources including the</w:t>
      </w:r>
      <w:r>
        <w:t xml:space="preserve"> State National Flood Insurance Program Coordinator’s Office and The Federal Emergency Management Agency Region II</w:t>
      </w:r>
    </w:p>
    <w:p w14:paraId="4CA959CC" w14:textId="00732C5D" w:rsidR="00B5281F" w:rsidRPr="002416D0" w:rsidRDefault="00B5281F" w:rsidP="001B25F9">
      <w:pPr>
        <w:jc w:val="both"/>
        <w:rPr>
          <w:b/>
          <w:bCs/>
        </w:rPr>
      </w:pPr>
      <w:r w:rsidRPr="00B5281F">
        <w:rPr>
          <w:highlight w:val="yellow"/>
        </w:rPr>
        <w:t>[Community Name]</w:t>
      </w:r>
      <w:r>
        <w:t xml:space="preserve"> will </w:t>
      </w:r>
      <w:r w:rsidR="002416D0">
        <w:t xml:space="preserve">consider other personnel resources when </w:t>
      </w:r>
      <w:proofErr w:type="gramStart"/>
      <w:r w:rsidR="002416D0">
        <w:t>necessary</w:t>
      </w:r>
      <w:proofErr w:type="gramEnd"/>
      <w:r w:rsidR="002416D0">
        <w:t xml:space="preserve"> post disaster.  This includes the</w:t>
      </w:r>
      <w:r>
        <w:t xml:space="preserve"> State NFIP Coordinator’s office and the Federal Emergency Management Agency Region II</w:t>
      </w:r>
      <w:r w:rsidR="002416D0">
        <w:t xml:space="preserve"> resources.  More detail on this is provided in </w:t>
      </w:r>
      <w:r w:rsidR="002416D0" w:rsidRPr="002416D0">
        <w:rPr>
          <w:b/>
          <w:bCs/>
          <w:highlight w:val="magenta"/>
        </w:rPr>
        <w:t>Section 3 steps 5 and 8</w:t>
      </w:r>
      <w:r w:rsidR="002416D0">
        <w:rPr>
          <w:b/>
          <w:bCs/>
        </w:rPr>
        <w:t xml:space="preserve">, </w:t>
      </w:r>
      <w:r w:rsidR="002416D0">
        <w:t xml:space="preserve">as well as </w:t>
      </w:r>
      <w:r w:rsidR="002416D0" w:rsidRPr="002416D0">
        <w:rPr>
          <w:b/>
          <w:bCs/>
          <w:highlight w:val="magenta"/>
        </w:rPr>
        <w:t>Section 5.2.</w:t>
      </w:r>
    </w:p>
    <w:p w14:paraId="4A0EDBC0" w14:textId="0AF4EA8A" w:rsidR="00B0252E" w:rsidRDefault="0058712A" w:rsidP="0058712A">
      <w:pPr>
        <w:rPr>
          <w:rFonts w:eastAsiaTheme="majorEastAsia" w:cstheme="majorBidi"/>
          <w:color w:val="2F5496" w:themeColor="accent1" w:themeShade="BF"/>
          <w:sz w:val="26"/>
          <w:szCs w:val="26"/>
        </w:rPr>
      </w:pPr>
      <w:r w:rsidRPr="0058712A">
        <w:rPr>
          <w:rFonts w:eastAsiaTheme="majorEastAsia" w:cstheme="majorBidi"/>
          <w:color w:val="2F5496" w:themeColor="accent1" w:themeShade="BF"/>
          <w:sz w:val="26"/>
          <w:szCs w:val="26"/>
        </w:rPr>
        <w:t>2.3 Evaluate</w:t>
      </w:r>
      <w:r w:rsidR="00B204CC">
        <w:rPr>
          <w:rFonts w:eastAsiaTheme="majorEastAsia" w:cstheme="majorBidi"/>
          <w:color w:val="2F5496" w:themeColor="accent1" w:themeShade="BF"/>
          <w:sz w:val="26"/>
          <w:szCs w:val="26"/>
        </w:rPr>
        <w:t xml:space="preserve"> Potential Options</w:t>
      </w:r>
      <w:r w:rsidRPr="0058712A">
        <w:rPr>
          <w:rFonts w:eastAsiaTheme="majorEastAsia" w:cstheme="majorBidi"/>
          <w:color w:val="2F5496" w:themeColor="accent1" w:themeShade="BF"/>
          <w:sz w:val="26"/>
          <w:szCs w:val="26"/>
        </w:rPr>
        <w:t xml:space="preserve"> for Utilizing DRRA 1206 </w:t>
      </w:r>
      <w:r w:rsidR="00D25850">
        <w:rPr>
          <w:rFonts w:eastAsiaTheme="majorEastAsia" w:cstheme="majorBidi"/>
          <w:color w:val="2F5496" w:themeColor="accent1" w:themeShade="BF"/>
          <w:sz w:val="26"/>
          <w:szCs w:val="26"/>
        </w:rPr>
        <w:t xml:space="preserve">Public Assistance </w:t>
      </w:r>
      <w:r w:rsidRPr="0058712A">
        <w:rPr>
          <w:rFonts w:eastAsiaTheme="majorEastAsia" w:cstheme="majorBidi"/>
          <w:color w:val="2F5496" w:themeColor="accent1" w:themeShade="BF"/>
          <w:sz w:val="26"/>
          <w:szCs w:val="26"/>
        </w:rPr>
        <w:t>Funding</w:t>
      </w:r>
    </w:p>
    <w:p w14:paraId="2891B775" w14:textId="2CD67D6F" w:rsidR="0058712A" w:rsidRDefault="0058712A" w:rsidP="0058712A">
      <w:pPr>
        <w:pStyle w:val="NormalWeb"/>
        <w:shd w:val="clear" w:color="auto" w:fill="FFFFFF"/>
        <w:spacing w:before="0" w:beforeAutospacing="0" w:after="300" w:afterAutospacing="0"/>
        <w:rPr>
          <w:rFonts w:asciiTheme="majorHAnsi" w:eastAsiaTheme="minorHAnsi" w:hAnsiTheme="majorHAnsi" w:cstheme="minorBidi"/>
          <w:sz w:val="22"/>
          <w:szCs w:val="22"/>
        </w:rPr>
      </w:pPr>
      <w:r w:rsidRPr="0058712A">
        <w:rPr>
          <w:rFonts w:asciiTheme="majorHAnsi" w:eastAsiaTheme="minorHAnsi" w:hAnsiTheme="majorHAnsi" w:cstheme="minorBidi"/>
          <w:sz w:val="22"/>
          <w:szCs w:val="22"/>
        </w:rPr>
        <w:t>The Disaster Recovery Reform Act of 2018 (DRRA), amended Sections 402 and 406 of the Robert T. Stafford Disaster Relief and Emergency Assistance Act (Stafford Act), and authorized FEMA to “provide assistance to state and local governments for building code and floodplain administration and enforcement, including inspections for substantial damage compliance” and “base and overtime wages for extra hires to facilitate the implementation and enforcement of adopted building codes for a period of not more than 180 days after the major disaster is declared.”</w:t>
      </w:r>
      <w:r>
        <w:rPr>
          <w:rFonts w:asciiTheme="majorHAnsi" w:eastAsiaTheme="minorHAnsi" w:hAnsiTheme="majorHAnsi" w:cstheme="minorBidi"/>
          <w:sz w:val="22"/>
          <w:szCs w:val="22"/>
        </w:rPr>
        <w:t xml:space="preserve">  </w:t>
      </w:r>
      <w:r w:rsidRPr="0058712A">
        <w:rPr>
          <w:rFonts w:asciiTheme="majorHAnsi" w:eastAsiaTheme="minorHAnsi" w:hAnsiTheme="majorHAnsi" w:cstheme="minorBidi"/>
          <w:sz w:val="22"/>
          <w:szCs w:val="22"/>
        </w:rPr>
        <w:t>This policy enacted through FEMA’s Public Assistance (PA) Program implements section 1206 of DRRA</w:t>
      </w:r>
      <w:r>
        <w:rPr>
          <w:rFonts w:asciiTheme="majorHAnsi" w:eastAsiaTheme="minorHAnsi" w:hAnsiTheme="majorHAnsi" w:cstheme="minorBidi"/>
          <w:sz w:val="22"/>
          <w:szCs w:val="22"/>
        </w:rPr>
        <w:t xml:space="preserve"> by leveraging the amendments to Section 402 and Section 406.  </w:t>
      </w:r>
      <w:r w:rsidR="00184C82">
        <w:rPr>
          <w:rFonts w:asciiTheme="majorHAnsi" w:eastAsiaTheme="minorHAnsi" w:hAnsiTheme="majorHAnsi" w:cstheme="minorBidi"/>
          <w:sz w:val="22"/>
          <w:szCs w:val="22"/>
        </w:rPr>
        <w:t xml:space="preserve">Utilization of these funds requires a non-federal match. </w:t>
      </w:r>
      <w:r w:rsidR="00F658F7">
        <w:rPr>
          <w:rFonts w:asciiTheme="majorHAnsi" w:eastAsiaTheme="minorHAnsi" w:hAnsiTheme="majorHAnsi" w:cstheme="minorBidi"/>
          <w:sz w:val="22"/>
          <w:szCs w:val="22"/>
        </w:rPr>
        <w:t xml:space="preserve"> </w:t>
      </w:r>
      <w:r w:rsidR="00D25850">
        <w:rPr>
          <w:rFonts w:asciiTheme="majorHAnsi" w:eastAsiaTheme="minorHAnsi" w:hAnsiTheme="majorHAnsi" w:cstheme="minorBidi"/>
          <w:sz w:val="22"/>
          <w:szCs w:val="22"/>
        </w:rPr>
        <w:t>More information is available in Section 3.</w:t>
      </w:r>
      <w:r w:rsidR="00F60661">
        <w:rPr>
          <w:rFonts w:asciiTheme="majorHAnsi" w:eastAsiaTheme="minorHAnsi" w:hAnsiTheme="majorHAnsi" w:cstheme="minorBidi"/>
          <w:sz w:val="22"/>
          <w:szCs w:val="22"/>
        </w:rPr>
        <w:t>9</w:t>
      </w:r>
      <w:r w:rsidR="00D25850">
        <w:rPr>
          <w:rFonts w:asciiTheme="majorHAnsi" w:eastAsiaTheme="minorHAnsi" w:hAnsiTheme="majorHAnsi" w:cstheme="minorBidi"/>
          <w:sz w:val="22"/>
          <w:szCs w:val="22"/>
        </w:rPr>
        <w:t xml:space="preserve">.  </w:t>
      </w:r>
      <w:r w:rsidR="00F658F7">
        <w:rPr>
          <w:rFonts w:asciiTheme="majorHAnsi" w:eastAsiaTheme="minorHAnsi" w:hAnsiTheme="majorHAnsi" w:cstheme="minorBidi"/>
          <w:sz w:val="22"/>
          <w:szCs w:val="22"/>
        </w:rPr>
        <w:t xml:space="preserve">    </w:t>
      </w:r>
    </w:p>
    <w:p w14:paraId="79D59793" w14:textId="45EFFB27" w:rsidR="00591786" w:rsidRDefault="00591786" w:rsidP="0058712A">
      <w:pPr>
        <w:pStyle w:val="NormalWeb"/>
        <w:shd w:val="clear" w:color="auto" w:fill="FFFFFF"/>
        <w:spacing w:before="0" w:beforeAutospacing="0" w:after="300" w:afterAutospacing="0"/>
        <w:rPr>
          <w:rFonts w:asciiTheme="majorHAnsi" w:eastAsiaTheme="minorHAnsi" w:hAnsiTheme="majorHAnsi" w:cstheme="minorBidi"/>
          <w:sz w:val="22"/>
          <w:szCs w:val="22"/>
        </w:rPr>
      </w:pPr>
      <w:r>
        <w:rPr>
          <w:rFonts w:asciiTheme="majorHAnsi" w:eastAsiaTheme="minorHAnsi" w:hAnsiTheme="majorHAnsi" w:cstheme="minorBidi"/>
          <w:sz w:val="22"/>
          <w:szCs w:val="22"/>
        </w:rPr>
        <w:t xml:space="preserve">Sources </w:t>
      </w:r>
      <w:r w:rsidR="0089259F">
        <w:rPr>
          <w:rFonts w:asciiTheme="majorHAnsi" w:eastAsiaTheme="minorHAnsi" w:hAnsiTheme="majorHAnsi" w:cstheme="minorBidi"/>
          <w:sz w:val="22"/>
          <w:szCs w:val="22"/>
        </w:rPr>
        <w:t>of</w:t>
      </w:r>
      <w:r>
        <w:rPr>
          <w:rFonts w:asciiTheme="majorHAnsi" w:eastAsiaTheme="minorHAnsi" w:hAnsiTheme="majorHAnsi" w:cstheme="minorBidi"/>
          <w:sz w:val="22"/>
          <w:szCs w:val="22"/>
        </w:rPr>
        <w:t xml:space="preserve"> assistance include: </w:t>
      </w:r>
    </w:p>
    <w:p w14:paraId="75C37DF0" w14:textId="27C1CB1C" w:rsidR="00591786" w:rsidRDefault="00591786" w:rsidP="0089259F">
      <w:pPr>
        <w:pStyle w:val="NormalWeb"/>
        <w:numPr>
          <w:ilvl w:val="0"/>
          <w:numId w:val="42"/>
        </w:numPr>
        <w:shd w:val="clear" w:color="auto" w:fill="FFFFFF"/>
        <w:spacing w:before="0" w:beforeAutospacing="0" w:after="0" w:afterAutospacing="0"/>
        <w:rPr>
          <w:rFonts w:asciiTheme="majorHAnsi" w:eastAsiaTheme="minorHAnsi" w:hAnsiTheme="majorHAnsi" w:cstheme="minorBidi"/>
          <w:sz w:val="22"/>
          <w:szCs w:val="22"/>
        </w:rPr>
      </w:pPr>
      <w:r>
        <w:rPr>
          <w:rFonts w:asciiTheme="majorHAnsi" w:eastAsiaTheme="minorHAnsi" w:hAnsiTheme="majorHAnsi" w:cstheme="minorBidi"/>
          <w:sz w:val="22"/>
          <w:szCs w:val="22"/>
        </w:rPr>
        <w:t>Force Account Labor (</w:t>
      </w:r>
      <w:proofErr w:type="gramStart"/>
      <w:r>
        <w:rPr>
          <w:rFonts w:asciiTheme="majorHAnsi" w:eastAsiaTheme="minorHAnsi" w:hAnsiTheme="majorHAnsi" w:cstheme="minorBidi"/>
          <w:sz w:val="22"/>
          <w:szCs w:val="22"/>
        </w:rPr>
        <w:t>i.e.</w:t>
      </w:r>
      <w:proofErr w:type="gramEnd"/>
      <w:r>
        <w:rPr>
          <w:rFonts w:asciiTheme="majorHAnsi" w:eastAsiaTheme="minorHAnsi" w:hAnsiTheme="majorHAnsi" w:cstheme="minorBidi"/>
          <w:sz w:val="22"/>
          <w:szCs w:val="22"/>
        </w:rPr>
        <w:t xml:space="preserve"> hourly or full time employees working on disaster recovery or other municipal/county employees available through a shared service agreement)</w:t>
      </w:r>
    </w:p>
    <w:p w14:paraId="5099C1B8" w14:textId="5C1EE01B" w:rsidR="00591786" w:rsidRDefault="00591786" w:rsidP="0089259F">
      <w:pPr>
        <w:pStyle w:val="NormalWeb"/>
        <w:numPr>
          <w:ilvl w:val="0"/>
          <w:numId w:val="42"/>
        </w:numPr>
        <w:shd w:val="clear" w:color="auto" w:fill="FFFFFF"/>
        <w:spacing w:before="0" w:beforeAutospacing="0" w:after="0" w:afterAutospacing="0"/>
        <w:rPr>
          <w:rFonts w:asciiTheme="majorHAnsi" w:eastAsiaTheme="minorHAnsi" w:hAnsiTheme="majorHAnsi" w:cstheme="minorBidi"/>
          <w:sz w:val="22"/>
          <w:szCs w:val="22"/>
        </w:rPr>
      </w:pPr>
      <w:r>
        <w:rPr>
          <w:rFonts w:asciiTheme="majorHAnsi" w:eastAsiaTheme="minorHAnsi" w:hAnsiTheme="majorHAnsi" w:cstheme="minorBidi"/>
          <w:sz w:val="22"/>
          <w:szCs w:val="22"/>
        </w:rPr>
        <w:t>Contracted Assistance procured through a procurement process compliant with federal, state, and local laws.</w:t>
      </w:r>
    </w:p>
    <w:p w14:paraId="61609CF0" w14:textId="08F6527E" w:rsidR="00591786" w:rsidRPr="00591786" w:rsidRDefault="00591786" w:rsidP="0089259F">
      <w:pPr>
        <w:pStyle w:val="NormalWeb"/>
        <w:numPr>
          <w:ilvl w:val="0"/>
          <w:numId w:val="42"/>
        </w:numPr>
        <w:shd w:val="clear" w:color="auto" w:fill="FFFFFF"/>
        <w:spacing w:before="0" w:beforeAutospacing="0" w:after="0" w:afterAutospacing="0"/>
        <w:rPr>
          <w:rFonts w:asciiTheme="majorHAnsi" w:eastAsiaTheme="minorHAnsi" w:hAnsiTheme="majorHAnsi" w:cstheme="minorBidi"/>
          <w:sz w:val="22"/>
          <w:szCs w:val="22"/>
        </w:rPr>
      </w:pPr>
      <w:r>
        <w:rPr>
          <w:rFonts w:asciiTheme="majorHAnsi" w:eastAsiaTheme="minorHAnsi" w:hAnsiTheme="majorHAnsi" w:cstheme="minorBidi"/>
          <w:sz w:val="22"/>
          <w:szCs w:val="22"/>
        </w:rPr>
        <w:t>Use of a Disaster Assistance Response Team</w:t>
      </w:r>
      <w:r w:rsidR="0089259F">
        <w:rPr>
          <w:rFonts w:asciiTheme="majorHAnsi" w:eastAsiaTheme="minorHAnsi" w:hAnsiTheme="majorHAnsi" w:cstheme="minorBidi"/>
          <w:sz w:val="22"/>
          <w:szCs w:val="22"/>
        </w:rPr>
        <w:t xml:space="preserve"> (DART) available through the Association of State Floodplain Managers (ASFPM), which is also subject to Force Account and Contracted Assistance Procurement concerns if reimbursement is sought for expenses and labor.  </w:t>
      </w:r>
    </w:p>
    <w:p w14:paraId="18730DDE" w14:textId="052591D7" w:rsidR="00D20D12" w:rsidRDefault="00D20D12" w:rsidP="00D20D12">
      <w:pPr>
        <w:pStyle w:val="Heading1"/>
      </w:pPr>
      <w:r>
        <w:t xml:space="preserve">3. </w:t>
      </w:r>
      <w:r w:rsidR="00A11E33">
        <w:t>Post-Event Actions Related to Substantial Damage</w:t>
      </w:r>
    </w:p>
    <w:p w14:paraId="1E0121F9" w14:textId="31F4C38A" w:rsidR="0025649F" w:rsidRPr="005A3B42" w:rsidRDefault="0025649F" w:rsidP="001B25F9">
      <w:pPr>
        <w:jc w:val="both"/>
        <w:rPr>
          <w:b/>
          <w:bCs/>
          <w:i/>
          <w:iCs/>
          <w:color w:val="7030A0"/>
        </w:rPr>
      </w:pPr>
      <w:r w:rsidRPr="005A3B42">
        <w:rPr>
          <w:b/>
          <w:bCs/>
          <w:i/>
          <w:iCs/>
          <w:color w:val="7030A0"/>
        </w:rPr>
        <w:t xml:space="preserve">The following are steps that your community may take post disaster.  These steps are recommended by the state, but there is a chance that some steps are not feasible or need to be done out of order.  </w:t>
      </w:r>
      <w:r w:rsidR="00671BA9">
        <w:rPr>
          <w:b/>
          <w:bCs/>
          <w:i/>
          <w:iCs/>
          <w:color w:val="7030A0"/>
        </w:rPr>
        <w:t xml:space="preserve">It is ultimately up to your community to add or remove steps that you plan to take.  Keep in mind, different levels of disasters may not warrant </w:t>
      </w:r>
      <w:proofErr w:type="gramStart"/>
      <w:r w:rsidR="00671BA9">
        <w:rPr>
          <w:b/>
          <w:bCs/>
          <w:i/>
          <w:iCs/>
          <w:color w:val="7030A0"/>
        </w:rPr>
        <w:t>all of</w:t>
      </w:r>
      <w:proofErr w:type="gramEnd"/>
      <w:r w:rsidR="00671BA9">
        <w:rPr>
          <w:b/>
          <w:bCs/>
          <w:i/>
          <w:iCs/>
          <w:color w:val="7030A0"/>
        </w:rPr>
        <w:t xml:space="preserve"> these steps.</w:t>
      </w:r>
    </w:p>
    <w:p w14:paraId="1D08151F" w14:textId="7AFA4785" w:rsidR="0025649F" w:rsidRPr="0025649F" w:rsidRDefault="0025649F" w:rsidP="001B25F9">
      <w:pPr>
        <w:jc w:val="both"/>
      </w:pPr>
      <w:r>
        <w:t xml:space="preserve">The following is a list of steps for </w:t>
      </w:r>
      <w:r w:rsidRPr="0025649F">
        <w:rPr>
          <w:highlight w:val="yellow"/>
        </w:rPr>
        <w:t>[Community Name]</w:t>
      </w:r>
      <w:r>
        <w:t xml:space="preserve"> to </w:t>
      </w:r>
      <w:proofErr w:type="gramStart"/>
      <w:r>
        <w:t>follow after</w:t>
      </w:r>
      <w:proofErr w:type="gramEnd"/>
      <w:r>
        <w:t xml:space="preserve"> a disaster.  </w:t>
      </w:r>
    </w:p>
    <w:p w14:paraId="473D46A0" w14:textId="24F1A93A" w:rsidR="0025649F" w:rsidRPr="00671BA9" w:rsidRDefault="0025649F" w:rsidP="001B25F9">
      <w:pPr>
        <w:pStyle w:val="ListParagraph"/>
        <w:numPr>
          <w:ilvl w:val="0"/>
          <w:numId w:val="4"/>
        </w:numPr>
        <w:jc w:val="both"/>
        <w:rPr>
          <w:b/>
          <w:bCs/>
        </w:rPr>
      </w:pPr>
      <w:r w:rsidRPr="00DB30ED">
        <w:rPr>
          <w:b/>
          <w:bCs/>
          <w:sz w:val="24"/>
          <w:szCs w:val="24"/>
        </w:rPr>
        <w:t>Warning Prior to an Event</w:t>
      </w:r>
    </w:p>
    <w:p w14:paraId="11ABAD7D" w14:textId="77777777" w:rsidR="00671BA9" w:rsidRPr="0025649F" w:rsidRDefault="00671BA9" w:rsidP="001B25F9">
      <w:pPr>
        <w:pStyle w:val="ListParagraph"/>
        <w:jc w:val="both"/>
        <w:rPr>
          <w:b/>
          <w:bCs/>
        </w:rPr>
      </w:pPr>
    </w:p>
    <w:p w14:paraId="53798CC2" w14:textId="322D1667" w:rsidR="00F42BEA" w:rsidRDefault="00E358D6" w:rsidP="001B25F9">
      <w:pPr>
        <w:pStyle w:val="ListParagraph"/>
        <w:jc w:val="both"/>
      </w:pPr>
      <w:r>
        <w:t xml:space="preserve">If there is ever an instance where </w:t>
      </w:r>
      <w:r w:rsidRPr="0052726F">
        <w:rPr>
          <w:highlight w:val="yellow"/>
        </w:rPr>
        <w:t>[Community Name]</w:t>
      </w:r>
      <w:r>
        <w:t xml:space="preserve"> is aware of an impending disaster, </w:t>
      </w:r>
      <w:r w:rsidR="00671BA9" w:rsidRPr="00671BA9">
        <w:rPr>
          <w:highlight w:val="yellow"/>
        </w:rPr>
        <w:t>[</w:t>
      </w:r>
      <w:r w:rsidRPr="00671BA9">
        <w:rPr>
          <w:highlight w:val="yellow"/>
        </w:rPr>
        <w:t>letters</w:t>
      </w:r>
      <w:r w:rsidR="00671BA9" w:rsidRPr="00671BA9">
        <w:rPr>
          <w:highlight w:val="yellow"/>
        </w:rPr>
        <w:t>, social media posts, or emails]</w:t>
      </w:r>
      <w:r>
        <w:t xml:space="preserve"> notifying the residents will be sent out.  This </w:t>
      </w:r>
      <w:r w:rsidR="00671BA9">
        <w:t>notice</w:t>
      </w:r>
      <w:r>
        <w:t xml:space="preserve"> contains information to</w:t>
      </w:r>
      <w:r w:rsidR="00F42BEA">
        <w:t xml:space="preserve"> inform residents of the upcoming event, </w:t>
      </w:r>
      <w:r w:rsidR="006F1147">
        <w:t xml:space="preserve">include information on permitting </w:t>
      </w:r>
      <w:r w:rsidR="006F1147">
        <w:lastRenderedPageBreak/>
        <w:t>and requirements for substantial damage</w:t>
      </w:r>
      <w:r w:rsidR="00F42BEA">
        <w:t>.</w:t>
      </w:r>
      <w:r w:rsidR="006F1147">
        <w:t xml:space="preserve"> </w:t>
      </w:r>
      <w:r w:rsidR="00671BA9">
        <w:t>Language for this notice</w:t>
      </w:r>
      <w:r w:rsidR="006F1147">
        <w:t xml:space="preserve"> has been prepared ahead of time and can be found in </w:t>
      </w:r>
      <w:r w:rsidR="006F1147" w:rsidRPr="001F6919">
        <w:rPr>
          <w:b/>
          <w:bCs/>
          <w:highlight w:val="magenta"/>
        </w:rPr>
        <w:t xml:space="preserve">Appendix </w:t>
      </w:r>
      <w:r w:rsidR="000A1767" w:rsidRPr="000A1767">
        <w:rPr>
          <w:b/>
          <w:bCs/>
          <w:highlight w:val="magenta"/>
        </w:rPr>
        <w:t>5</w:t>
      </w:r>
      <w:r w:rsidR="006F1147">
        <w:t xml:space="preserve"> of this </w:t>
      </w:r>
      <w:r w:rsidR="005C3FC5">
        <w:t>document</w:t>
      </w:r>
      <w:r w:rsidR="006F1147">
        <w:t>.</w:t>
      </w:r>
    </w:p>
    <w:p w14:paraId="29329CA9" w14:textId="77777777" w:rsidR="0025649F" w:rsidRDefault="0025649F" w:rsidP="001B25F9">
      <w:pPr>
        <w:pStyle w:val="ListParagraph"/>
        <w:jc w:val="both"/>
      </w:pPr>
    </w:p>
    <w:p w14:paraId="36A8A5D8" w14:textId="4D5DF2C3" w:rsidR="002116ED" w:rsidRPr="00DB30ED" w:rsidRDefault="002116ED" w:rsidP="001B25F9">
      <w:pPr>
        <w:pStyle w:val="ListParagraph"/>
        <w:numPr>
          <w:ilvl w:val="0"/>
          <w:numId w:val="4"/>
        </w:numPr>
        <w:jc w:val="both"/>
        <w:rPr>
          <w:sz w:val="24"/>
          <w:szCs w:val="24"/>
        </w:rPr>
      </w:pPr>
      <w:r w:rsidRPr="00DB30ED">
        <w:rPr>
          <w:b/>
          <w:bCs/>
          <w:sz w:val="24"/>
          <w:szCs w:val="24"/>
        </w:rPr>
        <w:t>Debris</w:t>
      </w:r>
      <w:r w:rsidR="0084346E" w:rsidRPr="00DB30ED">
        <w:rPr>
          <w:sz w:val="24"/>
          <w:szCs w:val="24"/>
        </w:rPr>
        <w:t xml:space="preserve"> </w:t>
      </w:r>
      <w:r w:rsidR="00B74C43" w:rsidRPr="00367A71">
        <w:rPr>
          <w:b/>
          <w:bCs/>
          <w:sz w:val="24"/>
          <w:szCs w:val="24"/>
        </w:rPr>
        <w:t>Management</w:t>
      </w:r>
    </w:p>
    <w:p w14:paraId="02A64683" w14:textId="3FEBC637" w:rsidR="005C3FC5" w:rsidRDefault="005C3FC5" w:rsidP="001B25F9">
      <w:pPr>
        <w:pStyle w:val="ListParagraph"/>
        <w:jc w:val="both"/>
      </w:pPr>
    </w:p>
    <w:p w14:paraId="531FEF6B" w14:textId="67444004" w:rsidR="005C3FC5" w:rsidRPr="005A3B42" w:rsidRDefault="005C3FC5" w:rsidP="001B25F9">
      <w:pPr>
        <w:pStyle w:val="ListParagraph"/>
        <w:jc w:val="both"/>
        <w:rPr>
          <w:b/>
          <w:bCs/>
          <w:i/>
          <w:iCs/>
          <w:color w:val="7030A0"/>
        </w:rPr>
      </w:pPr>
      <w:r w:rsidRPr="005A3B42">
        <w:rPr>
          <w:b/>
          <w:bCs/>
          <w:i/>
          <w:iCs/>
          <w:color w:val="7030A0"/>
        </w:rPr>
        <w:t>Information on staging area</w:t>
      </w:r>
      <w:r w:rsidR="004D46E2">
        <w:rPr>
          <w:b/>
          <w:bCs/>
          <w:i/>
          <w:iCs/>
          <w:color w:val="7030A0"/>
        </w:rPr>
        <w:t>s</w:t>
      </w:r>
      <w:r w:rsidRPr="005A3B42">
        <w:rPr>
          <w:b/>
          <w:bCs/>
          <w:i/>
          <w:iCs/>
          <w:color w:val="7030A0"/>
        </w:rPr>
        <w:t xml:space="preserve"> </w:t>
      </w:r>
      <w:proofErr w:type="gramStart"/>
      <w:r w:rsidR="004D46E2">
        <w:rPr>
          <w:b/>
          <w:bCs/>
          <w:i/>
          <w:iCs/>
          <w:color w:val="7030A0"/>
        </w:rPr>
        <w:t>are</w:t>
      </w:r>
      <w:proofErr w:type="gramEnd"/>
      <w:r w:rsidRPr="005A3B42">
        <w:rPr>
          <w:b/>
          <w:bCs/>
          <w:i/>
          <w:iCs/>
          <w:color w:val="7030A0"/>
        </w:rPr>
        <w:t xml:space="preserve"> available in your </w:t>
      </w:r>
      <w:r w:rsidR="004D46E2">
        <w:rPr>
          <w:b/>
          <w:bCs/>
          <w:i/>
          <w:iCs/>
          <w:color w:val="7030A0"/>
        </w:rPr>
        <w:t>C</w:t>
      </w:r>
      <w:r w:rsidRPr="005A3B42">
        <w:rPr>
          <w:b/>
          <w:bCs/>
          <w:i/>
          <w:iCs/>
          <w:color w:val="7030A0"/>
        </w:rPr>
        <w:t>ount</w:t>
      </w:r>
      <w:r w:rsidR="004D46E2">
        <w:rPr>
          <w:b/>
          <w:bCs/>
          <w:i/>
          <w:iCs/>
          <w:color w:val="7030A0"/>
        </w:rPr>
        <w:t>y’s</w:t>
      </w:r>
      <w:r w:rsidRPr="005A3B42">
        <w:rPr>
          <w:b/>
          <w:bCs/>
          <w:i/>
          <w:iCs/>
          <w:color w:val="7030A0"/>
        </w:rPr>
        <w:t xml:space="preserve"> Hazard Mitigation </w:t>
      </w:r>
      <w:r w:rsidR="00F264AA" w:rsidRPr="005A3B42">
        <w:rPr>
          <w:b/>
          <w:bCs/>
          <w:i/>
          <w:iCs/>
          <w:color w:val="7030A0"/>
        </w:rPr>
        <w:t>Plan</w:t>
      </w:r>
      <w:r w:rsidRPr="005A3B42">
        <w:rPr>
          <w:b/>
          <w:bCs/>
          <w:i/>
          <w:iCs/>
          <w:color w:val="7030A0"/>
        </w:rPr>
        <w:t xml:space="preserve">.  </w:t>
      </w:r>
      <w:r w:rsidR="007C6ED2" w:rsidRPr="005A3B42">
        <w:rPr>
          <w:b/>
          <w:bCs/>
          <w:i/>
          <w:iCs/>
          <w:color w:val="7030A0"/>
        </w:rPr>
        <w:t xml:space="preserve">If this is not available in your </w:t>
      </w:r>
      <w:proofErr w:type="gramStart"/>
      <w:r w:rsidR="004D46E2">
        <w:rPr>
          <w:b/>
          <w:bCs/>
          <w:i/>
          <w:iCs/>
          <w:color w:val="7030A0"/>
        </w:rPr>
        <w:t>C</w:t>
      </w:r>
      <w:r w:rsidR="007C6ED2" w:rsidRPr="005A3B42">
        <w:rPr>
          <w:b/>
          <w:bCs/>
          <w:i/>
          <w:iCs/>
          <w:color w:val="7030A0"/>
        </w:rPr>
        <w:t>ount</w:t>
      </w:r>
      <w:r w:rsidR="004D46E2">
        <w:rPr>
          <w:b/>
          <w:bCs/>
          <w:i/>
          <w:iCs/>
          <w:color w:val="7030A0"/>
        </w:rPr>
        <w:t>y’</w:t>
      </w:r>
      <w:r w:rsidR="007C6ED2" w:rsidRPr="005A3B42">
        <w:rPr>
          <w:b/>
          <w:bCs/>
          <w:i/>
          <w:iCs/>
          <w:color w:val="7030A0"/>
        </w:rPr>
        <w:t>s</w:t>
      </w:r>
      <w:proofErr w:type="gramEnd"/>
      <w:r w:rsidR="007C6ED2" w:rsidRPr="005A3B42">
        <w:rPr>
          <w:b/>
          <w:bCs/>
          <w:i/>
          <w:iCs/>
          <w:color w:val="7030A0"/>
        </w:rPr>
        <w:t xml:space="preserve"> plan, work with the </w:t>
      </w:r>
      <w:r w:rsidR="004D46E2">
        <w:rPr>
          <w:b/>
          <w:bCs/>
          <w:i/>
          <w:iCs/>
          <w:color w:val="7030A0"/>
        </w:rPr>
        <w:t xml:space="preserve">your Local and County </w:t>
      </w:r>
      <w:r w:rsidR="007C6ED2" w:rsidRPr="005A3B42">
        <w:rPr>
          <w:b/>
          <w:bCs/>
          <w:i/>
          <w:iCs/>
          <w:color w:val="7030A0"/>
        </w:rPr>
        <w:t>Office</w:t>
      </w:r>
      <w:r w:rsidR="00B74C43">
        <w:rPr>
          <w:b/>
          <w:bCs/>
          <w:i/>
          <w:iCs/>
          <w:color w:val="7030A0"/>
        </w:rPr>
        <w:t>s</w:t>
      </w:r>
      <w:r w:rsidR="007C6ED2" w:rsidRPr="005A3B42">
        <w:rPr>
          <w:b/>
          <w:bCs/>
          <w:i/>
          <w:iCs/>
          <w:color w:val="7030A0"/>
        </w:rPr>
        <w:t xml:space="preserve"> of Emergency Management </w:t>
      </w:r>
      <w:r w:rsidR="00CE5819" w:rsidRPr="005A3B42">
        <w:rPr>
          <w:b/>
          <w:bCs/>
          <w:i/>
          <w:iCs/>
          <w:color w:val="7030A0"/>
        </w:rPr>
        <w:t>to develop a Disaster Debris Management Plan (DDMP).</w:t>
      </w:r>
    </w:p>
    <w:p w14:paraId="0CA8767D" w14:textId="03EA4FE9" w:rsidR="00F264AA" w:rsidRPr="00F264AA" w:rsidRDefault="00F264AA" w:rsidP="001B25F9">
      <w:pPr>
        <w:pStyle w:val="ListParagraph"/>
        <w:jc w:val="both"/>
      </w:pPr>
      <w:r>
        <w:t xml:space="preserve">Clearing debris is an important first step to take after a disaster so that emergency vehicles </w:t>
      </w:r>
      <w:proofErr w:type="gramStart"/>
      <w:r>
        <w:t>are able to</w:t>
      </w:r>
      <w:proofErr w:type="gramEnd"/>
      <w:r>
        <w:t xml:space="preserve"> navigate the community.  This effort will be led by </w:t>
      </w:r>
      <w:r w:rsidRPr="00716D2B">
        <w:rPr>
          <w:highlight w:val="yellow"/>
        </w:rPr>
        <w:t>[department leading effort, department of public works]</w:t>
      </w:r>
      <w:r>
        <w:t xml:space="preserve">.  </w:t>
      </w:r>
      <w:r w:rsidR="00716D2B">
        <w:t xml:space="preserve">The </w:t>
      </w:r>
      <w:r w:rsidR="00716D2B" w:rsidRPr="00716D2B">
        <w:rPr>
          <w:highlight w:val="yellow"/>
        </w:rPr>
        <w:t>[County Name]</w:t>
      </w:r>
      <w:r w:rsidR="00716D2B">
        <w:t xml:space="preserve">’s Hazard Mitigation Plan indicates the following staging areas in </w:t>
      </w:r>
      <w:r w:rsidR="00716D2B" w:rsidRPr="00716D2B">
        <w:rPr>
          <w:highlight w:val="yellow"/>
        </w:rPr>
        <w:t>[Community Name]</w:t>
      </w:r>
      <w:r w:rsidR="00716D2B">
        <w:t xml:space="preserve"> that the debris can be transported to, including </w:t>
      </w:r>
      <w:r w:rsidR="00716D2B" w:rsidRPr="00716D2B">
        <w:rPr>
          <w:highlight w:val="yellow"/>
        </w:rPr>
        <w:t>[list of locations of staging areas, provide map of locations if available]</w:t>
      </w:r>
      <w:r w:rsidR="00716D2B">
        <w:t>.</w:t>
      </w:r>
    </w:p>
    <w:p w14:paraId="51EB9855" w14:textId="47A3EEF3" w:rsidR="00F264AA" w:rsidRPr="00F264AA" w:rsidRDefault="00F264AA" w:rsidP="001B25F9">
      <w:pPr>
        <w:pStyle w:val="ListParagraph"/>
        <w:jc w:val="both"/>
      </w:pPr>
    </w:p>
    <w:p w14:paraId="73FE2743" w14:textId="52D88DDF" w:rsidR="00F264AA" w:rsidRPr="00B74C43" w:rsidRDefault="00716D2B" w:rsidP="001B25F9">
      <w:pPr>
        <w:pStyle w:val="ListParagraph"/>
        <w:jc w:val="both"/>
      </w:pPr>
      <w:r w:rsidRPr="005A3B42">
        <w:t xml:space="preserve">Note: FEMA provides supplemental Federal disaster grant assistance for debris removal through the Public Assistance (PA) Program.  Consider this resource if additional assistance is needed.  More information on this program can be found in below in </w:t>
      </w:r>
      <w:r w:rsidR="009F5C69" w:rsidRPr="009F5C69">
        <w:rPr>
          <w:highlight w:val="magenta"/>
        </w:rPr>
        <w:t>#8</w:t>
      </w:r>
      <w:r w:rsidR="009F5C69">
        <w:t xml:space="preserve"> </w:t>
      </w:r>
      <w:r w:rsidRPr="005A3B42">
        <w:t xml:space="preserve">of this list ‘Post Disaster and Mitigation Funding Assistance’. </w:t>
      </w:r>
    </w:p>
    <w:p w14:paraId="7B62775B" w14:textId="77777777" w:rsidR="00F42BEA" w:rsidRDefault="00F42BEA" w:rsidP="001B25F9">
      <w:pPr>
        <w:pStyle w:val="ListParagraph"/>
        <w:jc w:val="both"/>
      </w:pPr>
    </w:p>
    <w:p w14:paraId="221C63CF" w14:textId="42302A07" w:rsidR="002116ED" w:rsidRDefault="000D616E" w:rsidP="001B25F9">
      <w:pPr>
        <w:pStyle w:val="ListParagraph"/>
        <w:numPr>
          <w:ilvl w:val="0"/>
          <w:numId w:val="4"/>
        </w:numPr>
        <w:jc w:val="both"/>
        <w:rPr>
          <w:b/>
          <w:bCs/>
          <w:sz w:val="24"/>
          <w:szCs w:val="24"/>
        </w:rPr>
      </w:pPr>
      <w:r w:rsidRPr="00DB30ED">
        <w:rPr>
          <w:b/>
          <w:bCs/>
          <w:sz w:val="24"/>
          <w:szCs w:val="24"/>
        </w:rPr>
        <w:t xml:space="preserve">Communication with </w:t>
      </w:r>
      <w:r w:rsidR="00B74C43">
        <w:rPr>
          <w:b/>
          <w:bCs/>
          <w:sz w:val="24"/>
          <w:szCs w:val="24"/>
        </w:rPr>
        <w:t>E</w:t>
      </w:r>
      <w:r w:rsidRPr="00DB30ED">
        <w:rPr>
          <w:b/>
          <w:bCs/>
          <w:sz w:val="24"/>
          <w:szCs w:val="24"/>
        </w:rPr>
        <w:t xml:space="preserve">lected </w:t>
      </w:r>
      <w:r w:rsidR="00771F0F">
        <w:rPr>
          <w:b/>
          <w:bCs/>
          <w:sz w:val="24"/>
          <w:szCs w:val="24"/>
        </w:rPr>
        <w:t>Officials</w:t>
      </w:r>
      <w:r w:rsidRPr="00DB30ED">
        <w:rPr>
          <w:b/>
          <w:bCs/>
          <w:sz w:val="24"/>
          <w:szCs w:val="24"/>
        </w:rPr>
        <w:t xml:space="preserve"> and </w:t>
      </w:r>
      <w:r w:rsidR="00B74C43">
        <w:rPr>
          <w:b/>
          <w:bCs/>
          <w:sz w:val="24"/>
          <w:szCs w:val="24"/>
        </w:rPr>
        <w:t>P</w:t>
      </w:r>
      <w:r w:rsidRPr="00DB30ED">
        <w:rPr>
          <w:b/>
          <w:bCs/>
          <w:sz w:val="24"/>
          <w:szCs w:val="24"/>
        </w:rPr>
        <w:t xml:space="preserve">roperty </w:t>
      </w:r>
      <w:r w:rsidR="00B74C43">
        <w:rPr>
          <w:b/>
          <w:bCs/>
          <w:sz w:val="24"/>
          <w:szCs w:val="24"/>
        </w:rPr>
        <w:t>O</w:t>
      </w:r>
      <w:r w:rsidRPr="00DB30ED">
        <w:rPr>
          <w:b/>
          <w:bCs/>
          <w:sz w:val="24"/>
          <w:szCs w:val="24"/>
        </w:rPr>
        <w:t>wners</w:t>
      </w:r>
    </w:p>
    <w:p w14:paraId="57FD67A5" w14:textId="77777777" w:rsidR="00DB30ED" w:rsidRPr="00DB30ED" w:rsidRDefault="00DB30ED" w:rsidP="001B25F9">
      <w:pPr>
        <w:pStyle w:val="ListParagraph"/>
        <w:jc w:val="both"/>
        <w:rPr>
          <w:b/>
          <w:bCs/>
          <w:sz w:val="24"/>
          <w:szCs w:val="24"/>
        </w:rPr>
      </w:pPr>
    </w:p>
    <w:p w14:paraId="2A20F46F" w14:textId="59F62892" w:rsidR="00716D2B" w:rsidRPr="00DB30ED" w:rsidRDefault="00963B8C" w:rsidP="001B25F9">
      <w:pPr>
        <w:pStyle w:val="ListParagraph"/>
        <w:jc w:val="both"/>
        <w:rPr>
          <w:b/>
          <w:bCs/>
          <w:sz w:val="24"/>
          <w:szCs w:val="24"/>
        </w:rPr>
      </w:pPr>
      <w:r>
        <w:rPr>
          <w:b/>
          <w:bCs/>
          <w:sz w:val="24"/>
          <w:szCs w:val="24"/>
        </w:rPr>
        <w:t>Notify</w:t>
      </w:r>
      <w:r w:rsidR="00716D2B" w:rsidRPr="00DB30ED">
        <w:rPr>
          <w:b/>
          <w:bCs/>
          <w:sz w:val="24"/>
          <w:szCs w:val="24"/>
        </w:rPr>
        <w:t xml:space="preserve"> </w:t>
      </w:r>
      <w:r w:rsidR="00771F0F">
        <w:rPr>
          <w:b/>
          <w:bCs/>
          <w:sz w:val="24"/>
          <w:szCs w:val="24"/>
        </w:rPr>
        <w:t>P</w:t>
      </w:r>
      <w:r w:rsidR="00716D2B" w:rsidRPr="00DB30ED">
        <w:rPr>
          <w:b/>
          <w:bCs/>
          <w:sz w:val="24"/>
          <w:szCs w:val="24"/>
        </w:rPr>
        <w:t xml:space="preserve">roperty </w:t>
      </w:r>
      <w:r w:rsidR="00771F0F">
        <w:rPr>
          <w:b/>
          <w:bCs/>
          <w:sz w:val="24"/>
          <w:szCs w:val="24"/>
        </w:rPr>
        <w:t>O</w:t>
      </w:r>
      <w:r w:rsidR="00716D2B" w:rsidRPr="00DB30ED">
        <w:rPr>
          <w:b/>
          <w:bCs/>
          <w:sz w:val="24"/>
          <w:szCs w:val="24"/>
        </w:rPr>
        <w:t>wners</w:t>
      </w:r>
    </w:p>
    <w:p w14:paraId="63B82E42" w14:textId="77777777" w:rsidR="005510FD" w:rsidRDefault="005510FD" w:rsidP="001B25F9">
      <w:pPr>
        <w:pStyle w:val="ListParagraph"/>
        <w:jc w:val="both"/>
      </w:pPr>
      <w:r>
        <w:t xml:space="preserve">After a disaster, notifications will be sent out to property owners via </w:t>
      </w:r>
      <w:r w:rsidRPr="00963B8C">
        <w:rPr>
          <w:highlight w:val="yellow"/>
        </w:rPr>
        <w:t>[letters, email, social media]</w:t>
      </w:r>
      <w:r>
        <w:t xml:space="preserve"> informing them of permitting procedures, substantial damage requirements, and of upcoming inspections of structures.  During this time, property owners will be eager to rebuild, so it is important to inform them of these requirements as quickly as possible and ensure that work performed on their property is properly permitted.   </w:t>
      </w:r>
      <w:r w:rsidRPr="00182E5E">
        <w:rPr>
          <w:b/>
          <w:bCs/>
          <w:highlight w:val="magenta"/>
        </w:rPr>
        <w:t xml:space="preserve">Appendix </w:t>
      </w:r>
      <w:r>
        <w:rPr>
          <w:b/>
          <w:bCs/>
          <w:highlight w:val="magenta"/>
        </w:rPr>
        <w:t>5</w:t>
      </w:r>
      <w:r w:rsidRPr="00513A47">
        <w:rPr>
          <w:b/>
          <w:bCs/>
        </w:rPr>
        <w:t xml:space="preserve"> </w:t>
      </w:r>
      <w:r>
        <w:t>contains example language to be shared property owners.</w:t>
      </w:r>
    </w:p>
    <w:p w14:paraId="38D958A7" w14:textId="77777777" w:rsidR="005169CE" w:rsidRDefault="005169CE" w:rsidP="001B25F9">
      <w:pPr>
        <w:pStyle w:val="ListParagraph"/>
        <w:jc w:val="both"/>
      </w:pPr>
    </w:p>
    <w:p w14:paraId="62470C47" w14:textId="174883C7" w:rsidR="000B2615" w:rsidRDefault="000B2615" w:rsidP="001B25F9">
      <w:pPr>
        <w:pStyle w:val="ListParagraph"/>
        <w:jc w:val="both"/>
        <w:rPr>
          <w:b/>
          <w:bCs/>
        </w:rPr>
      </w:pPr>
      <w:r w:rsidRPr="00DB30ED">
        <w:rPr>
          <w:b/>
          <w:bCs/>
          <w:sz w:val="24"/>
          <w:szCs w:val="24"/>
        </w:rPr>
        <w:t xml:space="preserve">Press </w:t>
      </w:r>
      <w:r w:rsidR="005169CE" w:rsidRPr="00DB30ED">
        <w:rPr>
          <w:b/>
          <w:bCs/>
          <w:sz w:val="24"/>
          <w:szCs w:val="24"/>
        </w:rPr>
        <w:t>R</w:t>
      </w:r>
      <w:r w:rsidRPr="00DB30ED">
        <w:rPr>
          <w:b/>
          <w:bCs/>
          <w:sz w:val="24"/>
          <w:szCs w:val="24"/>
        </w:rPr>
        <w:t>elease</w:t>
      </w:r>
    </w:p>
    <w:p w14:paraId="32C5E0DD" w14:textId="3656787B" w:rsidR="005169CE" w:rsidRDefault="00B13725" w:rsidP="001B25F9">
      <w:pPr>
        <w:pStyle w:val="ListParagraph"/>
        <w:jc w:val="both"/>
      </w:pPr>
      <w:r>
        <w:t xml:space="preserve">After a disaster, it is important to get the word out to citizens about rebuilding plans and resources they may need.  </w:t>
      </w:r>
      <w:r w:rsidR="005169CE" w:rsidRPr="00E14FEA">
        <w:rPr>
          <w:b/>
          <w:bCs/>
          <w:highlight w:val="magenta"/>
        </w:rPr>
        <w:t xml:space="preserve">Appendix </w:t>
      </w:r>
      <w:r w:rsidR="000A1767">
        <w:rPr>
          <w:b/>
          <w:bCs/>
          <w:highlight w:val="magenta"/>
        </w:rPr>
        <w:t>6</w:t>
      </w:r>
      <w:r w:rsidR="005169CE">
        <w:t xml:space="preserve"> contains example text for press releases that can be altered to fit the disaster situation.</w:t>
      </w:r>
      <w:r>
        <w:t xml:space="preserve"> </w:t>
      </w:r>
      <w:r w:rsidR="00033B92" w:rsidRPr="00033B92">
        <w:rPr>
          <w:highlight w:val="yellow"/>
        </w:rPr>
        <w:t>[Community Name]</w:t>
      </w:r>
      <w:r w:rsidR="00033B92">
        <w:t xml:space="preserve"> will work with their Public Information Officer to develop an appropriate and informative press release.  </w:t>
      </w:r>
      <w:r>
        <w:t>Here are a few items that are important to be included and considered:</w:t>
      </w:r>
    </w:p>
    <w:p w14:paraId="1B2EC394" w14:textId="3C83B60A" w:rsidR="00B13725" w:rsidRDefault="00B13725" w:rsidP="001B25F9">
      <w:pPr>
        <w:pStyle w:val="ListParagraph"/>
        <w:numPr>
          <w:ilvl w:val="0"/>
          <w:numId w:val="8"/>
        </w:numPr>
        <w:jc w:val="both"/>
      </w:pPr>
      <w:r>
        <w:t>Permit requirements</w:t>
      </w:r>
      <w:r w:rsidR="00B74C43">
        <w:t xml:space="preserve"> </w:t>
      </w:r>
    </w:p>
    <w:p w14:paraId="2C3C6D1D" w14:textId="3DCE8D7A" w:rsidR="00B13725" w:rsidRDefault="00B13725" w:rsidP="001B25F9">
      <w:pPr>
        <w:pStyle w:val="ListParagraph"/>
        <w:numPr>
          <w:ilvl w:val="0"/>
          <w:numId w:val="8"/>
        </w:numPr>
        <w:jc w:val="both"/>
      </w:pPr>
      <w:r>
        <w:t>Substantial damage requirements</w:t>
      </w:r>
      <w:r w:rsidR="00B74C43">
        <w:t xml:space="preserve"> including information on elevation and freeboard ordinance requirements</w:t>
      </w:r>
    </w:p>
    <w:p w14:paraId="18C70901" w14:textId="65BB1F15" w:rsidR="00B13725" w:rsidRDefault="00B13725" w:rsidP="001B25F9">
      <w:pPr>
        <w:pStyle w:val="ListParagraph"/>
        <w:numPr>
          <w:ilvl w:val="0"/>
          <w:numId w:val="8"/>
        </w:numPr>
        <w:jc w:val="both"/>
      </w:pPr>
      <w:r>
        <w:t>Safety hazards</w:t>
      </w:r>
    </w:p>
    <w:p w14:paraId="56A442FE" w14:textId="4D6EDD29" w:rsidR="00B13725" w:rsidRDefault="00B13725" w:rsidP="001B25F9">
      <w:pPr>
        <w:pStyle w:val="ListParagraph"/>
        <w:numPr>
          <w:ilvl w:val="0"/>
          <w:numId w:val="8"/>
        </w:numPr>
        <w:jc w:val="both"/>
      </w:pPr>
      <w:r>
        <w:lastRenderedPageBreak/>
        <w:t>Update on public utilities</w:t>
      </w:r>
      <w:r w:rsidR="004C34DD">
        <w:t xml:space="preserve"> </w:t>
      </w:r>
      <w:r w:rsidR="00B74C43">
        <w:t>(</w:t>
      </w:r>
      <w:proofErr w:type="gramStart"/>
      <w:r w:rsidR="00B74C43">
        <w:t>i.e</w:t>
      </w:r>
      <w:r w:rsidR="005A3B42">
        <w:t>.</w:t>
      </w:r>
      <w:proofErr w:type="gramEnd"/>
      <w:r w:rsidR="00B74C43">
        <w:t xml:space="preserve"> </w:t>
      </w:r>
      <w:r w:rsidR="004C34DD">
        <w:t>what is working and what is not, a timeline of when things will be restored</w:t>
      </w:r>
      <w:r w:rsidR="00B74C43">
        <w:t>, etc.)</w:t>
      </w:r>
    </w:p>
    <w:p w14:paraId="000E41B6" w14:textId="00C11ED8" w:rsidR="00B13725" w:rsidRDefault="004C34DD" w:rsidP="001B25F9">
      <w:pPr>
        <w:pStyle w:val="ListParagraph"/>
        <w:numPr>
          <w:ilvl w:val="0"/>
          <w:numId w:val="8"/>
        </w:numPr>
        <w:jc w:val="both"/>
      </w:pPr>
      <w:r>
        <w:t>Locations for r</w:t>
      </w:r>
      <w:r w:rsidR="00B13725">
        <w:t xml:space="preserve">esources, </w:t>
      </w:r>
      <w:proofErr w:type="gramStart"/>
      <w:r w:rsidR="00B13725">
        <w:t>shelters</w:t>
      </w:r>
      <w:proofErr w:type="gramEnd"/>
      <w:r w:rsidR="00B13725">
        <w:t xml:space="preserve"> and food</w:t>
      </w:r>
    </w:p>
    <w:p w14:paraId="3854918F" w14:textId="77777777" w:rsidR="00B04481" w:rsidRDefault="00B13725" w:rsidP="001B25F9">
      <w:pPr>
        <w:pStyle w:val="ListParagraph"/>
        <w:numPr>
          <w:ilvl w:val="0"/>
          <w:numId w:val="8"/>
        </w:numPr>
        <w:jc w:val="both"/>
      </w:pPr>
      <w:r>
        <w:t>State and Federal Assistance</w:t>
      </w:r>
    </w:p>
    <w:p w14:paraId="3C8DCFEA" w14:textId="73892222" w:rsidR="009F5C69" w:rsidRDefault="00B04481" w:rsidP="001B25F9">
      <w:pPr>
        <w:pStyle w:val="ListParagraph"/>
        <w:numPr>
          <w:ilvl w:val="0"/>
          <w:numId w:val="8"/>
        </w:numPr>
        <w:jc w:val="both"/>
      </w:pPr>
      <w:r>
        <w:t>How to file flood insurance claims and how to appeal claims payments</w:t>
      </w:r>
    </w:p>
    <w:p w14:paraId="51E96340" w14:textId="32027481" w:rsidR="00B74C43" w:rsidRDefault="00C068C0" w:rsidP="001B25F9">
      <w:pPr>
        <w:pStyle w:val="ListParagraph"/>
        <w:numPr>
          <w:ilvl w:val="0"/>
          <w:numId w:val="8"/>
        </w:numPr>
        <w:jc w:val="both"/>
      </w:pPr>
      <w:r>
        <w:t xml:space="preserve">NFIP </w:t>
      </w:r>
      <w:r w:rsidR="00B74C43">
        <w:t>Increased Cost of Compliance Procedure</w:t>
      </w:r>
    </w:p>
    <w:p w14:paraId="396C5E9D" w14:textId="0002837C" w:rsidR="004C34DD" w:rsidRDefault="004C34DD" w:rsidP="001B25F9">
      <w:pPr>
        <w:pStyle w:val="ListParagraph"/>
        <w:numPr>
          <w:ilvl w:val="0"/>
          <w:numId w:val="8"/>
        </w:numPr>
        <w:jc w:val="both"/>
      </w:pPr>
      <w:r>
        <w:t>Phone number or email address where questions can be directed to</w:t>
      </w:r>
    </w:p>
    <w:p w14:paraId="11A8C845" w14:textId="77777777" w:rsidR="005169CE" w:rsidRPr="005169CE" w:rsidRDefault="005169CE" w:rsidP="005169CE">
      <w:pPr>
        <w:pStyle w:val="ListParagraph"/>
        <w:jc w:val="both"/>
      </w:pPr>
    </w:p>
    <w:p w14:paraId="451CC7DF" w14:textId="30504FD7" w:rsidR="002116ED" w:rsidRDefault="002116ED" w:rsidP="00FA5790">
      <w:pPr>
        <w:pStyle w:val="ListParagraph"/>
        <w:numPr>
          <w:ilvl w:val="0"/>
          <w:numId w:val="4"/>
        </w:numPr>
        <w:rPr>
          <w:b/>
          <w:bCs/>
          <w:sz w:val="24"/>
          <w:szCs w:val="24"/>
        </w:rPr>
      </w:pPr>
      <w:r w:rsidRPr="00DB30ED">
        <w:rPr>
          <w:b/>
          <w:bCs/>
          <w:sz w:val="24"/>
          <w:szCs w:val="24"/>
        </w:rPr>
        <w:t>Meet with S</w:t>
      </w:r>
      <w:r w:rsidR="00771F0F">
        <w:rPr>
          <w:b/>
          <w:bCs/>
          <w:sz w:val="24"/>
          <w:szCs w:val="24"/>
        </w:rPr>
        <w:t xml:space="preserve">ubstantial </w:t>
      </w:r>
      <w:r w:rsidRPr="00DB30ED">
        <w:rPr>
          <w:b/>
          <w:bCs/>
          <w:sz w:val="24"/>
          <w:szCs w:val="24"/>
        </w:rPr>
        <w:t>D</w:t>
      </w:r>
      <w:r w:rsidR="00771F0F">
        <w:rPr>
          <w:b/>
          <w:bCs/>
          <w:sz w:val="24"/>
          <w:szCs w:val="24"/>
        </w:rPr>
        <w:t>amage</w:t>
      </w:r>
      <w:r w:rsidRPr="00DB30ED">
        <w:rPr>
          <w:b/>
          <w:bCs/>
          <w:sz w:val="24"/>
          <w:szCs w:val="24"/>
        </w:rPr>
        <w:t xml:space="preserve"> </w:t>
      </w:r>
      <w:r w:rsidR="00771F0F">
        <w:rPr>
          <w:b/>
          <w:bCs/>
          <w:sz w:val="24"/>
          <w:szCs w:val="24"/>
        </w:rPr>
        <w:t>T</w:t>
      </w:r>
      <w:r w:rsidRPr="00DB30ED">
        <w:rPr>
          <w:b/>
          <w:bCs/>
          <w:sz w:val="24"/>
          <w:szCs w:val="24"/>
        </w:rPr>
        <w:t xml:space="preserve">eam, </w:t>
      </w:r>
      <w:r w:rsidR="00771F0F">
        <w:rPr>
          <w:b/>
          <w:bCs/>
          <w:sz w:val="24"/>
          <w:szCs w:val="24"/>
        </w:rPr>
        <w:t>T</w:t>
      </w:r>
      <w:r w:rsidRPr="00DB30ED">
        <w:rPr>
          <w:b/>
          <w:bCs/>
          <w:sz w:val="24"/>
          <w:szCs w:val="24"/>
        </w:rPr>
        <w:t xml:space="preserve">rain </w:t>
      </w:r>
      <w:r w:rsidR="00771F0F">
        <w:rPr>
          <w:b/>
          <w:bCs/>
          <w:sz w:val="24"/>
          <w:szCs w:val="24"/>
        </w:rPr>
        <w:t>M</w:t>
      </w:r>
      <w:r w:rsidRPr="00DB30ED">
        <w:rPr>
          <w:b/>
          <w:bCs/>
          <w:sz w:val="24"/>
          <w:szCs w:val="24"/>
        </w:rPr>
        <w:t xml:space="preserve">embers, and </w:t>
      </w:r>
      <w:r w:rsidR="00771F0F">
        <w:rPr>
          <w:b/>
          <w:bCs/>
          <w:sz w:val="24"/>
          <w:szCs w:val="24"/>
        </w:rPr>
        <w:t>A</w:t>
      </w:r>
      <w:r w:rsidRPr="00DB30ED">
        <w:rPr>
          <w:b/>
          <w:bCs/>
          <w:sz w:val="24"/>
          <w:szCs w:val="24"/>
        </w:rPr>
        <w:t xml:space="preserve">ssign </w:t>
      </w:r>
      <w:r w:rsidR="00771F0F">
        <w:rPr>
          <w:b/>
          <w:bCs/>
          <w:sz w:val="24"/>
          <w:szCs w:val="24"/>
        </w:rPr>
        <w:t>A</w:t>
      </w:r>
      <w:r w:rsidRPr="00DB30ED">
        <w:rPr>
          <w:b/>
          <w:bCs/>
          <w:sz w:val="24"/>
          <w:szCs w:val="24"/>
        </w:rPr>
        <w:t xml:space="preserve">reas of </w:t>
      </w:r>
      <w:r w:rsidR="00771F0F">
        <w:rPr>
          <w:b/>
          <w:bCs/>
          <w:sz w:val="24"/>
          <w:szCs w:val="24"/>
        </w:rPr>
        <w:t>R</w:t>
      </w:r>
      <w:r w:rsidRPr="00DB30ED">
        <w:rPr>
          <w:b/>
          <w:bCs/>
          <w:sz w:val="24"/>
          <w:szCs w:val="24"/>
        </w:rPr>
        <w:t>esponsibility</w:t>
      </w:r>
    </w:p>
    <w:p w14:paraId="580CE4B4" w14:textId="5227FE70" w:rsidR="00816AE7" w:rsidRDefault="00816AE7" w:rsidP="001B25F9">
      <w:pPr>
        <w:pStyle w:val="ListParagraph"/>
        <w:jc w:val="both"/>
        <w:rPr>
          <w:b/>
          <w:bCs/>
          <w:i/>
          <w:iCs/>
          <w:color w:val="7030A0"/>
        </w:rPr>
      </w:pPr>
      <w:r w:rsidRPr="005A3B42">
        <w:rPr>
          <w:b/>
          <w:bCs/>
          <w:i/>
          <w:iCs/>
          <w:color w:val="7030A0"/>
        </w:rPr>
        <w:t xml:space="preserve">The roles and responsibilities of the substantial damage manager were </w:t>
      </w:r>
      <w:r w:rsidR="0058652A" w:rsidRPr="005A3B42">
        <w:rPr>
          <w:b/>
          <w:bCs/>
          <w:i/>
          <w:iCs/>
          <w:color w:val="7030A0"/>
        </w:rPr>
        <w:t xml:space="preserve">designated to the Floodplain Administrator in </w:t>
      </w:r>
      <w:r w:rsidR="001F6919" w:rsidRPr="001133C9">
        <w:rPr>
          <w:b/>
          <w:bCs/>
          <w:i/>
          <w:iCs/>
          <w:color w:val="7030A0"/>
          <w:highlight w:val="magenta"/>
        </w:rPr>
        <w:t>S</w:t>
      </w:r>
      <w:r w:rsidR="0058652A" w:rsidRPr="001133C9">
        <w:rPr>
          <w:b/>
          <w:bCs/>
          <w:i/>
          <w:iCs/>
          <w:color w:val="7030A0"/>
          <w:highlight w:val="magenta"/>
        </w:rPr>
        <w:t>ection 2</w:t>
      </w:r>
      <w:r w:rsidR="0058652A" w:rsidRPr="005A3B42">
        <w:rPr>
          <w:b/>
          <w:bCs/>
          <w:i/>
          <w:iCs/>
          <w:color w:val="7030A0"/>
        </w:rPr>
        <w:t xml:space="preserve"> of this document (unless your community has changed them).  If so, change who is designated as the Substantial Damage Manager in this section.</w:t>
      </w:r>
    </w:p>
    <w:p w14:paraId="57DF675E" w14:textId="77777777" w:rsidR="00C068C0" w:rsidRPr="005A3B42" w:rsidRDefault="00C068C0" w:rsidP="001B25F9">
      <w:pPr>
        <w:pStyle w:val="ListParagraph"/>
        <w:jc w:val="both"/>
        <w:rPr>
          <w:b/>
          <w:bCs/>
          <w:i/>
          <w:iCs/>
          <w:color w:val="7030A0"/>
        </w:rPr>
      </w:pPr>
    </w:p>
    <w:p w14:paraId="1614CF3D" w14:textId="0088AD97" w:rsidR="005D1A9C" w:rsidRDefault="005D1A9C" w:rsidP="001B25F9">
      <w:pPr>
        <w:pStyle w:val="ListParagraph"/>
        <w:jc w:val="both"/>
      </w:pPr>
      <w:r>
        <w:t xml:space="preserve">The substantial damage team members and their areas of responsibility are defined in </w:t>
      </w:r>
      <w:r w:rsidRPr="005D1A9C">
        <w:rPr>
          <w:b/>
          <w:bCs/>
          <w:highlight w:val="magenta"/>
        </w:rPr>
        <w:t>Section 2</w:t>
      </w:r>
      <w:r>
        <w:rPr>
          <w:b/>
          <w:bCs/>
        </w:rPr>
        <w:t xml:space="preserve"> </w:t>
      </w:r>
      <w:r>
        <w:t xml:space="preserve">of this document.  </w:t>
      </w:r>
      <w:r w:rsidR="00E17DD6" w:rsidRPr="00E17DD6">
        <w:t xml:space="preserve"> </w:t>
      </w:r>
      <w:r w:rsidR="00E17DD6">
        <w:t xml:space="preserve">  </w:t>
      </w:r>
      <w:r>
        <w:t xml:space="preserve">After a disaster, </w:t>
      </w:r>
      <w:r w:rsidRPr="005D1A9C">
        <w:rPr>
          <w:highlight w:val="yellow"/>
        </w:rPr>
        <w:t>[Community Name]</w:t>
      </w:r>
      <w:r w:rsidR="0085660C">
        <w:t xml:space="preserve"> will schedule a meeting with the team as soon as possible to </w:t>
      </w:r>
      <w:r w:rsidR="00A90CA7">
        <w:t>review roles and responsibilities and ensure all members are trained and have all necessary tools to carry out their work.</w:t>
      </w:r>
      <w:r w:rsidR="00770F4E">
        <w:t xml:space="preserve">  This substantial damage team will be broken up into smaller groups to assess the floodplain and structure </w:t>
      </w:r>
      <w:r w:rsidR="0052726F">
        <w:t>damages or</w:t>
      </w:r>
      <w:r w:rsidR="00770F4E">
        <w:t xml:space="preserve"> will acquire additional help and delegate these assessments.</w:t>
      </w:r>
      <w:r w:rsidR="00E17DD6">
        <w:t xml:space="preserve">  </w:t>
      </w:r>
      <w:r w:rsidR="0058652A">
        <w:t>The floodplain</w:t>
      </w:r>
      <w:r w:rsidR="007A3339">
        <w:t xml:space="preserve"> administrator</w:t>
      </w:r>
      <w:r w:rsidR="00816AE7">
        <w:t xml:space="preserve"> will be designated as the Substantial Damage Manager.  These roles and responsibilities are as follows:</w:t>
      </w:r>
    </w:p>
    <w:p w14:paraId="7848E970" w14:textId="77777777" w:rsidR="00816AE7" w:rsidRDefault="00816AE7" w:rsidP="001B25F9">
      <w:pPr>
        <w:pStyle w:val="ListParagraph"/>
        <w:numPr>
          <w:ilvl w:val="0"/>
          <w:numId w:val="9"/>
        </w:numPr>
        <w:jc w:val="both"/>
      </w:pPr>
      <w:r w:rsidRPr="00816AE7">
        <w:t xml:space="preserve">Identify available resources. </w:t>
      </w:r>
    </w:p>
    <w:p w14:paraId="0B6196A1" w14:textId="559FC9BC" w:rsidR="00816AE7" w:rsidRDefault="00816AE7" w:rsidP="001B25F9">
      <w:pPr>
        <w:pStyle w:val="ListParagraph"/>
        <w:numPr>
          <w:ilvl w:val="0"/>
          <w:numId w:val="9"/>
        </w:numPr>
        <w:jc w:val="both"/>
      </w:pPr>
      <w:r w:rsidRPr="00816AE7">
        <w:t xml:space="preserve">Notify elected officials and community departments including fire, police, and emergency services, planning, and building code of the upcoming fieldwork. </w:t>
      </w:r>
    </w:p>
    <w:p w14:paraId="4377E552" w14:textId="77777777" w:rsidR="00816AE7" w:rsidRDefault="00816AE7" w:rsidP="001B25F9">
      <w:pPr>
        <w:pStyle w:val="ListParagraph"/>
        <w:numPr>
          <w:ilvl w:val="0"/>
          <w:numId w:val="9"/>
        </w:numPr>
        <w:jc w:val="both"/>
      </w:pPr>
      <w:r w:rsidRPr="00816AE7">
        <w:t xml:space="preserve">Plan the SI/SD field inspections. </w:t>
      </w:r>
    </w:p>
    <w:p w14:paraId="5A8C9273" w14:textId="250C0D6E" w:rsidR="00816AE7" w:rsidRDefault="00816AE7" w:rsidP="001B25F9">
      <w:pPr>
        <w:pStyle w:val="ListParagraph"/>
        <w:numPr>
          <w:ilvl w:val="0"/>
          <w:numId w:val="9"/>
        </w:numPr>
        <w:jc w:val="both"/>
      </w:pPr>
      <w:r w:rsidRPr="00816AE7">
        <w:t>Organize and train the inspectors</w:t>
      </w:r>
      <w:r w:rsidR="00E17DD6">
        <w:t>, and construction code/floodplain administration support staff</w:t>
      </w:r>
      <w:r w:rsidRPr="00816AE7">
        <w:t xml:space="preserve">. </w:t>
      </w:r>
    </w:p>
    <w:p w14:paraId="4E0A1919" w14:textId="77777777" w:rsidR="00816AE7" w:rsidRDefault="00816AE7" w:rsidP="001B25F9">
      <w:pPr>
        <w:pStyle w:val="ListParagraph"/>
        <w:numPr>
          <w:ilvl w:val="0"/>
          <w:numId w:val="9"/>
        </w:numPr>
        <w:jc w:val="both"/>
      </w:pPr>
      <w:r w:rsidRPr="00816AE7">
        <w:t xml:space="preserve">Supervise field operations. </w:t>
      </w:r>
    </w:p>
    <w:p w14:paraId="11589D44" w14:textId="77777777" w:rsidR="00816AE7" w:rsidRDefault="00816AE7" w:rsidP="001B25F9">
      <w:pPr>
        <w:pStyle w:val="ListParagraph"/>
        <w:numPr>
          <w:ilvl w:val="0"/>
          <w:numId w:val="9"/>
        </w:numPr>
        <w:jc w:val="both"/>
      </w:pPr>
      <w:r w:rsidRPr="00816AE7">
        <w:t xml:space="preserve">Ensure follow-up coordination with structure owners is completed. </w:t>
      </w:r>
    </w:p>
    <w:p w14:paraId="69E7DF80" w14:textId="3F288A90" w:rsidR="00816AE7" w:rsidRDefault="00816AE7" w:rsidP="001B25F9">
      <w:pPr>
        <w:pStyle w:val="ListParagraph"/>
        <w:numPr>
          <w:ilvl w:val="0"/>
          <w:numId w:val="9"/>
        </w:numPr>
        <w:jc w:val="both"/>
      </w:pPr>
      <w:r w:rsidRPr="00816AE7">
        <w:t>Coordinate final storage of SI/SD files</w:t>
      </w:r>
    </w:p>
    <w:p w14:paraId="0A6AB080" w14:textId="77777777" w:rsidR="005D1A9C" w:rsidRPr="005D1A9C" w:rsidRDefault="005D1A9C" w:rsidP="005D1A9C">
      <w:pPr>
        <w:pStyle w:val="ListParagraph"/>
      </w:pPr>
    </w:p>
    <w:p w14:paraId="35DED391" w14:textId="63D9FC92" w:rsidR="00184C82" w:rsidRDefault="00184C82" w:rsidP="00FA5790">
      <w:pPr>
        <w:pStyle w:val="ListParagraph"/>
        <w:numPr>
          <w:ilvl w:val="0"/>
          <w:numId w:val="4"/>
        </w:numPr>
        <w:rPr>
          <w:b/>
          <w:bCs/>
        </w:rPr>
      </w:pPr>
      <w:r>
        <w:rPr>
          <w:b/>
          <w:bCs/>
        </w:rPr>
        <w:t>Notify</w:t>
      </w:r>
      <w:r w:rsidR="00E17DD6">
        <w:rPr>
          <w:b/>
          <w:bCs/>
        </w:rPr>
        <w:t xml:space="preserve"> the</w:t>
      </w:r>
      <w:r>
        <w:rPr>
          <w:b/>
          <w:bCs/>
        </w:rPr>
        <w:t xml:space="preserve"> New Jersey Office of Emergency Management of the intent to utilize DRRA 1206 funds</w:t>
      </w:r>
    </w:p>
    <w:p w14:paraId="10DB077E" w14:textId="7DA800E6" w:rsidR="00184C82" w:rsidRDefault="00184C82" w:rsidP="00184C82">
      <w:pPr>
        <w:pStyle w:val="ListParagraph"/>
        <w:rPr>
          <w:b/>
          <w:bCs/>
        </w:rPr>
      </w:pPr>
    </w:p>
    <w:p w14:paraId="3137634E" w14:textId="215A2024" w:rsidR="00184C82" w:rsidRPr="00BF4F3F" w:rsidRDefault="00BF4F3F" w:rsidP="00BF4F3F">
      <w:pPr>
        <w:pStyle w:val="ListParagraph"/>
        <w:numPr>
          <w:ilvl w:val="0"/>
          <w:numId w:val="40"/>
        </w:numPr>
      </w:pPr>
      <w:r w:rsidRPr="00BF4F3F">
        <w:t>Establish the need and eligibility for funding (See Section 2.3, above)</w:t>
      </w:r>
    </w:p>
    <w:p w14:paraId="48D10C7B" w14:textId="3357E40F" w:rsidR="00BF4F3F" w:rsidRPr="00BF4F3F" w:rsidRDefault="00BF4F3F" w:rsidP="00BF4F3F">
      <w:pPr>
        <w:pStyle w:val="ListParagraph"/>
        <w:numPr>
          <w:ilvl w:val="0"/>
          <w:numId w:val="40"/>
        </w:numPr>
      </w:pPr>
      <w:r w:rsidRPr="00BF4F3F">
        <w:t xml:space="preserve">Notify the New Jersey Office of Emergency Management Public Assistance Section </w:t>
      </w:r>
      <w:r w:rsidR="00617408">
        <w:t xml:space="preserve">within 90 days of the Recovery Scoping Meeting </w:t>
      </w:r>
      <w:r w:rsidRPr="00BF4F3F">
        <w:t>of the intent to utilize DRRA 1206 funds.</w:t>
      </w:r>
    </w:p>
    <w:p w14:paraId="260B5B48" w14:textId="3B5FED9C" w:rsidR="00976E30" w:rsidRDefault="00BF4F3F" w:rsidP="00BF4F3F">
      <w:pPr>
        <w:pStyle w:val="ListParagraph"/>
        <w:numPr>
          <w:ilvl w:val="0"/>
          <w:numId w:val="40"/>
        </w:numPr>
      </w:pPr>
      <w:r w:rsidRPr="00BF4F3F">
        <w:t>Establish a</w:t>
      </w:r>
      <w:r>
        <w:t xml:space="preserve"> plan for ensuring full reimbursement</w:t>
      </w:r>
      <w:r w:rsidR="003F1AF3">
        <w:t xml:space="preserve"> that is compliant with the </w:t>
      </w:r>
      <w:hyperlink r:id="rId9" w:history="1">
        <w:r w:rsidR="003F1AF3" w:rsidRPr="003F1AF3">
          <w:rPr>
            <w:rStyle w:val="Hyperlink"/>
          </w:rPr>
          <w:t>Public Assistance Program and Policy Guide</w:t>
        </w:r>
      </w:hyperlink>
      <w:r w:rsidR="003F1AF3">
        <w:t xml:space="preserve">.  </w:t>
      </w:r>
    </w:p>
    <w:p w14:paraId="359BED18" w14:textId="05D4AEE1" w:rsidR="00E037D2" w:rsidRDefault="0000260A" w:rsidP="0056554F">
      <w:pPr>
        <w:pStyle w:val="ListParagraph"/>
        <w:numPr>
          <w:ilvl w:val="0"/>
          <w:numId w:val="40"/>
        </w:numPr>
      </w:pPr>
      <w:r>
        <w:lastRenderedPageBreak/>
        <w:t xml:space="preserve">Obtain the CFO’s or Purchasing Agent’s approval of any procurement methodology and contracting </w:t>
      </w:r>
      <w:r w:rsidR="003F1AF3">
        <w:t xml:space="preserve">below the Federal, State, and Local minimum purchase requirements provided in </w:t>
      </w:r>
      <w:r w:rsidR="00AB05BC">
        <w:t>Appendix 13.</w:t>
      </w:r>
      <w:r w:rsidR="002471E2" w:rsidRPr="00AB05BC">
        <w:rPr>
          <w:b/>
          <w:bCs/>
        </w:rPr>
        <w:br w:type="page"/>
      </w:r>
    </w:p>
    <w:p w14:paraId="467CB245" w14:textId="77777777" w:rsidR="00E037D2" w:rsidRDefault="00E037D2" w:rsidP="00E037D2">
      <w:pPr>
        <w:pStyle w:val="ListParagraph"/>
        <w:ind w:left="405"/>
        <w:sectPr w:rsidR="00E037D2" w:rsidSect="00AB05BC">
          <w:headerReference w:type="default" r:id="rId10"/>
          <w:footerReference w:type="default" r:id="rId11"/>
          <w:pgSz w:w="15840" w:h="12240" w:orient="landscape" w:code="1"/>
          <w:pgMar w:top="1440" w:right="1440" w:bottom="1440" w:left="1440" w:header="720" w:footer="720" w:gutter="0"/>
          <w:cols w:space="720"/>
          <w:docGrid w:linePitch="360"/>
        </w:sectPr>
      </w:pPr>
    </w:p>
    <w:p w14:paraId="39E383C4" w14:textId="77777777" w:rsidR="00E037D2" w:rsidRDefault="00E037D2" w:rsidP="00483EBB">
      <w:pPr>
        <w:pStyle w:val="ListParagraph"/>
        <w:ind w:left="405"/>
      </w:pPr>
    </w:p>
    <w:p w14:paraId="7645E054" w14:textId="77777777" w:rsidR="00184C82" w:rsidRPr="00483EBB" w:rsidRDefault="00184C82" w:rsidP="00184C82">
      <w:pPr>
        <w:pStyle w:val="ListParagraph"/>
        <w:rPr>
          <w:b/>
        </w:rPr>
      </w:pPr>
    </w:p>
    <w:p w14:paraId="6B90FC1C" w14:textId="2EE582FC" w:rsidR="00A90CA7" w:rsidRPr="00853E90" w:rsidRDefault="002116ED" w:rsidP="00FA5790">
      <w:pPr>
        <w:pStyle w:val="ListParagraph"/>
        <w:numPr>
          <w:ilvl w:val="0"/>
          <w:numId w:val="4"/>
        </w:numPr>
        <w:rPr>
          <w:b/>
          <w:bCs/>
        </w:rPr>
      </w:pPr>
      <w:r w:rsidRPr="00DB30ED">
        <w:rPr>
          <w:b/>
          <w:bCs/>
          <w:sz w:val="24"/>
          <w:szCs w:val="24"/>
        </w:rPr>
        <w:t xml:space="preserve">Assess </w:t>
      </w:r>
      <w:r w:rsidR="00771F0F">
        <w:rPr>
          <w:b/>
          <w:bCs/>
          <w:sz w:val="24"/>
          <w:szCs w:val="24"/>
        </w:rPr>
        <w:t>P</w:t>
      </w:r>
      <w:r w:rsidRPr="00DB30ED">
        <w:rPr>
          <w:b/>
          <w:bCs/>
          <w:sz w:val="24"/>
          <w:szCs w:val="24"/>
        </w:rPr>
        <w:t>ost-</w:t>
      </w:r>
      <w:r w:rsidR="00771F0F">
        <w:rPr>
          <w:b/>
          <w:bCs/>
          <w:sz w:val="24"/>
          <w:szCs w:val="24"/>
        </w:rPr>
        <w:t>D</w:t>
      </w:r>
      <w:r w:rsidRPr="00DB30ED">
        <w:rPr>
          <w:b/>
          <w:bCs/>
          <w:sz w:val="24"/>
          <w:szCs w:val="24"/>
        </w:rPr>
        <w:t xml:space="preserve">isaster </w:t>
      </w:r>
      <w:r w:rsidR="00771F0F">
        <w:rPr>
          <w:b/>
          <w:bCs/>
          <w:sz w:val="24"/>
          <w:szCs w:val="24"/>
        </w:rPr>
        <w:t>N</w:t>
      </w:r>
      <w:r w:rsidRPr="00DB30ED">
        <w:rPr>
          <w:b/>
          <w:bCs/>
          <w:sz w:val="24"/>
          <w:szCs w:val="24"/>
        </w:rPr>
        <w:t>eeds</w:t>
      </w:r>
      <w:r w:rsidR="000D616E" w:rsidRPr="00DB30ED">
        <w:rPr>
          <w:b/>
          <w:bCs/>
          <w:sz w:val="24"/>
          <w:szCs w:val="24"/>
        </w:rPr>
        <w:t xml:space="preserve"> and </w:t>
      </w:r>
      <w:r w:rsidR="00771F0F">
        <w:rPr>
          <w:b/>
          <w:bCs/>
          <w:sz w:val="24"/>
          <w:szCs w:val="24"/>
        </w:rPr>
        <w:t>R</w:t>
      </w:r>
      <w:r w:rsidR="000D616E" w:rsidRPr="00DB30ED">
        <w:rPr>
          <w:b/>
          <w:bCs/>
          <w:sz w:val="24"/>
          <w:szCs w:val="24"/>
        </w:rPr>
        <w:t xml:space="preserve">equest </w:t>
      </w:r>
      <w:r w:rsidR="00771F0F">
        <w:rPr>
          <w:b/>
          <w:bCs/>
          <w:sz w:val="24"/>
          <w:szCs w:val="24"/>
        </w:rPr>
        <w:t>A</w:t>
      </w:r>
      <w:r w:rsidR="000D616E" w:rsidRPr="00DB30ED">
        <w:rPr>
          <w:b/>
          <w:bCs/>
          <w:sz w:val="24"/>
          <w:szCs w:val="24"/>
        </w:rPr>
        <w:t>ssistance</w:t>
      </w:r>
    </w:p>
    <w:p w14:paraId="233E0AC1" w14:textId="77777777" w:rsidR="00853E90" w:rsidRPr="0058652A" w:rsidRDefault="00853E90" w:rsidP="00853E90">
      <w:pPr>
        <w:pStyle w:val="ListParagraph"/>
        <w:rPr>
          <w:b/>
          <w:bCs/>
        </w:rPr>
      </w:pPr>
    </w:p>
    <w:p w14:paraId="16AD573C" w14:textId="5EE2B37B" w:rsidR="0058652A" w:rsidRPr="00853E90" w:rsidRDefault="00E14FEA" w:rsidP="0058652A">
      <w:pPr>
        <w:pStyle w:val="ListParagraph"/>
        <w:rPr>
          <w:b/>
          <w:bCs/>
          <w:sz w:val="24"/>
          <w:szCs w:val="24"/>
        </w:rPr>
      </w:pPr>
      <w:r w:rsidRPr="00853E90">
        <w:rPr>
          <w:b/>
          <w:bCs/>
          <w:sz w:val="24"/>
          <w:szCs w:val="24"/>
        </w:rPr>
        <w:t>Initial Screening of Damages</w:t>
      </w:r>
    </w:p>
    <w:p w14:paraId="3A0C713E" w14:textId="142999DE" w:rsidR="00E14FEA" w:rsidRDefault="00E14FEA" w:rsidP="001B25F9">
      <w:pPr>
        <w:pStyle w:val="ListParagraph"/>
        <w:jc w:val="both"/>
      </w:pPr>
      <w:r>
        <w:t xml:space="preserve">In the case of a flood, the initial damage assessments, led by </w:t>
      </w:r>
      <w:r w:rsidR="00774BD5">
        <w:t>the Substantial Damage Team</w:t>
      </w:r>
      <w:r>
        <w:t>, include</w:t>
      </w:r>
      <w:r w:rsidR="00774BD5">
        <w:t>s</w:t>
      </w:r>
      <w:r>
        <w:t xml:space="preserve"> a tour of the flooded portions of the Special Flood Hazard Area (SFHA) to identify every affected structure and those with obvious structural damage. It is key to identify affected properties in the first days after an event. </w:t>
      </w:r>
      <w:r w:rsidR="00940939">
        <w:t xml:space="preserve">This </w:t>
      </w:r>
      <w:r>
        <w:t>initial damage assessment</w:t>
      </w:r>
      <w:r w:rsidR="00940939">
        <w:t xml:space="preserve"> will be done by walking the SFHA and viewing structures from the street</w:t>
      </w:r>
      <w:r>
        <w:t xml:space="preserve">. At that time, </w:t>
      </w:r>
      <w:r w:rsidR="00940939">
        <w:t>damage will be estimated depending on the</w:t>
      </w:r>
      <w:r>
        <w:t xml:space="preserve"> level o</w:t>
      </w:r>
      <w:r w:rsidR="00940939">
        <w:t>f</w:t>
      </w:r>
      <w:r>
        <w:t xml:space="preserve"> the high-water mark (in the case of flooding) or on other characteristics, such as roof damage after a high-wind event. </w:t>
      </w:r>
      <w:r w:rsidR="00033B92">
        <w:t xml:space="preserve"> Additionally, photos will be taken of these structures and a photo log will be kept.  High water marks will also be documented and tracked.  </w:t>
      </w:r>
      <w:r w:rsidR="00940939">
        <w:t xml:space="preserve">A </w:t>
      </w:r>
      <w:r w:rsidR="00853E90">
        <w:t>printout</w:t>
      </w:r>
      <w:r w:rsidR="00940939">
        <w:t xml:space="preserve"> of a map will be used to identify locations of </w:t>
      </w:r>
      <w:r>
        <w:t>damaged buildings</w:t>
      </w:r>
      <w:r w:rsidR="00774BD5">
        <w:t xml:space="preserve"> </w:t>
      </w:r>
      <w:r>
        <w:t>and photograph</w:t>
      </w:r>
      <w:r w:rsidR="00940939">
        <w:t>s</w:t>
      </w:r>
      <w:r>
        <w:t xml:space="preserve"> </w:t>
      </w:r>
      <w:r w:rsidR="00940939">
        <w:t>will be taken for future reference</w:t>
      </w:r>
      <w:r>
        <w:t>.</w:t>
      </w:r>
      <w:r w:rsidR="00940939">
        <w:t xml:space="preserve">  When marking this map, buildings should be marked with green, </w:t>
      </w:r>
      <w:proofErr w:type="gramStart"/>
      <w:r w:rsidR="00940939">
        <w:t>yellow</w:t>
      </w:r>
      <w:proofErr w:type="gramEnd"/>
      <w:r w:rsidR="00940939">
        <w:t xml:space="preserve"> and red</w:t>
      </w:r>
      <w:r w:rsidR="00853E90">
        <w:t xml:space="preserve"> colors to indicate levels of damages</w:t>
      </w:r>
      <w:r w:rsidR="0090594B">
        <w:t>.</w:t>
      </w:r>
    </w:p>
    <w:p w14:paraId="5131DB10" w14:textId="4E5877C5" w:rsidR="0090594B" w:rsidRDefault="0090594B" w:rsidP="0058652A">
      <w:pPr>
        <w:pStyle w:val="ListParagraph"/>
      </w:pPr>
    </w:p>
    <w:tbl>
      <w:tblPr>
        <w:tblStyle w:val="TableGrid"/>
        <w:tblW w:w="0" w:type="auto"/>
        <w:tblInd w:w="720" w:type="dxa"/>
        <w:tblLook w:val="04A0" w:firstRow="1" w:lastRow="0" w:firstColumn="1" w:lastColumn="0" w:noHBand="0" w:noVBand="1"/>
      </w:tblPr>
      <w:tblGrid>
        <w:gridCol w:w="2545"/>
        <w:gridCol w:w="6085"/>
      </w:tblGrid>
      <w:tr w:rsidR="0090594B" w14:paraId="5A00E7D8" w14:textId="77777777" w:rsidTr="00D972A4">
        <w:tc>
          <w:tcPr>
            <w:tcW w:w="2605" w:type="dxa"/>
          </w:tcPr>
          <w:p w14:paraId="5E1F3D9D" w14:textId="7FCE41C0" w:rsidR="0090594B" w:rsidRPr="00D972A4" w:rsidRDefault="0090594B" w:rsidP="0058652A">
            <w:pPr>
              <w:pStyle w:val="ListParagraph"/>
              <w:ind w:left="0"/>
              <w:rPr>
                <w:b/>
                <w:bCs/>
              </w:rPr>
            </w:pPr>
            <w:r>
              <w:rPr>
                <w:b/>
                <w:bCs/>
              </w:rPr>
              <w:t>Designation</w:t>
            </w:r>
          </w:p>
        </w:tc>
        <w:tc>
          <w:tcPr>
            <w:tcW w:w="6265" w:type="dxa"/>
          </w:tcPr>
          <w:p w14:paraId="6F8B9C87" w14:textId="251FB27D" w:rsidR="0090594B" w:rsidRPr="00D972A4" w:rsidRDefault="0090594B" w:rsidP="0058652A">
            <w:pPr>
              <w:pStyle w:val="ListParagraph"/>
              <w:ind w:left="0"/>
              <w:rPr>
                <w:b/>
                <w:bCs/>
              </w:rPr>
            </w:pPr>
            <w:r>
              <w:rPr>
                <w:b/>
                <w:bCs/>
              </w:rPr>
              <w:t>Description</w:t>
            </w:r>
          </w:p>
        </w:tc>
      </w:tr>
      <w:tr w:rsidR="0090594B" w14:paraId="6270E37E" w14:textId="77777777" w:rsidTr="00D972A4">
        <w:tc>
          <w:tcPr>
            <w:tcW w:w="2605" w:type="dxa"/>
          </w:tcPr>
          <w:p w14:paraId="6FCB2C99" w14:textId="1EB9A1DB" w:rsidR="0090594B" w:rsidRDefault="0090594B" w:rsidP="0058652A">
            <w:pPr>
              <w:pStyle w:val="ListParagraph"/>
              <w:ind w:left="0"/>
            </w:pPr>
            <w:r>
              <w:t>Green</w:t>
            </w:r>
          </w:p>
        </w:tc>
        <w:tc>
          <w:tcPr>
            <w:tcW w:w="6265" w:type="dxa"/>
          </w:tcPr>
          <w:p w14:paraId="43971FB3" w14:textId="77777777" w:rsidR="0090594B" w:rsidRDefault="0090594B" w:rsidP="00FA5790">
            <w:pPr>
              <w:pStyle w:val="ListParagraph"/>
              <w:numPr>
                <w:ilvl w:val="0"/>
                <w:numId w:val="14"/>
              </w:numPr>
            </w:pPr>
            <w:r>
              <w:t>Structures with low water levels (in the case of a flood) and damages</w:t>
            </w:r>
          </w:p>
          <w:p w14:paraId="50A943B5" w14:textId="77777777" w:rsidR="0090594B" w:rsidRDefault="0090594B" w:rsidP="00FA5790">
            <w:pPr>
              <w:pStyle w:val="ListParagraph"/>
              <w:numPr>
                <w:ilvl w:val="0"/>
                <w:numId w:val="14"/>
              </w:numPr>
            </w:pPr>
            <w:r>
              <w:t>Not likely to be substantially damaged</w:t>
            </w:r>
          </w:p>
          <w:p w14:paraId="607ACF55" w14:textId="788F2CF0" w:rsidR="007E609A" w:rsidRDefault="007E609A" w:rsidP="00FA5790">
            <w:pPr>
              <w:pStyle w:val="ListParagraph"/>
              <w:numPr>
                <w:ilvl w:val="0"/>
                <w:numId w:val="14"/>
              </w:numPr>
            </w:pPr>
            <w:r>
              <w:t>Approximately 0-40% damaged</w:t>
            </w:r>
          </w:p>
        </w:tc>
      </w:tr>
      <w:tr w:rsidR="0090594B" w14:paraId="312CB1F2" w14:textId="77777777" w:rsidTr="00D972A4">
        <w:tc>
          <w:tcPr>
            <w:tcW w:w="2605" w:type="dxa"/>
          </w:tcPr>
          <w:p w14:paraId="1FD43D08" w14:textId="726B32F3" w:rsidR="0090594B" w:rsidRDefault="0090594B" w:rsidP="0058652A">
            <w:pPr>
              <w:pStyle w:val="ListParagraph"/>
              <w:ind w:left="0"/>
            </w:pPr>
            <w:r>
              <w:t>Yellow</w:t>
            </w:r>
          </w:p>
        </w:tc>
        <w:tc>
          <w:tcPr>
            <w:tcW w:w="6265" w:type="dxa"/>
          </w:tcPr>
          <w:p w14:paraId="3B451B67" w14:textId="77777777" w:rsidR="0090594B" w:rsidRDefault="0090594B" w:rsidP="00FA5790">
            <w:pPr>
              <w:pStyle w:val="ListParagraph"/>
              <w:numPr>
                <w:ilvl w:val="0"/>
                <w:numId w:val="15"/>
              </w:numPr>
            </w:pPr>
            <w:r>
              <w:t>Structures that are not clearly substantially damaged or not</w:t>
            </w:r>
          </w:p>
          <w:p w14:paraId="2347FA6B" w14:textId="77777777" w:rsidR="0090594B" w:rsidRDefault="0090594B" w:rsidP="00FA5790">
            <w:pPr>
              <w:pStyle w:val="ListParagraph"/>
              <w:numPr>
                <w:ilvl w:val="0"/>
                <w:numId w:val="15"/>
              </w:numPr>
            </w:pPr>
            <w:r>
              <w:t>May need more extensive evaluation to determine if substantial damage is triggered</w:t>
            </w:r>
          </w:p>
          <w:p w14:paraId="2C3610BB" w14:textId="71B5E2E2" w:rsidR="007E609A" w:rsidRDefault="007E609A" w:rsidP="00FA5790">
            <w:pPr>
              <w:pStyle w:val="ListParagraph"/>
              <w:numPr>
                <w:ilvl w:val="0"/>
                <w:numId w:val="15"/>
              </w:numPr>
            </w:pPr>
            <w:r>
              <w:t>Approximately 40-60% damaged</w:t>
            </w:r>
          </w:p>
        </w:tc>
      </w:tr>
      <w:tr w:rsidR="0090594B" w14:paraId="3D367059" w14:textId="77777777" w:rsidTr="00D972A4">
        <w:tc>
          <w:tcPr>
            <w:tcW w:w="2605" w:type="dxa"/>
          </w:tcPr>
          <w:p w14:paraId="1AB36CDB" w14:textId="4F361F8E" w:rsidR="0090594B" w:rsidRDefault="0090594B" w:rsidP="0058652A">
            <w:pPr>
              <w:pStyle w:val="ListParagraph"/>
              <w:ind w:left="0"/>
            </w:pPr>
            <w:r>
              <w:t>Red</w:t>
            </w:r>
          </w:p>
        </w:tc>
        <w:tc>
          <w:tcPr>
            <w:tcW w:w="6265" w:type="dxa"/>
          </w:tcPr>
          <w:p w14:paraId="31974C7D" w14:textId="77777777" w:rsidR="0090594B" w:rsidRDefault="0090594B" w:rsidP="00FA5790">
            <w:pPr>
              <w:pStyle w:val="ListParagraph"/>
              <w:numPr>
                <w:ilvl w:val="0"/>
                <w:numId w:val="16"/>
              </w:numPr>
            </w:pPr>
            <w:r>
              <w:t>Structures that experienced high levels of water (in the case of a flood) and damages</w:t>
            </w:r>
          </w:p>
          <w:p w14:paraId="67979603" w14:textId="77777777" w:rsidR="0090594B" w:rsidRDefault="0090594B" w:rsidP="00FA5790">
            <w:pPr>
              <w:pStyle w:val="ListParagraph"/>
              <w:numPr>
                <w:ilvl w:val="0"/>
                <w:numId w:val="16"/>
              </w:numPr>
            </w:pPr>
            <w:r>
              <w:t>Clearly substantially damaged</w:t>
            </w:r>
          </w:p>
          <w:p w14:paraId="7063BC29" w14:textId="7D156279" w:rsidR="007E609A" w:rsidRDefault="007E609A" w:rsidP="00FA5790">
            <w:pPr>
              <w:pStyle w:val="ListParagraph"/>
              <w:numPr>
                <w:ilvl w:val="0"/>
                <w:numId w:val="16"/>
              </w:numPr>
            </w:pPr>
            <w:r>
              <w:t>Approximately 60-100% damaged</w:t>
            </w:r>
          </w:p>
        </w:tc>
      </w:tr>
    </w:tbl>
    <w:p w14:paraId="32F7A1C0" w14:textId="77777777" w:rsidR="0090594B" w:rsidRDefault="0090594B" w:rsidP="0058652A">
      <w:pPr>
        <w:pStyle w:val="ListParagraph"/>
      </w:pPr>
    </w:p>
    <w:p w14:paraId="770E2FC6" w14:textId="764BC0C7" w:rsidR="004C07A9" w:rsidRDefault="004C07A9" w:rsidP="0058652A">
      <w:pPr>
        <w:pStyle w:val="ListParagraph"/>
      </w:pPr>
    </w:p>
    <w:p w14:paraId="18C2A883" w14:textId="77777777" w:rsidR="00472486" w:rsidRDefault="00472486" w:rsidP="001B25F9">
      <w:pPr>
        <w:pStyle w:val="ListParagraph"/>
        <w:jc w:val="both"/>
      </w:pPr>
      <w:r w:rsidRPr="00472486">
        <w:t xml:space="preserve">Some rules of thumb </w:t>
      </w:r>
      <w:r>
        <w:t>that the Substantial Damage Team will use during this initial screening include the following:</w:t>
      </w:r>
    </w:p>
    <w:p w14:paraId="5DE75142" w14:textId="77777777" w:rsidR="005510FD" w:rsidRDefault="005510FD" w:rsidP="001B25F9">
      <w:pPr>
        <w:pStyle w:val="ListParagraph"/>
        <w:numPr>
          <w:ilvl w:val="1"/>
          <w:numId w:val="16"/>
        </w:numPr>
        <w:jc w:val="both"/>
      </w:pPr>
      <w:r>
        <w:t>I</w:t>
      </w:r>
      <w:r w:rsidRPr="00472486">
        <w:t xml:space="preserve">f a structure has been moved </w:t>
      </w:r>
      <w:proofErr w:type="gramStart"/>
      <w:r w:rsidRPr="00472486">
        <w:t>off of</w:t>
      </w:r>
      <w:proofErr w:type="gramEnd"/>
      <w:r w:rsidRPr="00472486">
        <w:t xml:space="preserve"> its foundation</w:t>
      </w:r>
      <w:r>
        <w:t xml:space="preserve"> or if there is major foundation damage</w:t>
      </w:r>
      <w:r w:rsidRPr="00472486">
        <w:t xml:space="preserve">, it is nearly certain that it has been substantially damaged </w:t>
      </w:r>
    </w:p>
    <w:p w14:paraId="0E2547AB" w14:textId="73300BEB" w:rsidR="005510FD" w:rsidRDefault="005510FD" w:rsidP="001B25F9">
      <w:pPr>
        <w:pStyle w:val="ListParagraph"/>
        <w:numPr>
          <w:ilvl w:val="1"/>
          <w:numId w:val="16"/>
        </w:numPr>
        <w:jc w:val="both"/>
      </w:pPr>
      <w:r>
        <w:t xml:space="preserve">If flood depths exceed two feet above the first (primary) floor on a traditionally constructed (frame) building, the structure may be approaching substantial damage thresholds.  </w:t>
      </w:r>
    </w:p>
    <w:p w14:paraId="473B13CF" w14:textId="77777777" w:rsidR="005510FD" w:rsidRDefault="005510FD" w:rsidP="001B25F9">
      <w:pPr>
        <w:pStyle w:val="ListParagraph"/>
        <w:numPr>
          <w:ilvl w:val="1"/>
          <w:numId w:val="16"/>
        </w:numPr>
        <w:jc w:val="both"/>
      </w:pPr>
      <w:r>
        <w:t xml:space="preserve">If flood depths exceed one foot on a mobile or manufactured home, the structure may be approaching substantial damage thresholds. </w:t>
      </w:r>
    </w:p>
    <w:p w14:paraId="038CFAA9" w14:textId="77777777" w:rsidR="00472486" w:rsidRDefault="00472486" w:rsidP="001B25F9">
      <w:pPr>
        <w:pStyle w:val="ListParagraph"/>
        <w:ind w:left="1440"/>
        <w:jc w:val="both"/>
      </w:pPr>
    </w:p>
    <w:p w14:paraId="19E1575E" w14:textId="6F41D6C5" w:rsidR="00033B92" w:rsidRPr="00FE1B6B" w:rsidRDefault="004C07A9" w:rsidP="001B25F9">
      <w:pPr>
        <w:pStyle w:val="ListParagraph"/>
        <w:jc w:val="both"/>
      </w:pPr>
      <w:r>
        <w:t xml:space="preserve">During this time, notices will be posted on structures notifying the owners that damage has occurred and that there is a need for inspection before the house is occupied again or repair work is done.  The notice that will be used is provided in </w:t>
      </w:r>
      <w:r w:rsidRPr="00D972A4">
        <w:rPr>
          <w:b/>
          <w:bCs/>
          <w:highlight w:val="magenta"/>
        </w:rPr>
        <w:t xml:space="preserve">Appendix </w:t>
      </w:r>
      <w:r w:rsidR="000A1767">
        <w:rPr>
          <w:b/>
          <w:bCs/>
          <w:highlight w:val="magenta"/>
        </w:rPr>
        <w:t>7</w:t>
      </w:r>
      <w:r w:rsidR="00774D6F">
        <w:rPr>
          <w:highlight w:val="magenta"/>
        </w:rPr>
        <w:t>.</w:t>
      </w:r>
      <w:r w:rsidR="00FE1B6B">
        <w:t xml:space="preserve"> </w:t>
      </w:r>
      <w:r w:rsidR="00FE1B6B">
        <w:rPr>
          <w:b/>
          <w:bCs/>
          <w:i/>
          <w:iCs/>
          <w:color w:val="7030A0"/>
        </w:rPr>
        <w:t xml:space="preserve"> </w:t>
      </w:r>
      <w:r w:rsidR="00FE1B6B">
        <w:t xml:space="preserve">Additionally, </w:t>
      </w:r>
      <w:r w:rsidR="001B25F9">
        <w:t xml:space="preserve">if the disaster is flood </w:t>
      </w:r>
      <w:r w:rsidR="001B25F9">
        <w:lastRenderedPageBreak/>
        <w:t xml:space="preserve">related, </w:t>
      </w:r>
      <w:r w:rsidR="00FE1B6B">
        <w:t xml:space="preserve">door hangers informing property owners of substantial damage requirements and flood recovery will be hung up.  The door hanger that will be used is also in </w:t>
      </w:r>
      <w:r w:rsidR="00FE1B6B" w:rsidRPr="00FE1B6B">
        <w:rPr>
          <w:b/>
          <w:bCs/>
          <w:highlight w:val="magenta"/>
        </w:rPr>
        <w:t>Appendix 7</w:t>
      </w:r>
      <w:r w:rsidR="00FE1B6B">
        <w:t>.</w:t>
      </w:r>
    </w:p>
    <w:p w14:paraId="085F22F6" w14:textId="77777777" w:rsidR="00033B92" w:rsidRDefault="00033B92" w:rsidP="001B25F9">
      <w:pPr>
        <w:pStyle w:val="ListParagraph"/>
        <w:jc w:val="both"/>
      </w:pPr>
    </w:p>
    <w:p w14:paraId="7BE2AF0D" w14:textId="4FB5C1EE" w:rsidR="004C07A9" w:rsidRPr="004C07A9" w:rsidRDefault="00774BD5" w:rsidP="001B25F9">
      <w:pPr>
        <w:pStyle w:val="ListParagraph"/>
        <w:jc w:val="both"/>
      </w:pPr>
      <w:r>
        <w:t xml:space="preserve">Information </w:t>
      </w:r>
      <w:r w:rsidR="00E14FEA">
        <w:t>collected during th</w:t>
      </w:r>
      <w:r>
        <w:t>is</w:t>
      </w:r>
      <w:r w:rsidR="00E14FEA">
        <w:t xml:space="preserve"> initial damage assessment will </w:t>
      </w:r>
      <w:r>
        <w:t xml:space="preserve">identify </w:t>
      </w:r>
      <w:r w:rsidR="00E14FEA">
        <w:t>the approximate location of the affected structures. This information will</w:t>
      </w:r>
      <w:r>
        <w:t xml:space="preserve"> be used to</w:t>
      </w:r>
      <w:r w:rsidR="00E14FEA">
        <w:t xml:space="preserve"> define the scope of the field inspection</w:t>
      </w:r>
      <w:r>
        <w:t>, and to</w:t>
      </w:r>
      <w:r w:rsidR="00E14FEA">
        <w:t xml:space="preserve"> </w:t>
      </w:r>
      <w:r>
        <w:t xml:space="preserve">calculate </w:t>
      </w:r>
      <w:r w:rsidR="00E14FEA">
        <w:t>the number of days</w:t>
      </w:r>
      <w:r>
        <w:t xml:space="preserve"> and staffing needs</w:t>
      </w:r>
      <w:r w:rsidR="00E14FEA">
        <w:t xml:space="preserve"> to complete the SI/SD determinations</w:t>
      </w:r>
      <w:r w:rsidR="00853E90">
        <w:t>.  Areas that have a lot of structures with the “yellow” marking should have teams with more experience assigned to them.  It is important to note, that even structures that are clearly damaged still need evaluation and documentation of the substantial damage determination.</w:t>
      </w:r>
    </w:p>
    <w:p w14:paraId="5A9662E2" w14:textId="77777777" w:rsidR="005C6708" w:rsidRDefault="005C6708" w:rsidP="005C6708">
      <w:pPr>
        <w:pStyle w:val="ListParagraph"/>
        <w:rPr>
          <w:b/>
          <w:bCs/>
        </w:rPr>
      </w:pPr>
    </w:p>
    <w:p w14:paraId="466CC87B" w14:textId="6579A82B" w:rsidR="00A90CA7" w:rsidRPr="00DB30ED" w:rsidRDefault="000D616E" w:rsidP="00A90CA7">
      <w:pPr>
        <w:pStyle w:val="ListParagraph"/>
        <w:rPr>
          <w:b/>
          <w:bCs/>
          <w:sz w:val="24"/>
          <w:szCs w:val="24"/>
        </w:rPr>
      </w:pPr>
      <w:r w:rsidRPr="00DB30ED">
        <w:rPr>
          <w:b/>
          <w:bCs/>
          <w:sz w:val="24"/>
          <w:szCs w:val="24"/>
        </w:rPr>
        <w:t xml:space="preserve">Establishing </w:t>
      </w:r>
      <w:r w:rsidR="00771F0F">
        <w:rPr>
          <w:b/>
          <w:bCs/>
          <w:sz w:val="24"/>
          <w:szCs w:val="24"/>
        </w:rPr>
        <w:t>T</w:t>
      </w:r>
      <w:r w:rsidRPr="00DB30ED">
        <w:rPr>
          <w:b/>
          <w:bCs/>
          <w:sz w:val="24"/>
          <w:szCs w:val="24"/>
        </w:rPr>
        <w:t>imeframes</w:t>
      </w:r>
    </w:p>
    <w:p w14:paraId="1425B6A7" w14:textId="77777777" w:rsidR="005C6708" w:rsidRDefault="005C6708" w:rsidP="00A90CA7">
      <w:pPr>
        <w:pStyle w:val="ListParagraph"/>
        <w:rPr>
          <w:b/>
          <w:bCs/>
        </w:rPr>
      </w:pPr>
    </w:p>
    <w:p w14:paraId="34EFFA13" w14:textId="430B348B" w:rsidR="00B066C9" w:rsidRPr="005A3B42" w:rsidRDefault="00B066C9" w:rsidP="001B25F9">
      <w:pPr>
        <w:pStyle w:val="ListParagraph"/>
        <w:jc w:val="both"/>
        <w:rPr>
          <w:b/>
          <w:bCs/>
          <w:i/>
          <w:iCs/>
          <w:color w:val="7030A0"/>
        </w:rPr>
      </w:pPr>
      <w:r w:rsidRPr="005A3B42">
        <w:rPr>
          <w:b/>
          <w:bCs/>
          <w:i/>
          <w:iCs/>
          <w:color w:val="7030A0"/>
        </w:rPr>
        <w:t>Establishing timeframes is not a requirement for the CRS credit for developing an SDP.  It is recommended by the state to consider this</w:t>
      </w:r>
      <w:r w:rsidR="005C6708" w:rsidRPr="005A3B42">
        <w:rPr>
          <w:b/>
          <w:bCs/>
          <w:i/>
          <w:iCs/>
          <w:color w:val="7030A0"/>
        </w:rPr>
        <w:t xml:space="preserve"> section to have a better understanding of timing and staffing needs to recover.</w:t>
      </w:r>
      <w:r w:rsidR="00E824D9">
        <w:rPr>
          <w:b/>
          <w:bCs/>
          <w:i/>
          <w:iCs/>
          <w:color w:val="7030A0"/>
        </w:rPr>
        <w:t xml:space="preserve">  Keep in mind that DRRA Section 1206, discussed in Section 8, provides funds (matched at 25% by municipalities) for this work in a 180-day period after a</w:t>
      </w:r>
      <w:r w:rsidR="0071718C">
        <w:rPr>
          <w:b/>
          <w:bCs/>
          <w:i/>
          <w:iCs/>
          <w:color w:val="7030A0"/>
        </w:rPr>
        <w:t xml:space="preserve"> Federally</w:t>
      </w:r>
      <w:r w:rsidR="00E824D9">
        <w:rPr>
          <w:b/>
          <w:bCs/>
          <w:i/>
          <w:iCs/>
          <w:color w:val="7030A0"/>
        </w:rPr>
        <w:t xml:space="preserve"> declared disaster that can be used to supplement existing staff with force account or contracted staff.   </w:t>
      </w:r>
    </w:p>
    <w:p w14:paraId="0845281D" w14:textId="77777777" w:rsidR="005C6708" w:rsidRPr="00B066C9" w:rsidRDefault="005C6708" w:rsidP="001B25F9">
      <w:pPr>
        <w:pStyle w:val="ListParagraph"/>
        <w:jc w:val="both"/>
        <w:rPr>
          <w:b/>
          <w:bCs/>
          <w:i/>
          <w:iCs/>
        </w:rPr>
      </w:pPr>
    </w:p>
    <w:p w14:paraId="5ADF22C4" w14:textId="0FA7A8D0" w:rsidR="00E87360" w:rsidRDefault="001162AC" w:rsidP="001B25F9">
      <w:pPr>
        <w:pStyle w:val="ListParagraph"/>
        <w:jc w:val="both"/>
      </w:pPr>
      <w:r>
        <w:t>It is recommended by FEMA that local officials begin damage assessments as soon as possible after a disaster</w:t>
      </w:r>
      <w:r w:rsidR="00ED1AEE">
        <w:t>,</w:t>
      </w:r>
      <w:r w:rsidR="00844930">
        <w:t xml:space="preserve"> whenever determined to be safe</w:t>
      </w:r>
      <w:r>
        <w:t xml:space="preserve">.  </w:t>
      </w:r>
      <w:r w:rsidR="00853E90">
        <w:t>After the initial screening of damages, the Substantial Damage Team will have a better understanding the extent of the damages.  Using this information, the</w:t>
      </w:r>
      <w:r w:rsidR="00E87360">
        <w:t xml:space="preserve"> following </w:t>
      </w:r>
      <w:r w:rsidR="00B066C9">
        <w:t xml:space="preserve">equation will be used </w:t>
      </w:r>
      <w:r w:rsidR="00E87360">
        <w:t>by</w:t>
      </w:r>
      <w:r w:rsidR="00853E90">
        <w:t xml:space="preserve"> the team</w:t>
      </w:r>
      <w:r w:rsidR="00E87360">
        <w:t xml:space="preserve"> to determine the amount of time necessary to assess</w:t>
      </w:r>
      <w:r w:rsidR="00B066C9">
        <w:t xml:space="preserve"> all</w:t>
      </w:r>
      <w:r w:rsidR="00E87360">
        <w:t xml:space="preserve"> structures in the S</w:t>
      </w:r>
      <w:r w:rsidR="00B066C9">
        <w:t xml:space="preserve">pecial </w:t>
      </w:r>
      <w:r w:rsidR="00E87360">
        <w:t>F</w:t>
      </w:r>
      <w:r w:rsidR="00B066C9">
        <w:t xml:space="preserve">lood </w:t>
      </w:r>
      <w:r w:rsidR="00E87360">
        <w:t>H</w:t>
      </w:r>
      <w:r w:rsidR="00B066C9">
        <w:t xml:space="preserve">azard </w:t>
      </w:r>
      <w:r w:rsidR="00E87360">
        <w:t>A</w:t>
      </w:r>
      <w:r w:rsidR="00B066C9">
        <w:t>rea</w:t>
      </w:r>
      <w:r w:rsidR="00E87360">
        <w:t xml:space="preserve">. </w:t>
      </w:r>
      <w:r w:rsidR="00B066C9">
        <w:t xml:space="preserve">Using this calculation will help in determining whether additional assistance is necessary to perform </w:t>
      </w:r>
      <w:proofErr w:type="gramStart"/>
      <w:r w:rsidR="00B066C9">
        <w:t>all of</w:t>
      </w:r>
      <w:proofErr w:type="gramEnd"/>
      <w:r w:rsidR="00B066C9">
        <w:t xml:space="preserve"> these inspections in a timely manner.  </w:t>
      </w:r>
    </w:p>
    <w:p w14:paraId="1E68C9E0" w14:textId="3515674C" w:rsidR="00E87360" w:rsidRDefault="00E87360" w:rsidP="001B25F9">
      <w:pPr>
        <w:pStyle w:val="ListParagraph"/>
        <w:jc w:val="both"/>
      </w:pPr>
    </w:p>
    <w:p w14:paraId="1128AF0C" w14:textId="5E082E6A" w:rsidR="00E87360" w:rsidRPr="00E87360" w:rsidRDefault="00E87360" w:rsidP="001B25F9">
      <w:pPr>
        <w:pStyle w:val="ListParagraph"/>
        <w:jc w:val="both"/>
        <w:rPr>
          <w:b/>
          <w:bCs/>
          <w:i/>
          <w:iCs/>
        </w:rPr>
      </w:pPr>
      <w:r w:rsidRPr="0071718C">
        <w:rPr>
          <w:b/>
          <w:bCs/>
          <w:i/>
          <w:iCs/>
          <w:color w:val="7030A0"/>
        </w:rPr>
        <w:t>FEMA has estimated that a two-person team can assess approximately 20 to 35 homes in one day when they can walk between structures. Or approximately 2 to 4 homes per hour. Keep this in mind when doing these calculations</w:t>
      </w:r>
      <w:r>
        <w:rPr>
          <w:b/>
          <w:bCs/>
          <w:i/>
          <w:iCs/>
        </w:rPr>
        <w:t>.</w:t>
      </w:r>
    </w:p>
    <w:p w14:paraId="1C46AC47" w14:textId="6B2277DF" w:rsidR="001162AC" w:rsidRDefault="00B066C9" w:rsidP="001B25F9">
      <w:pPr>
        <w:pStyle w:val="ListParagraph"/>
        <w:jc w:val="both"/>
      </w:pPr>
      <w:r>
        <w:rPr>
          <w:b/>
          <w:bCs/>
          <w:i/>
          <w:iCs/>
          <w:noProof/>
        </w:rPr>
        <w:drawing>
          <wp:inline distT="0" distB="0" distL="0" distR="0" wp14:anchorId="3CB70723" wp14:editId="77E36EE6">
            <wp:extent cx="5486400" cy="1167619"/>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5D8BD7" w14:textId="77777777" w:rsidR="00B066C9" w:rsidRPr="001162AC" w:rsidRDefault="00B066C9" w:rsidP="001B25F9">
      <w:pPr>
        <w:pStyle w:val="ListParagraph"/>
        <w:jc w:val="both"/>
      </w:pPr>
    </w:p>
    <w:p w14:paraId="2D7B70AE" w14:textId="3A868DCE" w:rsidR="00E12789" w:rsidRPr="00ED1AEE" w:rsidRDefault="000D616E" w:rsidP="001B25F9">
      <w:pPr>
        <w:pStyle w:val="ListParagraph"/>
        <w:jc w:val="both"/>
        <w:rPr>
          <w:b/>
          <w:bCs/>
          <w:sz w:val="24"/>
          <w:szCs w:val="24"/>
        </w:rPr>
      </w:pPr>
      <w:r w:rsidRPr="00DB30ED">
        <w:rPr>
          <w:b/>
          <w:bCs/>
          <w:sz w:val="24"/>
          <w:szCs w:val="24"/>
        </w:rPr>
        <w:t xml:space="preserve">Mutual </w:t>
      </w:r>
      <w:r w:rsidR="00771F0F">
        <w:rPr>
          <w:b/>
          <w:bCs/>
          <w:sz w:val="24"/>
          <w:szCs w:val="24"/>
        </w:rPr>
        <w:t>A</w:t>
      </w:r>
      <w:r w:rsidRPr="00DB30ED">
        <w:rPr>
          <w:b/>
          <w:bCs/>
          <w:sz w:val="24"/>
          <w:szCs w:val="24"/>
        </w:rPr>
        <w:t xml:space="preserve">id </w:t>
      </w:r>
      <w:r w:rsidR="00771F0F">
        <w:rPr>
          <w:b/>
          <w:bCs/>
          <w:sz w:val="24"/>
          <w:szCs w:val="24"/>
        </w:rPr>
        <w:t>A</w:t>
      </w:r>
      <w:r w:rsidRPr="00DB30ED">
        <w:rPr>
          <w:b/>
          <w:bCs/>
          <w:sz w:val="24"/>
          <w:szCs w:val="24"/>
        </w:rPr>
        <w:t>greements</w:t>
      </w:r>
    </w:p>
    <w:p w14:paraId="7ECEF74D" w14:textId="198E854A" w:rsidR="00E12789" w:rsidRPr="00E12789" w:rsidRDefault="00E12789" w:rsidP="001B25F9">
      <w:pPr>
        <w:pStyle w:val="ListParagraph"/>
        <w:jc w:val="both"/>
      </w:pPr>
      <w:r w:rsidRPr="00E12789">
        <w:rPr>
          <w:b/>
          <w:bCs/>
          <w:highlight w:val="magenta"/>
        </w:rPr>
        <w:t>Section 5.2</w:t>
      </w:r>
      <w:r>
        <w:t xml:space="preserve"> of this document provides information on what mutual aid agreements </w:t>
      </w:r>
      <w:r w:rsidRPr="00E12789">
        <w:rPr>
          <w:highlight w:val="yellow"/>
        </w:rPr>
        <w:t>[Community Name]</w:t>
      </w:r>
      <w:r>
        <w:t xml:space="preserve"> has in place.  After </w:t>
      </w:r>
      <w:r w:rsidR="00853E90">
        <w:t xml:space="preserve">the initial screening and </w:t>
      </w:r>
      <w:r>
        <w:t>assessing timeframes and post-disaster needs, the</w:t>
      </w:r>
      <w:r w:rsidR="00853E90">
        <w:t xml:space="preserve"> S</w:t>
      </w:r>
      <w:r>
        <w:t xml:space="preserve">ubstantial </w:t>
      </w:r>
      <w:r w:rsidR="00853E90">
        <w:t>D</w:t>
      </w:r>
      <w:r>
        <w:t xml:space="preserve">amage </w:t>
      </w:r>
      <w:r w:rsidR="00853E90">
        <w:t>T</w:t>
      </w:r>
      <w:r>
        <w:t xml:space="preserve">eam will consider areas and work that they need assistance with and will seek help through their established agreements.  </w:t>
      </w:r>
    </w:p>
    <w:p w14:paraId="4CEC87FA" w14:textId="77777777" w:rsidR="00B066C9" w:rsidRDefault="00B066C9" w:rsidP="001B25F9">
      <w:pPr>
        <w:pStyle w:val="ListParagraph"/>
        <w:jc w:val="both"/>
        <w:rPr>
          <w:b/>
          <w:bCs/>
        </w:rPr>
      </w:pPr>
    </w:p>
    <w:p w14:paraId="579F1754" w14:textId="0C9905AA" w:rsidR="000B2615" w:rsidRPr="00DB30ED" w:rsidRDefault="000B2615" w:rsidP="001B25F9">
      <w:pPr>
        <w:pStyle w:val="ListParagraph"/>
        <w:jc w:val="both"/>
        <w:rPr>
          <w:b/>
          <w:bCs/>
          <w:sz w:val="24"/>
          <w:szCs w:val="24"/>
        </w:rPr>
      </w:pPr>
      <w:r w:rsidRPr="00DB30ED">
        <w:rPr>
          <w:b/>
          <w:bCs/>
          <w:sz w:val="24"/>
          <w:szCs w:val="24"/>
        </w:rPr>
        <w:t xml:space="preserve">Interim </w:t>
      </w:r>
      <w:r w:rsidR="00771F0F">
        <w:rPr>
          <w:b/>
          <w:bCs/>
          <w:sz w:val="24"/>
          <w:szCs w:val="24"/>
        </w:rPr>
        <w:t>P</w:t>
      </w:r>
      <w:r w:rsidRPr="00DB30ED">
        <w:rPr>
          <w:b/>
          <w:bCs/>
          <w:sz w:val="24"/>
          <w:szCs w:val="24"/>
        </w:rPr>
        <w:t xml:space="preserve">ermit </w:t>
      </w:r>
      <w:r w:rsidR="00771F0F">
        <w:rPr>
          <w:b/>
          <w:bCs/>
          <w:sz w:val="24"/>
          <w:szCs w:val="24"/>
        </w:rPr>
        <w:t>P</w:t>
      </w:r>
      <w:r w:rsidRPr="00DB30ED">
        <w:rPr>
          <w:b/>
          <w:bCs/>
          <w:sz w:val="24"/>
          <w:szCs w:val="24"/>
        </w:rPr>
        <w:t>rocedures</w:t>
      </w:r>
    </w:p>
    <w:p w14:paraId="0206BCA1" w14:textId="77777777" w:rsidR="00DB30ED" w:rsidRDefault="00DB30ED" w:rsidP="001B25F9">
      <w:pPr>
        <w:pStyle w:val="ListParagraph"/>
        <w:jc w:val="both"/>
        <w:rPr>
          <w:b/>
          <w:bCs/>
        </w:rPr>
      </w:pPr>
    </w:p>
    <w:p w14:paraId="23216170" w14:textId="577F0B82" w:rsidR="00DB30ED" w:rsidRPr="005A3B42" w:rsidRDefault="00DB30ED" w:rsidP="001B25F9">
      <w:pPr>
        <w:pStyle w:val="ListParagraph"/>
        <w:jc w:val="both"/>
        <w:rPr>
          <w:b/>
          <w:bCs/>
          <w:i/>
          <w:iCs/>
          <w:color w:val="7030A0"/>
        </w:rPr>
      </w:pPr>
      <w:r w:rsidRPr="005A3B42">
        <w:rPr>
          <w:b/>
          <w:bCs/>
          <w:i/>
          <w:iCs/>
          <w:color w:val="7030A0"/>
        </w:rPr>
        <w:lastRenderedPageBreak/>
        <w:t>Waving permit fees and inspection fees is a common practice post disaster.  This does not waive the requirements of permitting.  It is up to your community to determine if that is an action you would like to take post disaster.</w:t>
      </w:r>
    </w:p>
    <w:p w14:paraId="3FE95BB6" w14:textId="77777777" w:rsidR="00DB30ED" w:rsidRPr="00DB30ED" w:rsidRDefault="00DB30ED" w:rsidP="001B25F9">
      <w:pPr>
        <w:pStyle w:val="ListParagraph"/>
        <w:jc w:val="both"/>
        <w:rPr>
          <w:b/>
          <w:bCs/>
          <w:i/>
          <w:iCs/>
        </w:rPr>
      </w:pPr>
    </w:p>
    <w:p w14:paraId="5AA5EAD9" w14:textId="1FEB83CD" w:rsidR="00A90CA7" w:rsidRDefault="00E12789" w:rsidP="001B25F9">
      <w:pPr>
        <w:pStyle w:val="ListParagraph"/>
        <w:jc w:val="both"/>
      </w:pPr>
      <w:r>
        <w:t xml:space="preserve">After a disaster, the </w:t>
      </w:r>
      <w:r w:rsidRPr="00E11DF3">
        <w:rPr>
          <w:highlight w:val="yellow"/>
        </w:rPr>
        <w:t>[office that handles permits]</w:t>
      </w:r>
      <w:r>
        <w:t xml:space="preserve"> will be flooded with </w:t>
      </w:r>
      <w:r w:rsidR="00E11DF3">
        <w:t xml:space="preserve">permit applications as property owners are eager to rebuild.  This may require interim permitting procedures </w:t>
      </w:r>
      <w:proofErr w:type="gramStart"/>
      <w:r w:rsidR="00E11DF3">
        <w:t>in order to</w:t>
      </w:r>
      <w:proofErr w:type="gramEnd"/>
      <w:r w:rsidR="00E11DF3">
        <w:t xml:space="preserve"> process the large number of applications in a timely manner. </w:t>
      </w:r>
      <w:r w:rsidR="00ED1AEE">
        <w:t xml:space="preserve">This </w:t>
      </w:r>
      <w:r w:rsidR="00ED1AEE" w:rsidRPr="0071718C">
        <w:rPr>
          <w:u w:val="single"/>
        </w:rPr>
        <w:t>does not</w:t>
      </w:r>
      <w:r w:rsidR="00ED1AEE">
        <w:t xml:space="preserve"> waive the requirement to obtain a permit.  </w:t>
      </w:r>
      <w:r w:rsidR="00ED1AEE" w:rsidRPr="00ED1AEE">
        <w:rPr>
          <w:highlight w:val="yellow"/>
        </w:rPr>
        <w:t>[Insert community interim permit procedures here</w:t>
      </w:r>
      <w:r w:rsidR="00ED1AEE">
        <w:t>].</w:t>
      </w:r>
    </w:p>
    <w:p w14:paraId="227A9669" w14:textId="77777777" w:rsidR="00E11DF3" w:rsidRPr="00E11DF3" w:rsidRDefault="00E11DF3" w:rsidP="00E11DF3">
      <w:pPr>
        <w:pStyle w:val="ListParagraph"/>
      </w:pPr>
    </w:p>
    <w:p w14:paraId="3E27A1D2" w14:textId="2F7E1795" w:rsidR="00F10FCD" w:rsidRDefault="000D616E" w:rsidP="00FA5790">
      <w:pPr>
        <w:pStyle w:val="ListParagraph"/>
        <w:numPr>
          <w:ilvl w:val="0"/>
          <w:numId w:val="4"/>
        </w:numPr>
        <w:rPr>
          <w:b/>
          <w:bCs/>
          <w:sz w:val="24"/>
          <w:szCs w:val="24"/>
        </w:rPr>
      </w:pPr>
      <w:r w:rsidRPr="00DB30ED">
        <w:rPr>
          <w:b/>
          <w:bCs/>
          <w:sz w:val="24"/>
          <w:szCs w:val="24"/>
        </w:rPr>
        <w:t xml:space="preserve">Damage </w:t>
      </w:r>
      <w:r w:rsidR="00FB3B20" w:rsidRPr="00DB30ED">
        <w:rPr>
          <w:b/>
          <w:bCs/>
          <w:sz w:val="24"/>
          <w:szCs w:val="24"/>
        </w:rPr>
        <w:t>D</w:t>
      </w:r>
      <w:r w:rsidRPr="00DB30ED">
        <w:rPr>
          <w:b/>
          <w:bCs/>
          <w:sz w:val="24"/>
          <w:szCs w:val="24"/>
        </w:rPr>
        <w:t>eterminations</w:t>
      </w:r>
    </w:p>
    <w:p w14:paraId="135B8586" w14:textId="77777777" w:rsidR="00DB30ED" w:rsidRPr="00DB30ED" w:rsidRDefault="00DB30ED" w:rsidP="00DB30ED">
      <w:pPr>
        <w:pStyle w:val="ListParagraph"/>
        <w:rPr>
          <w:b/>
          <w:bCs/>
          <w:sz w:val="24"/>
          <w:szCs w:val="24"/>
        </w:rPr>
      </w:pPr>
    </w:p>
    <w:p w14:paraId="251502F4" w14:textId="33DF3E61" w:rsidR="00417C9D" w:rsidRPr="00DB30ED" w:rsidRDefault="00417C9D" w:rsidP="001B25F9">
      <w:pPr>
        <w:pStyle w:val="ListParagraph"/>
        <w:jc w:val="both"/>
        <w:rPr>
          <w:b/>
          <w:bCs/>
          <w:sz w:val="24"/>
          <w:szCs w:val="24"/>
        </w:rPr>
      </w:pPr>
      <w:r w:rsidRPr="00DB30ED">
        <w:rPr>
          <w:b/>
          <w:bCs/>
          <w:sz w:val="24"/>
          <w:szCs w:val="24"/>
        </w:rPr>
        <w:t>Conduct Inspections</w:t>
      </w:r>
      <w:r w:rsidR="00774BD5">
        <w:rPr>
          <w:b/>
          <w:bCs/>
          <w:sz w:val="24"/>
          <w:szCs w:val="24"/>
        </w:rPr>
        <w:t xml:space="preserve">, </w:t>
      </w:r>
      <w:r w:rsidRPr="00DB30ED">
        <w:rPr>
          <w:b/>
          <w:bCs/>
          <w:sz w:val="24"/>
          <w:szCs w:val="24"/>
        </w:rPr>
        <w:t>Make Damage Estimates</w:t>
      </w:r>
      <w:r w:rsidR="00774BD5">
        <w:rPr>
          <w:b/>
          <w:bCs/>
          <w:sz w:val="24"/>
          <w:szCs w:val="24"/>
        </w:rPr>
        <w:t>, and Occupancy Determinations</w:t>
      </w:r>
    </w:p>
    <w:p w14:paraId="19EEBE55" w14:textId="127D962A" w:rsidR="004C07A9" w:rsidRDefault="00853E90" w:rsidP="001B25F9">
      <w:pPr>
        <w:pStyle w:val="ListParagraph"/>
        <w:jc w:val="both"/>
      </w:pPr>
      <w:r>
        <w:t xml:space="preserve">When breaking up teams to conduct inspections and assigning areas of work, the Substantial Damage Team will send more experienced teams to </w:t>
      </w:r>
      <w:r w:rsidR="00B41563">
        <w:t>areas indicated as the “yellow” color during the initial screening.</w:t>
      </w:r>
      <w:r w:rsidR="00770F4E">
        <w:t xml:space="preserve">  </w:t>
      </w:r>
      <w:r w:rsidR="00B41563">
        <w:t>All</w:t>
      </w:r>
      <w:r w:rsidR="00770F4E">
        <w:t xml:space="preserve"> groups will walk the floodplain and conduct inspections</w:t>
      </w:r>
      <w:r w:rsidR="00B41563">
        <w:t xml:space="preserve"> in their assigned areas</w:t>
      </w:r>
      <w:r w:rsidR="00770F4E">
        <w:t xml:space="preserve">.  </w:t>
      </w:r>
      <w:r w:rsidR="00770F4E" w:rsidRPr="00770F4E">
        <w:rPr>
          <w:b/>
          <w:bCs/>
          <w:highlight w:val="magenta"/>
        </w:rPr>
        <w:t xml:space="preserve">Appendix </w:t>
      </w:r>
      <w:r w:rsidR="000A1767" w:rsidRPr="000A1767">
        <w:rPr>
          <w:b/>
          <w:bCs/>
          <w:highlight w:val="magenta"/>
        </w:rPr>
        <w:t>8</w:t>
      </w:r>
      <w:r w:rsidR="00770F4E">
        <w:rPr>
          <w:b/>
          <w:bCs/>
        </w:rPr>
        <w:t xml:space="preserve"> </w:t>
      </w:r>
      <w:r w:rsidR="00770F4E">
        <w:t>has worksheets that were created by FEMA that will aid in this inspection process, along with guidance on estimating damages and percentages.  Using this data, the team or floodplain administrator</w:t>
      </w:r>
      <w:r w:rsidR="00417C9D">
        <w:t xml:space="preserve"> will be able to make estimates of the damage costs.</w:t>
      </w:r>
      <w:r w:rsidR="00CD1C71">
        <w:t xml:space="preserve">  It is important to remember, the damage estimate needs to include all costs to return the structure to its pre-damaged condition regardless of if the owner plans to have </w:t>
      </w:r>
      <w:proofErr w:type="gramStart"/>
      <w:r w:rsidR="00CD1C71">
        <w:t>all of</w:t>
      </w:r>
      <w:proofErr w:type="gramEnd"/>
      <w:r w:rsidR="00CD1C71">
        <w:t xml:space="preserve"> the work done</w:t>
      </w:r>
      <w:r w:rsidR="0052726F">
        <w:t xml:space="preserve"> or not</w:t>
      </w:r>
      <w:r w:rsidR="00CD1C71">
        <w:t xml:space="preserve">.  </w:t>
      </w:r>
    </w:p>
    <w:p w14:paraId="1F37BE9D" w14:textId="77777777" w:rsidR="004C07A9" w:rsidRDefault="004C07A9" w:rsidP="001B25F9">
      <w:pPr>
        <w:pStyle w:val="ListParagraph"/>
        <w:jc w:val="both"/>
      </w:pPr>
    </w:p>
    <w:p w14:paraId="24546C8D" w14:textId="6A63BB39" w:rsidR="00FB3B20" w:rsidRDefault="00CD1C71" w:rsidP="001B25F9">
      <w:pPr>
        <w:pStyle w:val="ListParagraph"/>
        <w:jc w:val="both"/>
      </w:pPr>
      <w:r>
        <w:t xml:space="preserve">Additionally, if the owner plans perform labor themselves or uses donated materials, the cost of these still need to be added to the </w:t>
      </w:r>
      <w:r w:rsidR="001115AD">
        <w:t xml:space="preserve">to the damage estimate.  </w:t>
      </w:r>
      <w:r w:rsidR="001115AD" w:rsidRPr="001115AD">
        <w:rPr>
          <w:b/>
          <w:bCs/>
          <w:highlight w:val="magenta"/>
        </w:rPr>
        <w:t xml:space="preserve">Appendix </w:t>
      </w:r>
      <w:r w:rsidR="000A1767">
        <w:rPr>
          <w:b/>
          <w:bCs/>
          <w:highlight w:val="magenta"/>
        </w:rPr>
        <w:t>5</w:t>
      </w:r>
      <w:r w:rsidR="001115AD">
        <w:rPr>
          <w:b/>
          <w:bCs/>
          <w:i/>
          <w:iCs/>
        </w:rPr>
        <w:t xml:space="preserve"> </w:t>
      </w:r>
      <w:r w:rsidR="001115AD">
        <w:t>includes two lists of what should be considered in the damage estimate and what should be excluded.</w:t>
      </w:r>
      <w:r w:rsidR="001027C7">
        <w:t xml:space="preserve">  All calculations for damage are tracked by </w:t>
      </w:r>
      <w:r w:rsidR="001027C7" w:rsidRPr="001027C7">
        <w:rPr>
          <w:highlight w:val="yellow"/>
        </w:rPr>
        <w:t>[Community Name]</w:t>
      </w:r>
      <w:r w:rsidR="001027C7">
        <w:t xml:space="preserve"> in </w:t>
      </w:r>
      <w:r w:rsidR="001027C7" w:rsidRPr="001027C7">
        <w:rPr>
          <w:highlight w:val="yellow"/>
        </w:rPr>
        <w:t>[whatever tracking system is used, SDE tool, spreadsheet, or other database]</w:t>
      </w:r>
      <w:r w:rsidR="001027C7">
        <w:t>.</w:t>
      </w:r>
    </w:p>
    <w:p w14:paraId="4E755BF5" w14:textId="0755B5BA" w:rsidR="00774BD5" w:rsidRDefault="00774BD5" w:rsidP="001B25F9">
      <w:pPr>
        <w:pStyle w:val="ListParagraph"/>
        <w:jc w:val="both"/>
      </w:pPr>
    </w:p>
    <w:p w14:paraId="7E294D60" w14:textId="51604263" w:rsidR="00774BD5" w:rsidRPr="001115AD" w:rsidRDefault="00B41563" w:rsidP="001B25F9">
      <w:pPr>
        <w:pStyle w:val="ListParagraph"/>
        <w:jc w:val="both"/>
      </w:pPr>
      <w:r>
        <w:t xml:space="preserve">During this time, teams will also make occupancy determinations for the structures.  If a structure is unsafe, the building </w:t>
      </w:r>
      <w:r w:rsidR="004C07A9">
        <w:t>will</w:t>
      </w:r>
      <w:r>
        <w:t xml:space="preserve"> be marked </w:t>
      </w:r>
      <w:r w:rsidR="004C07A9">
        <w:t xml:space="preserve">with notices stapled directly onto the properties.  An example of this notice can be found in </w:t>
      </w:r>
      <w:r w:rsidR="004C07A9" w:rsidRPr="00D972A4">
        <w:rPr>
          <w:b/>
          <w:bCs/>
          <w:highlight w:val="magenta"/>
        </w:rPr>
        <w:t xml:space="preserve">Appendix </w:t>
      </w:r>
      <w:r w:rsidR="000A1767">
        <w:rPr>
          <w:b/>
          <w:bCs/>
          <w:highlight w:val="magenta"/>
        </w:rPr>
        <w:t>7</w:t>
      </w:r>
      <w:r w:rsidR="00774D6F">
        <w:rPr>
          <w:highlight w:val="magenta"/>
        </w:rPr>
        <w:t xml:space="preserve">. </w:t>
      </w:r>
      <w:r w:rsidR="004C07A9">
        <w:t xml:space="preserve">Homeowners will also be notified in by </w:t>
      </w:r>
      <w:r w:rsidR="004C07A9" w:rsidRPr="004C07A9">
        <w:rPr>
          <w:highlight w:val="yellow"/>
        </w:rPr>
        <w:t>[letter, email, etc.]</w:t>
      </w:r>
      <w:r w:rsidR="004C07A9">
        <w:t xml:space="preserve"> in case they are not in the area.</w:t>
      </w:r>
    </w:p>
    <w:p w14:paraId="06F4D49D" w14:textId="798D40E8" w:rsidR="00417C9D" w:rsidRDefault="00417C9D" w:rsidP="001B25F9">
      <w:pPr>
        <w:pStyle w:val="ListParagraph"/>
        <w:jc w:val="both"/>
      </w:pPr>
    </w:p>
    <w:p w14:paraId="17151D20" w14:textId="1A2A615D" w:rsidR="001027C7" w:rsidRPr="00DB30ED" w:rsidRDefault="00417C9D" w:rsidP="001B25F9">
      <w:pPr>
        <w:pStyle w:val="ListParagraph"/>
        <w:jc w:val="both"/>
        <w:rPr>
          <w:b/>
          <w:bCs/>
        </w:rPr>
      </w:pPr>
      <w:r w:rsidRPr="00DB30ED">
        <w:rPr>
          <w:b/>
          <w:bCs/>
          <w:sz w:val="24"/>
          <w:szCs w:val="24"/>
        </w:rPr>
        <w:t>Establishing Market Value</w:t>
      </w:r>
    </w:p>
    <w:p w14:paraId="623FBF3F" w14:textId="12397D14" w:rsidR="001027C7" w:rsidRPr="005A3B42" w:rsidRDefault="00417C9D" w:rsidP="001B25F9">
      <w:pPr>
        <w:pStyle w:val="ListParagraph"/>
        <w:jc w:val="both"/>
        <w:rPr>
          <w:b/>
          <w:bCs/>
          <w:i/>
          <w:iCs/>
          <w:color w:val="7030A0"/>
        </w:rPr>
      </w:pPr>
      <w:r w:rsidRPr="005A3B42">
        <w:rPr>
          <w:b/>
          <w:bCs/>
          <w:i/>
          <w:iCs/>
          <w:color w:val="7030A0"/>
        </w:rPr>
        <w:t>It is important that this is done in a uniform way by your community.  There are several ways to do this, but here are recommendations from the state.  Adjust as necessary for your community.</w:t>
      </w:r>
      <w:r w:rsidR="003806D1">
        <w:rPr>
          <w:b/>
          <w:bCs/>
          <w:i/>
          <w:iCs/>
          <w:color w:val="7030A0"/>
        </w:rPr>
        <w:t xml:space="preserve"> Method (1) is recommended for consistency and because the </w:t>
      </w:r>
      <w:r w:rsidR="0071718C">
        <w:rPr>
          <w:b/>
          <w:bCs/>
          <w:i/>
          <w:iCs/>
          <w:color w:val="7030A0"/>
        </w:rPr>
        <w:t>homeowner</w:t>
      </w:r>
      <w:r w:rsidR="003806D1">
        <w:rPr>
          <w:b/>
          <w:bCs/>
          <w:i/>
          <w:iCs/>
          <w:color w:val="7030A0"/>
        </w:rPr>
        <w:t xml:space="preserve"> is already paying taxes on this value.  If the cost is contested, then use the other methods.</w:t>
      </w:r>
    </w:p>
    <w:p w14:paraId="1DC066FA" w14:textId="200B0807" w:rsidR="00417C9D" w:rsidRDefault="00B273ED" w:rsidP="001B25F9">
      <w:pPr>
        <w:pStyle w:val="ListParagraph"/>
        <w:jc w:val="both"/>
        <w:rPr>
          <w:b/>
          <w:bCs/>
          <w:i/>
          <w:iCs/>
        </w:rPr>
      </w:pPr>
      <w:r>
        <w:rPr>
          <w:b/>
          <w:bCs/>
          <w:i/>
          <w:iCs/>
        </w:rPr>
        <w:t xml:space="preserve"> </w:t>
      </w:r>
    </w:p>
    <w:p w14:paraId="5428022C" w14:textId="59046214" w:rsidR="00417C9D" w:rsidRDefault="003A4146" w:rsidP="001B25F9">
      <w:pPr>
        <w:pStyle w:val="ListParagraph"/>
        <w:jc w:val="both"/>
      </w:pPr>
      <w:r>
        <w:t xml:space="preserve">When calculating substantial damage, the market value used is of the structure alone, and does not consider land or exterior improvements. </w:t>
      </w:r>
      <w:r w:rsidR="00E824D9">
        <w:t xml:space="preserve">  </w:t>
      </w:r>
      <w:r w:rsidR="002740DD" w:rsidRPr="0023685C">
        <w:rPr>
          <w:b/>
          <w:bCs/>
          <w:highlight w:val="magenta"/>
        </w:rPr>
        <w:t>Section 4.5</w:t>
      </w:r>
      <w:r w:rsidR="002740DD">
        <w:t xml:space="preserve"> of the </w:t>
      </w:r>
      <w:r w:rsidR="00E824D9">
        <w:t xml:space="preserve">FEMA Desk Reference P-758 “Substantial Improvement/Substantial Damage Desk Reference” provides extensive background </w:t>
      </w:r>
      <w:r w:rsidR="002740DD">
        <w:t>information that can but used to determine market value.</w:t>
      </w:r>
      <w:r w:rsidR="00E824D9">
        <w:t xml:space="preserve"> </w:t>
      </w:r>
      <w:r>
        <w:t xml:space="preserve"> While establishing market value </w:t>
      </w:r>
      <w:r w:rsidRPr="003A4146">
        <w:rPr>
          <w:highlight w:val="yellow"/>
        </w:rPr>
        <w:t xml:space="preserve">[Community </w:t>
      </w:r>
      <w:proofErr w:type="gramStart"/>
      <w:r w:rsidRPr="003A4146">
        <w:rPr>
          <w:highlight w:val="yellow"/>
        </w:rPr>
        <w:t>name]</w:t>
      </w:r>
      <w:r>
        <w:t>…</w:t>
      </w:r>
      <w:proofErr w:type="gramEnd"/>
    </w:p>
    <w:p w14:paraId="6B4BD4D2" w14:textId="77777777" w:rsidR="003A4146" w:rsidRPr="001133C9" w:rsidRDefault="003A4146" w:rsidP="001B25F9">
      <w:pPr>
        <w:pStyle w:val="ListParagraph"/>
        <w:jc w:val="both"/>
        <w:rPr>
          <w:b/>
          <w:bCs/>
          <w:i/>
          <w:iCs/>
          <w:color w:val="7030A0"/>
        </w:rPr>
      </w:pPr>
      <w:r w:rsidRPr="001133C9">
        <w:rPr>
          <w:b/>
          <w:bCs/>
          <w:i/>
          <w:iCs/>
          <w:color w:val="7030A0"/>
        </w:rPr>
        <w:t>Pick one of the following methods</w:t>
      </w:r>
    </w:p>
    <w:p w14:paraId="3B88EBC2" w14:textId="3FA69D7E" w:rsidR="003A4146" w:rsidRPr="001133C9" w:rsidRDefault="003A4146" w:rsidP="001B25F9">
      <w:pPr>
        <w:pStyle w:val="ListParagraph"/>
        <w:jc w:val="both"/>
        <w:rPr>
          <w:b/>
          <w:bCs/>
          <w:i/>
          <w:iCs/>
          <w:color w:val="7030A0"/>
        </w:rPr>
      </w:pPr>
      <w:r w:rsidRPr="001133C9">
        <w:rPr>
          <w:b/>
          <w:bCs/>
          <w:i/>
          <w:iCs/>
          <w:color w:val="7030A0"/>
        </w:rPr>
        <w:lastRenderedPageBreak/>
        <w:t xml:space="preserve">(1) </w:t>
      </w:r>
      <w:r w:rsidR="003806D1">
        <w:rPr>
          <w:b/>
          <w:bCs/>
          <w:i/>
          <w:iCs/>
          <w:color w:val="7030A0"/>
        </w:rPr>
        <w:t xml:space="preserve">recommended for consistency. If </w:t>
      </w:r>
      <w:r w:rsidR="009839B6">
        <w:rPr>
          <w:b/>
          <w:bCs/>
          <w:i/>
          <w:iCs/>
          <w:color w:val="7030A0"/>
        </w:rPr>
        <w:t>contested,</w:t>
      </w:r>
      <w:r w:rsidR="003806D1">
        <w:rPr>
          <w:b/>
          <w:bCs/>
          <w:i/>
          <w:iCs/>
          <w:color w:val="7030A0"/>
        </w:rPr>
        <w:t xml:space="preserve"> then use the alternative methods.</w:t>
      </w:r>
    </w:p>
    <w:p w14:paraId="48083F00" w14:textId="47817E9E" w:rsidR="003A4146" w:rsidRDefault="003A4146" w:rsidP="001B25F9">
      <w:pPr>
        <w:pStyle w:val="ListParagraph"/>
        <w:jc w:val="both"/>
      </w:pPr>
      <w:r>
        <w:t>…consults with the tax a</w:t>
      </w:r>
      <w:r w:rsidR="002740DD">
        <w:t>ssessor</w:t>
      </w:r>
      <w:r>
        <w:t xml:space="preserve"> to get the market value of the structure</w:t>
      </w:r>
      <w:r w:rsidR="002740DD">
        <w:t xml:space="preserve"> who can also provide advice on adjusting a structure’s tax assessed market value to reflect the market at the time of the event</w:t>
      </w:r>
      <w:r>
        <w:t xml:space="preserve">.  </w:t>
      </w:r>
    </w:p>
    <w:p w14:paraId="75830996" w14:textId="38850A0A" w:rsidR="003A4146" w:rsidRDefault="003A4146" w:rsidP="001B25F9">
      <w:pPr>
        <w:pStyle w:val="ListParagraph"/>
        <w:jc w:val="both"/>
        <w:rPr>
          <w:b/>
          <w:bCs/>
          <w:i/>
          <w:iCs/>
        </w:rPr>
      </w:pPr>
      <w:r>
        <w:rPr>
          <w:b/>
          <w:bCs/>
          <w:i/>
          <w:iCs/>
        </w:rPr>
        <w:t>(2)</w:t>
      </w:r>
      <w:r w:rsidR="00B273ED">
        <w:rPr>
          <w:b/>
          <w:bCs/>
          <w:i/>
          <w:iCs/>
        </w:rPr>
        <w:t xml:space="preserve"> </w:t>
      </w:r>
      <w:r w:rsidR="00B273ED" w:rsidRPr="005A3B42">
        <w:rPr>
          <w:b/>
          <w:bCs/>
          <w:i/>
          <w:iCs/>
          <w:color w:val="7030A0"/>
        </w:rPr>
        <w:t xml:space="preserve">- </w:t>
      </w:r>
      <w:r w:rsidR="00032D9B">
        <w:rPr>
          <w:b/>
          <w:bCs/>
          <w:i/>
          <w:iCs/>
          <w:color w:val="7030A0"/>
        </w:rPr>
        <w:t>S</w:t>
      </w:r>
      <w:r w:rsidR="00B273ED" w:rsidRPr="005A3B42">
        <w:rPr>
          <w:b/>
          <w:bCs/>
          <w:i/>
          <w:iCs/>
          <w:color w:val="7030A0"/>
        </w:rPr>
        <w:t>ome communities</w:t>
      </w:r>
      <w:r w:rsidR="00032D9B">
        <w:rPr>
          <w:b/>
          <w:bCs/>
          <w:i/>
          <w:iCs/>
          <w:color w:val="7030A0"/>
        </w:rPr>
        <w:t xml:space="preserve">, with the </w:t>
      </w:r>
      <w:r w:rsidR="009839B6">
        <w:rPr>
          <w:b/>
          <w:bCs/>
          <w:i/>
          <w:iCs/>
          <w:color w:val="7030A0"/>
        </w:rPr>
        <w:t>advice</w:t>
      </w:r>
      <w:r w:rsidR="00032D9B">
        <w:rPr>
          <w:b/>
          <w:bCs/>
          <w:i/>
          <w:iCs/>
          <w:color w:val="7030A0"/>
        </w:rPr>
        <w:t xml:space="preserve"> of their tax appraiser,</w:t>
      </w:r>
      <w:r w:rsidR="00B273ED" w:rsidRPr="005A3B42">
        <w:rPr>
          <w:b/>
          <w:bCs/>
          <w:i/>
          <w:iCs/>
          <w:color w:val="7030A0"/>
        </w:rPr>
        <w:t xml:space="preserve"> allocate </w:t>
      </w:r>
      <w:r w:rsidR="002740DD">
        <w:rPr>
          <w:b/>
          <w:bCs/>
          <w:i/>
          <w:iCs/>
          <w:color w:val="7030A0"/>
        </w:rPr>
        <w:t>percentage</w:t>
      </w:r>
      <w:r w:rsidR="00B273ED" w:rsidRPr="005A3B42">
        <w:rPr>
          <w:b/>
          <w:bCs/>
          <w:i/>
          <w:iCs/>
          <w:color w:val="7030A0"/>
        </w:rPr>
        <w:t xml:space="preserve"> of </w:t>
      </w:r>
      <w:r w:rsidR="00032D9B" w:rsidRPr="005A3B42">
        <w:rPr>
          <w:b/>
          <w:bCs/>
          <w:i/>
          <w:iCs/>
          <w:color w:val="7030A0"/>
        </w:rPr>
        <w:t>a distressed property’s purchase</w:t>
      </w:r>
      <w:r w:rsidR="00B273ED" w:rsidRPr="005A3B42">
        <w:rPr>
          <w:b/>
          <w:bCs/>
          <w:i/>
          <w:iCs/>
          <w:color w:val="7030A0"/>
        </w:rPr>
        <w:t xml:space="preserve"> price to the structure and </w:t>
      </w:r>
      <w:r w:rsidR="002740DD">
        <w:rPr>
          <w:b/>
          <w:bCs/>
          <w:i/>
          <w:iCs/>
          <w:color w:val="7030A0"/>
        </w:rPr>
        <w:t>the remaining percentage</w:t>
      </w:r>
      <w:r w:rsidR="00B273ED" w:rsidRPr="005A3B42">
        <w:rPr>
          <w:b/>
          <w:bCs/>
          <w:i/>
          <w:iCs/>
          <w:color w:val="7030A0"/>
        </w:rPr>
        <w:t xml:space="preserve"> to the land</w:t>
      </w:r>
      <w:r w:rsidR="0095725C" w:rsidRPr="005A3B42">
        <w:rPr>
          <w:b/>
          <w:bCs/>
          <w:i/>
          <w:iCs/>
          <w:color w:val="7030A0"/>
        </w:rPr>
        <w:t xml:space="preserve"> for properties that were distressed prior to </w:t>
      </w:r>
      <w:r w:rsidR="00032D9B" w:rsidRPr="005A3B42">
        <w:rPr>
          <w:b/>
          <w:bCs/>
          <w:i/>
          <w:iCs/>
          <w:color w:val="7030A0"/>
        </w:rPr>
        <w:t xml:space="preserve">a disaster or have been sold post-disaster as a </w:t>
      </w:r>
      <w:proofErr w:type="gramStart"/>
      <w:r w:rsidR="00032D9B" w:rsidRPr="005A3B42">
        <w:rPr>
          <w:b/>
          <w:bCs/>
          <w:i/>
          <w:iCs/>
          <w:color w:val="7030A0"/>
        </w:rPr>
        <w:t>previously</w:t>
      </w:r>
      <w:r w:rsidR="00032D9B">
        <w:rPr>
          <w:b/>
          <w:bCs/>
          <w:i/>
          <w:iCs/>
          <w:color w:val="7030A0"/>
        </w:rPr>
        <w:t>-</w:t>
      </w:r>
      <w:r w:rsidR="00032D9B" w:rsidRPr="005A3B42">
        <w:rPr>
          <w:b/>
          <w:bCs/>
          <w:i/>
          <w:iCs/>
          <w:color w:val="7030A0"/>
        </w:rPr>
        <w:t>designated</w:t>
      </w:r>
      <w:proofErr w:type="gramEnd"/>
      <w:r w:rsidR="00032D9B" w:rsidRPr="005A3B42">
        <w:rPr>
          <w:b/>
          <w:bCs/>
          <w:i/>
          <w:iCs/>
          <w:color w:val="7030A0"/>
        </w:rPr>
        <w:t xml:space="preserve"> substantially damaged structure that is proposed for renovation</w:t>
      </w:r>
      <w:r w:rsidR="00B273ED" w:rsidRPr="005A3B42">
        <w:rPr>
          <w:b/>
          <w:bCs/>
          <w:i/>
          <w:iCs/>
          <w:color w:val="7030A0"/>
        </w:rPr>
        <w:t>.</w:t>
      </w:r>
      <w:r w:rsidR="00032D9B">
        <w:rPr>
          <w:b/>
          <w:bCs/>
          <w:i/>
          <w:iCs/>
          <w:color w:val="7030A0"/>
        </w:rPr>
        <w:t xml:space="preserve"> </w:t>
      </w:r>
    </w:p>
    <w:p w14:paraId="1D0FC4E8" w14:textId="746DEBA9" w:rsidR="00B273ED" w:rsidRDefault="00B273ED" w:rsidP="001B25F9">
      <w:pPr>
        <w:pStyle w:val="ListParagraph"/>
        <w:jc w:val="both"/>
      </w:pPr>
      <w:r>
        <w:t xml:space="preserve">… finds the price that the structure was purchased for and </w:t>
      </w:r>
      <w:r w:rsidR="002740DD">
        <w:t>estimates the percentage</w:t>
      </w:r>
      <w:r>
        <w:t xml:space="preserve"> of that price for the structure</w:t>
      </w:r>
      <w:r w:rsidR="002740DD">
        <w:t xml:space="preserve"> based upon structure condition at the time of sale in consultation with the tax assessor</w:t>
      </w:r>
      <w:r>
        <w:t>.</w:t>
      </w:r>
    </w:p>
    <w:p w14:paraId="72A53DC0" w14:textId="73B154A5" w:rsidR="00B273ED" w:rsidRDefault="00B273ED" w:rsidP="001B25F9">
      <w:pPr>
        <w:pStyle w:val="ListParagraph"/>
        <w:jc w:val="both"/>
        <w:rPr>
          <w:b/>
          <w:bCs/>
          <w:i/>
          <w:iCs/>
        </w:rPr>
      </w:pPr>
      <w:r>
        <w:rPr>
          <w:b/>
          <w:bCs/>
          <w:i/>
          <w:iCs/>
        </w:rPr>
        <w:t>(3)</w:t>
      </w:r>
    </w:p>
    <w:p w14:paraId="75093BE5" w14:textId="547AE343" w:rsidR="00B273ED" w:rsidRPr="00B273ED" w:rsidRDefault="00B273ED" w:rsidP="001B25F9">
      <w:pPr>
        <w:pStyle w:val="ListParagraph"/>
        <w:jc w:val="both"/>
      </w:pPr>
      <w:r>
        <w:t>…uses independent appraisals performed by New Jersey professional appraisers to determine market value.</w:t>
      </w:r>
    </w:p>
    <w:p w14:paraId="60C42380" w14:textId="4432DB2B" w:rsidR="00B273ED" w:rsidRDefault="00B273ED" w:rsidP="001B25F9">
      <w:pPr>
        <w:pStyle w:val="ListParagraph"/>
        <w:jc w:val="both"/>
        <w:rPr>
          <w:b/>
          <w:bCs/>
          <w:i/>
          <w:iCs/>
        </w:rPr>
      </w:pPr>
      <w:r>
        <w:rPr>
          <w:b/>
          <w:bCs/>
          <w:i/>
          <w:iCs/>
        </w:rPr>
        <w:t>(4)</w:t>
      </w:r>
    </w:p>
    <w:p w14:paraId="6E0EC75A" w14:textId="23EEE10C" w:rsidR="00B273ED" w:rsidRPr="00B273ED" w:rsidRDefault="00B273ED" w:rsidP="001B25F9">
      <w:pPr>
        <w:pStyle w:val="ListParagraph"/>
        <w:jc w:val="both"/>
      </w:pPr>
      <w:r>
        <w:t>… uses detailed estimates of the structure’s Actual Cash Value (replacement cost minus deprecation)</w:t>
      </w:r>
    </w:p>
    <w:p w14:paraId="3D3AF861" w14:textId="1E3C5DCE" w:rsidR="00B273ED" w:rsidRDefault="00B273ED" w:rsidP="001B25F9">
      <w:pPr>
        <w:pStyle w:val="ListParagraph"/>
        <w:jc w:val="both"/>
        <w:rPr>
          <w:b/>
          <w:bCs/>
          <w:i/>
          <w:iCs/>
        </w:rPr>
      </w:pPr>
      <w:r>
        <w:rPr>
          <w:b/>
          <w:bCs/>
          <w:i/>
          <w:iCs/>
        </w:rPr>
        <w:t>(5)</w:t>
      </w:r>
    </w:p>
    <w:p w14:paraId="0CE77684" w14:textId="70634B48" w:rsidR="00B273ED" w:rsidRPr="00B273ED" w:rsidRDefault="00B273ED" w:rsidP="001B25F9">
      <w:pPr>
        <w:pStyle w:val="ListParagraph"/>
        <w:jc w:val="both"/>
      </w:pPr>
      <w:r>
        <w:t xml:space="preserve">… uses </w:t>
      </w:r>
      <w:r w:rsidR="00071B08">
        <w:t>q</w:t>
      </w:r>
      <w:r>
        <w:t>ualified estimates based on sound professional judgment made by staff of the local building department.</w:t>
      </w:r>
    </w:p>
    <w:p w14:paraId="1885F8E4" w14:textId="4A668648" w:rsidR="00F10FCD" w:rsidRPr="00417C9D" w:rsidRDefault="00F10FCD" w:rsidP="001B25F9">
      <w:pPr>
        <w:pStyle w:val="ListParagraph"/>
        <w:jc w:val="both"/>
        <w:rPr>
          <w:b/>
          <w:bCs/>
        </w:rPr>
      </w:pPr>
    </w:p>
    <w:p w14:paraId="7D905904" w14:textId="77AAE700" w:rsidR="001027C7" w:rsidRDefault="001027C7" w:rsidP="001B25F9">
      <w:pPr>
        <w:pStyle w:val="ListParagraph"/>
        <w:jc w:val="both"/>
      </w:pPr>
      <w:r>
        <w:t xml:space="preserve">All determinations of market value are tracked by </w:t>
      </w:r>
      <w:r w:rsidRPr="001027C7">
        <w:rPr>
          <w:highlight w:val="yellow"/>
        </w:rPr>
        <w:t>[Community Name]</w:t>
      </w:r>
      <w:r>
        <w:t xml:space="preserve"> in </w:t>
      </w:r>
      <w:r w:rsidRPr="001027C7">
        <w:rPr>
          <w:highlight w:val="yellow"/>
        </w:rPr>
        <w:t>[whatever tracking system is used, SDE tool, spreadsheet, or other database]</w:t>
      </w:r>
      <w:r>
        <w:t>.</w:t>
      </w:r>
    </w:p>
    <w:p w14:paraId="726CD6E5" w14:textId="77777777" w:rsidR="001027C7" w:rsidRPr="001027C7" w:rsidRDefault="001027C7" w:rsidP="001B25F9">
      <w:pPr>
        <w:pStyle w:val="ListParagraph"/>
        <w:jc w:val="both"/>
      </w:pPr>
    </w:p>
    <w:p w14:paraId="3FAFEC6E" w14:textId="18EAAA34" w:rsidR="00F10FCD" w:rsidRPr="00DB30ED" w:rsidRDefault="000D616E" w:rsidP="001B25F9">
      <w:pPr>
        <w:pStyle w:val="ListParagraph"/>
        <w:jc w:val="both"/>
        <w:rPr>
          <w:b/>
          <w:bCs/>
          <w:sz w:val="24"/>
          <w:szCs w:val="24"/>
        </w:rPr>
      </w:pPr>
      <w:r w:rsidRPr="00DB30ED">
        <w:rPr>
          <w:b/>
          <w:bCs/>
          <w:sz w:val="24"/>
          <w:szCs w:val="24"/>
        </w:rPr>
        <w:t>S</w:t>
      </w:r>
      <w:r w:rsidR="001027C7" w:rsidRPr="00DB30ED">
        <w:rPr>
          <w:b/>
          <w:bCs/>
          <w:sz w:val="24"/>
          <w:szCs w:val="24"/>
        </w:rPr>
        <w:t xml:space="preserve">ubstantial </w:t>
      </w:r>
      <w:r w:rsidRPr="00DB30ED">
        <w:rPr>
          <w:b/>
          <w:bCs/>
          <w:sz w:val="24"/>
          <w:szCs w:val="24"/>
        </w:rPr>
        <w:t>D</w:t>
      </w:r>
      <w:r w:rsidR="001027C7" w:rsidRPr="00DB30ED">
        <w:rPr>
          <w:b/>
          <w:bCs/>
          <w:sz w:val="24"/>
          <w:szCs w:val="24"/>
        </w:rPr>
        <w:t>amage</w:t>
      </w:r>
      <w:r w:rsidRPr="00DB30ED">
        <w:rPr>
          <w:b/>
          <w:bCs/>
          <w:sz w:val="24"/>
          <w:szCs w:val="24"/>
        </w:rPr>
        <w:t xml:space="preserve"> </w:t>
      </w:r>
      <w:r w:rsidR="001027C7" w:rsidRPr="00DB30ED">
        <w:rPr>
          <w:b/>
          <w:bCs/>
          <w:sz w:val="24"/>
          <w:szCs w:val="24"/>
        </w:rPr>
        <w:t>D</w:t>
      </w:r>
      <w:r w:rsidRPr="00DB30ED">
        <w:rPr>
          <w:b/>
          <w:bCs/>
          <w:sz w:val="24"/>
          <w:szCs w:val="24"/>
        </w:rPr>
        <w:t>eterminations</w:t>
      </w:r>
    </w:p>
    <w:p w14:paraId="59A50739" w14:textId="59BAA164" w:rsidR="00071B08" w:rsidRDefault="001027C7" w:rsidP="001B25F9">
      <w:pPr>
        <w:pStyle w:val="ListParagraph"/>
        <w:jc w:val="both"/>
      </w:pPr>
      <w:r>
        <w:t xml:space="preserve">After the damage estimate and market value have been determined and recorded, </w:t>
      </w:r>
      <w:r w:rsidRPr="00C473F6">
        <w:rPr>
          <w:highlight w:val="yellow"/>
        </w:rPr>
        <w:t>[Community Name]</w:t>
      </w:r>
      <w:r w:rsidR="00C473F6">
        <w:t xml:space="preserve"> will calculate if the cost of work is equivalent to greater than 50%</w:t>
      </w:r>
      <w:r w:rsidR="00071B08">
        <w:t xml:space="preserve"> </w:t>
      </w:r>
      <w:r w:rsidR="00071B08" w:rsidRPr="00071B08">
        <w:rPr>
          <w:highlight w:val="cyan"/>
        </w:rPr>
        <w:t>[or other lower threshold for substantial damage]</w:t>
      </w:r>
      <w:r w:rsidR="00C473F6">
        <w:t xml:space="preserve"> of the market value.</w:t>
      </w:r>
      <w:r w:rsidR="0052726F">
        <w:t xml:space="preserve">  If that is the case, then the structure is substantially damaged.</w:t>
      </w:r>
      <w:r w:rsidR="00B42733">
        <w:t xml:space="preserve">  </w:t>
      </w:r>
      <w:bookmarkStart w:id="2" w:name="_Hlk72508561"/>
      <w:r w:rsidR="00B42733" w:rsidRPr="00B42733">
        <w:rPr>
          <w:highlight w:val="cyan"/>
        </w:rPr>
        <w:t xml:space="preserve">Since </w:t>
      </w:r>
      <w:r w:rsidR="00B42733" w:rsidRPr="00B42733">
        <w:rPr>
          <w:highlight w:val="yellow"/>
        </w:rPr>
        <w:t xml:space="preserve">[Community Name] </w:t>
      </w:r>
      <w:r w:rsidR="00B42733" w:rsidRPr="00B42733">
        <w:rPr>
          <w:highlight w:val="cyan"/>
        </w:rPr>
        <w:t>tracks substantial damages and improvements cumulatively, this value is added to any previous cost of improvement or damage that the building may have when calculating this percentage.</w:t>
      </w:r>
      <w:bookmarkEnd w:id="2"/>
    </w:p>
    <w:p w14:paraId="2741B404" w14:textId="02FBAA92" w:rsidR="00B42733" w:rsidRPr="00F77DA6" w:rsidRDefault="00F77DA6" w:rsidP="00F77DA6">
      <w:pPr>
        <w:pStyle w:val="ListParagraph"/>
        <w:rPr>
          <w:b/>
          <w:bCs/>
          <w:noProof/>
        </w:rPr>
      </w:pPr>
      <w:r w:rsidRPr="00F77DA6">
        <w:rPr>
          <w:b/>
          <w:bCs/>
          <w:noProof/>
        </w:rPr>
        <mc:AlternateContent>
          <mc:Choice Requires="wps">
            <w:drawing>
              <wp:anchor distT="45720" distB="45720" distL="114300" distR="114300" simplePos="0" relativeHeight="251661312" behindDoc="0" locked="0" layoutInCell="1" allowOverlap="1" wp14:anchorId="4752D03A" wp14:editId="0C617464">
                <wp:simplePos x="0" y="0"/>
                <wp:positionH relativeFrom="column">
                  <wp:posOffset>336550</wp:posOffset>
                </wp:positionH>
                <wp:positionV relativeFrom="paragraph">
                  <wp:posOffset>224790</wp:posOffset>
                </wp:positionV>
                <wp:extent cx="5892800" cy="971550"/>
                <wp:effectExtent l="19050" t="1905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971550"/>
                        </a:xfrm>
                        <a:prstGeom prst="rect">
                          <a:avLst/>
                        </a:prstGeom>
                        <a:solidFill>
                          <a:srgbClr val="FFFFFF"/>
                        </a:solidFill>
                        <a:ln w="28575">
                          <a:solidFill>
                            <a:srgbClr val="000000"/>
                          </a:solidFill>
                          <a:miter lim="800000"/>
                          <a:headEnd/>
                          <a:tailEnd/>
                        </a:ln>
                      </wps:spPr>
                      <wps:txbx>
                        <w:txbxContent>
                          <w:p w14:paraId="60FD8A70" w14:textId="77777777" w:rsidR="00F77DA6" w:rsidRDefault="00F77DA6" w:rsidP="00F77DA6">
                            <w:pPr>
                              <w:rPr>
                                <w:b/>
                                <w:bCs/>
                                <w:noProof/>
                              </w:rPr>
                            </w:pPr>
                            <w:r w:rsidRPr="00F77DA6">
                              <w:rPr>
                                <w:b/>
                                <w:bCs/>
                                <w:noProof/>
                              </w:rPr>
                              <w:t>Cost of Improvement or cost to Repair to Pre-Damage Condition</w:t>
                            </w:r>
                          </w:p>
                          <w:p w14:paraId="27AF380A" w14:textId="61D91B6A" w:rsidR="00F77DA6" w:rsidRPr="00F77DA6" w:rsidRDefault="00F77DA6" w:rsidP="00F77DA6">
                            <w:pPr>
                              <w:rPr>
                                <w:b/>
                                <w:bCs/>
                                <w:noProof/>
                              </w:rPr>
                            </w:pPr>
                            <w:r w:rsidRPr="00F77DA6">
                              <w:rPr>
                                <w:b/>
                                <w:bCs/>
                                <w:noProof/>
                              </w:rPr>
                              <w:t xml:space="preserve">------------------------------------------------------------------------------------ </w:t>
                            </w:r>
                            <w:r w:rsidRPr="00F77DA6">
                              <w:rPr>
                                <w:b/>
                                <w:bCs/>
                                <w:noProof/>
                              </w:rPr>
                              <w:tab/>
                            </w:r>
                            <w:r w:rsidRPr="00F77DA6">
                              <w:rPr>
                                <w:b/>
                                <w:bCs/>
                                <w:noProof/>
                              </w:rPr>
                              <w:tab/>
                            </w:r>
                            <w:r w:rsidRPr="00F77DA6">
                              <w:rPr>
                                <w:rFonts w:cstheme="majorHAnsi"/>
                                <w:b/>
                                <w:bCs/>
                                <w:noProof/>
                                <w:sz w:val="24"/>
                                <w:szCs w:val="24"/>
                              </w:rPr>
                              <w:t>≥</w:t>
                            </w:r>
                            <w:r w:rsidRPr="00F77DA6">
                              <w:rPr>
                                <w:b/>
                                <w:bCs/>
                                <w:noProof/>
                                <w:sz w:val="24"/>
                                <w:szCs w:val="24"/>
                              </w:rPr>
                              <w:t xml:space="preserve"> </w:t>
                            </w:r>
                            <w:r w:rsidRPr="00F77DA6">
                              <w:rPr>
                                <w:b/>
                                <w:bCs/>
                                <w:noProof/>
                              </w:rPr>
                              <w:tab/>
                              <w:t xml:space="preserve">50% </w:t>
                            </w:r>
                            <w:r w:rsidRPr="00F77DA6">
                              <w:rPr>
                                <w:b/>
                                <w:bCs/>
                                <w:noProof/>
                                <w:highlight w:val="cyan"/>
                              </w:rPr>
                              <w:t>(or lower %)</w:t>
                            </w:r>
                          </w:p>
                          <w:p w14:paraId="08058D0F" w14:textId="792EDE55" w:rsidR="00F77DA6" w:rsidRDefault="00F77DA6" w:rsidP="00F77DA6">
                            <w:pPr>
                              <w:pStyle w:val="ListParagraph"/>
                              <w:rPr>
                                <w:b/>
                                <w:bCs/>
                                <w:noProof/>
                              </w:rPr>
                            </w:pPr>
                            <w:r>
                              <w:rPr>
                                <w:b/>
                                <w:bCs/>
                                <w:noProof/>
                              </w:rPr>
                              <w:tab/>
                              <w:t>Market Value of Building</w:t>
                            </w:r>
                          </w:p>
                          <w:p w14:paraId="3EBA1E14" w14:textId="3667DCB7" w:rsidR="00F77DA6" w:rsidRDefault="00F77D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2D03A" id="_x0000_t202" coordsize="21600,21600" o:spt="202" path="m,l,21600r21600,l21600,xe">
                <v:stroke joinstyle="miter"/>
                <v:path gradientshapeok="t" o:connecttype="rect"/>
              </v:shapetype>
              <v:shape id="_x0000_s1026" type="#_x0000_t202" style="position:absolute;left:0;text-align:left;margin-left:26.5pt;margin-top:17.7pt;width:464pt;height: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xEQIAACAEAAAOAAAAZHJzL2Uyb0RvYy54bWysU8GO0zAQvSPxD5bvNGnV0DZqulq6FCEt&#10;C9LCBziO01jYHmO7TcrXM3a63WqBC8IHy+MZP8+8ebO+GbQiR+G8BFPR6SSnRBgOjTT7in77unuz&#10;pMQHZhqmwIiKnoSnN5vXr9a9LcUMOlCNcARBjC97W9EuBFtmmeed0MxPwAqDzhacZgFNt88ax3pE&#10;1yqb5fnbrAfXWAdceI+3d6OTbhJ+2woePretF4GoimJuIe0u7XXcs82alXvHbCf5OQ32D1loJg1+&#10;eoG6Y4GRg5O/QWnJHXhow4SDzqBtJRepBqxmmr+o5rFjVqRakBxvLzT5/wfLH46P9osjYXgHAzYw&#10;FeHtPfDvnhjYdszsxa1z0HeCNfjxNFKW9daX56eRal/6CFL3n6DBJrNDgAQ0tE5HVrBOgujYgNOF&#10;dDEEwvGyWK5myxxdHH2rxbQoUlcyVj69ts6HDwI0iYeKOmxqQmfHex9iNqx8ComfeVCy2UmlkuH2&#10;9VY5cmQogF1aqYAXYcqQvqKzZbEoRgb+ipGn9ScMLQNKWUldUawH1yiuyNt70yShBSbVeMaclTkT&#10;GbkbWQxDPWBgJLSG5oSUOhgliyOGhw7cT0p6lGtF/Y8Dc4IS9dFgW1bT+TzqOxnzYjFDw1176msP&#10;MxyhKhooGY/bkGYiMmbgFtvXysTscybnXFGGifDzyESdX9sp6nmwN78AAAD//wMAUEsDBBQABgAI&#10;AAAAIQDwb3He3wAAAAkBAAAPAAAAZHJzL2Rvd25yZXYueG1sTI/NTsMwEITvSLyDtUjcqFP6F0Kc&#10;qoIiDj0gmj6AEy9J2ngd2W4b3p7lBMedGc1+k69H24sL+tA5UjCdJCCQamc6ahQcyreHFESImozu&#10;HaGCbwywLm5vcp0Zd6VPvOxjI7iEQqYVtDEOmZShbtHqMHEDEntfzlsd+fSNNF5fudz28jFJltLq&#10;jvhDqwd8abE+7c9WwRGrstltdr78WC1ft+96e1odD0rd342bZxARx/gXhl98RoeCmSp3JhNEr2Ax&#10;4ylRwWwxB8H+UzploeJgms5BFrn8v6D4AQAA//8DAFBLAQItABQABgAIAAAAIQC2gziS/gAAAOEB&#10;AAATAAAAAAAAAAAAAAAAAAAAAABbQ29udGVudF9UeXBlc10ueG1sUEsBAi0AFAAGAAgAAAAhADj9&#10;If/WAAAAlAEAAAsAAAAAAAAAAAAAAAAALwEAAF9yZWxzLy5yZWxzUEsBAi0AFAAGAAgAAAAhAGn5&#10;HHERAgAAIAQAAA4AAAAAAAAAAAAAAAAALgIAAGRycy9lMm9Eb2MueG1sUEsBAi0AFAAGAAgAAAAh&#10;APBvcd7fAAAACQEAAA8AAAAAAAAAAAAAAAAAawQAAGRycy9kb3ducmV2LnhtbFBLBQYAAAAABAAE&#10;APMAAAB3BQAAAAA=&#10;" strokeweight="2.25pt">
                <v:textbox>
                  <w:txbxContent>
                    <w:p w14:paraId="60FD8A70" w14:textId="77777777" w:rsidR="00F77DA6" w:rsidRDefault="00F77DA6" w:rsidP="00F77DA6">
                      <w:pPr>
                        <w:rPr>
                          <w:b/>
                          <w:bCs/>
                          <w:noProof/>
                        </w:rPr>
                      </w:pPr>
                      <w:r w:rsidRPr="00F77DA6">
                        <w:rPr>
                          <w:b/>
                          <w:bCs/>
                          <w:noProof/>
                        </w:rPr>
                        <w:t>Cost of Improvement or cost to Repair to Pre-Damage Condition</w:t>
                      </w:r>
                    </w:p>
                    <w:p w14:paraId="27AF380A" w14:textId="61D91B6A" w:rsidR="00F77DA6" w:rsidRPr="00F77DA6" w:rsidRDefault="00F77DA6" w:rsidP="00F77DA6">
                      <w:pPr>
                        <w:rPr>
                          <w:b/>
                          <w:bCs/>
                          <w:noProof/>
                        </w:rPr>
                      </w:pPr>
                      <w:r w:rsidRPr="00F77DA6">
                        <w:rPr>
                          <w:b/>
                          <w:bCs/>
                          <w:noProof/>
                        </w:rPr>
                        <w:t xml:space="preserve">------------------------------------------------------------------------------------ </w:t>
                      </w:r>
                      <w:r w:rsidRPr="00F77DA6">
                        <w:rPr>
                          <w:b/>
                          <w:bCs/>
                          <w:noProof/>
                        </w:rPr>
                        <w:tab/>
                      </w:r>
                      <w:r w:rsidRPr="00F77DA6">
                        <w:rPr>
                          <w:b/>
                          <w:bCs/>
                          <w:noProof/>
                        </w:rPr>
                        <w:tab/>
                      </w:r>
                      <w:r w:rsidRPr="00F77DA6">
                        <w:rPr>
                          <w:rFonts w:cstheme="majorHAnsi"/>
                          <w:b/>
                          <w:bCs/>
                          <w:noProof/>
                          <w:sz w:val="24"/>
                          <w:szCs w:val="24"/>
                        </w:rPr>
                        <w:t>≥</w:t>
                      </w:r>
                      <w:r w:rsidRPr="00F77DA6">
                        <w:rPr>
                          <w:b/>
                          <w:bCs/>
                          <w:noProof/>
                          <w:sz w:val="24"/>
                          <w:szCs w:val="24"/>
                        </w:rPr>
                        <w:t xml:space="preserve"> </w:t>
                      </w:r>
                      <w:r w:rsidRPr="00F77DA6">
                        <w:rPr>
                          <w:b/>
                          <w:bCs/>
                          <w:noProof/>
                        </w:rPr>
                        <w:tab/>
                        <w:t xml:space="preserve">50% </w:t>
                      </w:r>
                      <w:r w:rsidRPr="00F77DA6">
                        <w:rPr>
                          <w:b/>
                          <w:bCs/>
                          <w:noProof/>
                          <w:highlight w:val="cyan"/>
                        </w:rPr>
                        <w:t>(or lower %)</w:t>
                      </w:r>
                    </w:p>
                    <w:p w14:paraId="08058D0F" w14:textId="792EDE55" w:rsidR="00F77DA6" w:rsidRDefault="00F77DA6" w:rsidP="00F77DA6">
                      <w:pPr>
                        <w:pStyle w:val="ListParagraph"/>
                        <w:rPr>
                          <w:b/>
                          <w:bCs/>
                          <w:noProof/>
                        </w:rPr>
                      </w:pPr>
                      <w:r>
                        <w:rPr>
                          <w:b/>
                          <w:bCs/>
                          <w:noProof/>
                        </w:rPr>
                        <w:tab/>
                        <w:t>Market Value of Building</w:t>
                      </w:r>
                    </w:p>
                    <w:p w14:paraId="3EBA1E14" w14:textId="3667DCB7" w:rsidR="00F77DA6" w:rsidRDefault="00F77DA6"/>
                  </w:txbxContent>
                </v:textbox>
                <w10:wrap type="square"/>
              </v:shape>
            </w:pict>
          </mc:Fallback>
        </mc:AlternateContent>
      </w:r>
    </w:p>
    <w:p w14:paraId="6763D176" w14:textId="1F9BDBE0" w:rsidR="000D616E" w:rsidRPr="00DB30ED" w:rsidRDefault="00DD508D" w:rsidP="001B25F9">
      <w:pPr>
        <w:pStyle w:val="ListParagraph"/>
        <w:jc w:val="both"/>
        <w:rPr>
          <w:b/>
          <w:bCs/>
          <w:sz w:val="24"/>
          <w:szCs w:val="24"/>
        </w:rPr>
      </w:pPr>
      <w:r>
        <w:rPr>
          <w:b/>
          <w:bCs/>
          <w:sz w:val="24"/>
          <w:szCs w:val="24"/>
        </w:rPr>
        <w:t>Notify Property Owners</w:t>
      </w:r>
    </w:p>
    <w:p w14:paraId="698D4A43" w14:textId="77777777" w:rsidR="00243D54" w:rsidRDefault="00243D54" w:rsidP="001B25F9">
      <w:pPr>
        <w:pStyle w:val="ListParagraph"/>
        <w:jc w:val="both"/>
      </w:pPr>
      <w:r>
        <w:t xml:space="preserve">Once </w:t>
      </w:r>
      <w:proofErr w:type="gramStart"/>
      <w:r>
        <w:t>all of</w:t>
      </w:r>
      <w:proofErr w:type="gramEnd"/>
      <w:r>
        <w:t xml:space="preserve"> the determinations have been made, property owners need to be notified of the outcomes.  </w:t>
      </w:r>
      <w:r w:rsidRPr="00DD508D">
        <w:rPr>
          <w:b/>
          <w:bCs/>
          <w:highlight w:val="magenta"/>
        </w:rPr>
        <w:t>Appendix</w:t>
      </w:r>
      <w:r w:rsidRPr="007E1AF3">
        <w:rPr>
          <w:b/>
          <w:bCs/>
          <w:highlight w:val="magenta"/>
        </w:rPr>
        <w:t xml:space="preserve"> 5</w:t>
      </w:r>
      <w:r>
        <w:rPr>
          <w:b/>
          <w:bCs/>
        </w:rPr>
        <w:t xml:space="preserve"> </w:t>
      </w:r>
      <w:r>
        <w:t xml:space="preserve">contains two letters that should be sent to property owners if their structures are determined to be substantially damaged or not substantially damaged.  Additionally, these letters will be posted directly on the structure.  If a structure has been determined </w:t>
      </w:r>
      <w:r>
        <w:lastRenderedPageBreak/>
        <w:t xml:space="preserve">substantially damaged homeowners will also be informed to contact their insurance provider, where resources for NFIP insurance including Increased Cost of Compliance coverage can be found.  Some homeowners may have private sector flood coverage where coverage options and resources can vary.  More information on these is provided in </w:t>
      </w:r>
      <w:r w:rsidRPr="00EC406D">
        <w:rPr>
          <w:b/>
          <w:bCs/>
          <w:highlight w:val="magenta"/>
        </w:rPr>
        <w:t>step 7</w:t>
      </w:r>
      <w:r>
        <w:rPr>
          <w:b/>
          <w:bCs/>
        </w:rPr>
        <w:t xml:space="preserve"> </w:t>
      </w:r>
      <w:r>
        <w:t>of this section, with links and resources that can be shared with owners of substantially damaged structures.</w:t>
      </w:r>
    </w:p>
    <w:p w14:paraId="4172E190" w14:textId="6F44217C" w:rsidR="001F1BE7" w:rsidRDefault="001F1BE7" w:rsidP="001B25F9">
      <w:pPr>
        <w:pStyle w:val="ListParagraph"/>
        <w:jc w:val="both"/>
      </w:pPr>
    </w:p>
    <w:p w14:paraId="23C57986" w14:textId="0CAFF8FB" w:rsidR="001F1BE7" w:rsidRPr="00D972A4" w:rsidRDefault="001F1BE7" w:rsidP="001B25F9">
      <w:pPr>
        <w:pStyle w:val="ListParagraph"/>
        <w:jc w:val="both"/>
        <w:rPr>
          <w:b/>
          <w:bCs/>
          <w:i/>
          <w:iCs/>
          <w:color w:val="7030A0"/>
        </w:rPr>
      </w:pPr>
      <w:r>
        <w:rPr>
          <w:b/>
          <w:bCs/>
          <w:i/>
          <w:iCs/>
          <w:color w:val="7030A0"/>
        </w:rPr>
        <w:t>Double check your municipality’s ordinance to see if the following is a requirement.</w:t>
      </w:r>
    </w:p>
    <w:p w14:paraId="1877829A" w14:textId="3BD9FFEC" w:rsidR="00531D29" w:rsidRDefault="00531D29" w:rsidP="001B25F9">
      <w:pPr>
        <w:pStyle w:val="ListParagraph"/>
        <w:jc w:val="both"/>
      </w:pPr>
    </w:p>
    <w:p w14:paraId="353BE07E" w14:textId="6F932348" w:rsidR="00531D29" w:rsidRPr="00EC406D" w:rsidRDefault="00531D29" w:rsidP="001B25F9">
      <w:pPr>
        <w:pStyle w:val="ListParagraph"/>
        <w:jc w:val="both"/>
      </w:pPr>
      <w:r>
        <w:t xml:space="preserve">The New Jersey NFIP Coordinator’s office </w:t>
      </w:r>
      <w:r w:rsidR="002F05F4">
        <w:t>should</w:t>
      </w:r>
      <w:r>
        <w:t xml:space="preserve"> be copied on all substantial damage letters issued.  Contact information can be found in </w:t>
      </w:r>
      <w:r w:rsidRPr="00531D29">
        <w:rPr>
          <w:b/>
          <w:bCs/>
          <w:highlight w:val="magenta"/>
        </w:rPr>
        <w:t>step 10</w:t>
      </w:r>
      <w:r>
        <w:t xml:space="preserve"> below.</w:t>
      </w:r>
    </w:p>
    <w:p w14:paraId="46E3B7BE" w14:textId="77777777" w:rsidR="003844A0" w:rsidRDefault="003844A0" w:rsidP="001B25F9">
      <w:pPr>
        <w:pStyle w:val="ListParagraph"/>
        <w:jc w:val="both"/>
      </w:pPr>
    </w:p>
    <w:p w14:paraId="3F0AA7C8" w14:textId="11CF7BB5" w:rsidR="000152E7" w:rsidRDefault="000152E7" w:rsidP="001B25F9">
      <w:pPr>
        <w:pStyle w:val="ListParagraph"/>
        <w:jc w:val="both"/>
        <w:rPr>
          <w:b/>
          <w:bCs/>
          <w:sz w:val="24"/>
          <w:szCs w:val="24"/>
        </w:rPr>
      </w:pPr>
      <w:r>
        <w:rPr>
          <w:b/>
          <w:bCs/>
          <w:sz w:val="24"/>
          <w:szCs w:val="24"/>
        </w:rPr>
        <w:t>Variances</w:t>
      </w:r>
    </w:p>
    <w:p w14:paraId="6004F414" w14:textId="436AD04C" w:rsidR="000152E7" w:rsidRPr="005A3B42" w:rsidRDefault="000152E7" w:rsidP="001B25F9">
      <w:pPr>
        <w:pStyle w:val="ListParagraph"/>
        <w:jc w:val="both"/>
        <w:rPr>
          <w:b/>
          <w:bCs/>
          <w:i/>
          <w:iCs/>
          <w:color w:val="7030A0"/>
        </w:rPr>
      </w:pPr>
      <w:r w:rsidRPr="005A3B42">
        <w:rPr>
          <w:b/>
          <w:bCs/>
          <w:i/>
          <w:iCs/>
          <w:color w:val="7030A0"/>
        </w:rPr>
        <w:t xml:space="preserve">Language for variances or appeals can be found in </w:t>
      </w:r>
      <w:r w:rsidR="002C2699">
        <w:rPr>
          <w:b/>
          <w:bCs/>
          <w:i/>
          <w:iCs/>
          <w:color w:val="7030A0"/>
        </w:rPr>
        <w:t>the new model code coordinated</w:t>
      </w:r>
      <w:r w:rsidRPr="005A3B42">
        <w:rPr>
          <w:b/>
          <w:bCs/>
          <w:i/>
          <w:iCs/>
          <w:color w:val="7030A0"/>
        </w:rPr>
        <w:t xml:space="preserve"> ordinance.</w:t>
      </w:r>
      <w:r w:rsidR="002C2699">
        <w:rPr>
          <w:b/>
          <w:bCs/>
          <w:i/>
          <w:iCs/>
          <w:color w:val="7030A0"/>
        </w:rPr>
        <w:t xml:space="preserve">  Older ordinances refer to appeals.</w:t>
      </w:r>
      <w:r w:rsidRPr="005A3B42">
        <w:rPr>
          <w:b/>
          <w:bCs/>
          <w:i/>
          <w:iCs/>
          <w:color w:val="7030A0"/>
        </w:rPr>
        <w:t xml:space="preserve">  Check your ordinance to make sure the language here matches what you find there.  If your ordinance is updated, remember to update this section during your annual review.</w:t>
      </w:r>
    </w:p>
    <w:p w14:paraId="62B9DED9" w14:textId="77777777" w:rsidR="000152E7" w:rsidRPr="005A3B42" w:rsidRDefault="000152E7" w:rsidP="001B25F9">
      <w:pPr>
        <w:pStyle w:val="ListParagraph"/>
        <w:jc w:val="both"/>
        <w:rPr>
          <w:b/>
          <w:bCs/>
          <w:i/>
          <w:iCs/>
          <w:color w:val="7030A0"/>
        </w:rPr>
      </w:pPr>
    </w:p>
    <w:p w14:paraId="1F0517DE" w14:textId="093E7E93" w:rsidR="000152E7" w:rsidRDefault="000152E7" w:rsidP="001B25F9">
      <w:pPr>
        <w:pStyle w:val="ListParagraph"/>
        <w:jc w:val="both"/>
      </w:pPr>
      <w:r>
        <w:t xml:space="preserve">Not every property owner is going to be satisfied with their </w:t>
      </w:r>
      <w:r w:rsidR="0064782A">
        <w:t>s</w:t>
      </w:r>
      <w:r>
        <w:t xml:space="preserve">ubstantial </w:t>
      </w:r>
      <w:r w:rsidR="0064782A">
        <w:t>d</w:t>
      </w:r>
      <w:r>
        <w:t>amage determination</w:t>
      </w:r>
      <w:r w:rsidR="00E52AED">
        <w:t xml:space="preserve">.  </w:t>
      </w:r>
      <w:r>
        <w:t xml:space="preserve">An owner may apply for a variance to the local official’s finding or determination that the proposed work constitutes substantial damage. The owner may apply for a variance to an SI/SD determination </w:t>
      </w:r>
      <w:proofErr w:type="gramStart"/>
      <w:r>
        <w:t>on the basis of</w:t>
      </w:r>
      <w:proofErr w:type="gramEnd"/>
      <w:r>
        <w:t xml:space="preserve"> insufficient information, errors, repair/improvement costs that should be included/excluded, inappropriate valuations of costs for the proposed work, or an inappropriate method to determine the market value of the building. Pre-event outreach regarding SI/SD can help reduce the number of </w:t>
      </w:r>
      <w:r w:rsidR="002C2699">
        <w:t>variances</w:t>
      </w:r>
      <w:r>
        <w:t>. Community officials should inform residents whose homes are within the SFHA that SI/SD determinations will apply to them.</w:t>
      </w:r>
      <w:r w:rsidR="002740DD">
        <w:t xml:space="preserve">  FEMA Publication 213 “Answers to Questions about Substantially Damaged Buildings” can be a helpful resource that can be shared with property owners. </w:t>
      </w:r>
    </w:p>
    <w:p w14:paraId="310BE577" w14:textId="306EC71F" w:rsidR="000152E7" w:rsidRDefault="000152E7" w:rsidP="001B25F9">
      <w:pPr>
        <w:pStyle w:val="ListParagraph"/>
        <w:jc w:val="both"/>
      </w:pPr>
    </w:p>
    <w:p w14:paraId="24D9AF47" w14:textId="5FF35D5A" w:rsidR="000152E7" w:rsidRDefault="003844A0" w:rsidP="001B25F9">
      <w:pPr>
        <w:pStyle w:val="ListParagraph"/>
        <w:jc w:val="both"/>
      </w:pPr>
      <w:r>
        <w:t>L</w:t>
      </w:r>
      <w:r w:rsidR="000152E7">
        <w:t xml:space="preserve">anguage from </w:t>
      </w:r>
      <w:r w:rsidR="000152E7" w:rsidRPr="00531D29">
        <w:rPr>
          <w:highlight w:val="yellow"/>
        </w:rPr>
        <w:t>[Community Name]</w:t>
      </w:r>
      <w:r w:rsidR="000152E7">
        <w:t>’s Local Flood Damage Prevention Ordinance regarding the process to apply for variances</w:t>
      </w:r>
      <w:r>
        <w:t xml:space="preserve"> can be found in </w:t>
      </w:r>
      <w:r w:rsidRPr="003844A0">
        <w:rPr>
          <w:b/>
          <w:bCs/>
          <w:highlight w:val="magenta"/>
        </w:rPr>
        <w:t xml:space="preserve">Appendix </w:t>
      </w:r>
      <w:r w:rsidR="007E1AF3" w:rsidRPr="007E1AF3">
        <w:rPr>
          <w:b/>
          <w:bCs/>
          <w:highlight w:val="magenta"/>
        </w:rPr>
        <w:t>11</w:t>
      </w:r>
      <w:r>
        <w:t>.</w:t>
      </w:r>
    </w:p>
    <w:p w14:paraId="338B41F6" w14:textId="77777777" w:rsidR="000152E7" w:rsidRPr="000152E7" w:rsidRDefault="000152E7" w:rsidP="001B25F9">
      <w:pPr>
        <w:pStyle w:val="ListParagraph"/>
        <w:jc w:val="both"/>
        <w:rPr>
          <w:b/>
          <w:bCs/>
        </w:rPr>
      </w:pPr>
    </w:p>
    <w:p w14:paraId="16EFFD5F" w14:textId="77777777" w:rsidR="000152E7" w:rsidRPr="000152E7" w:rsidRDefault="000152E7" w:rsidP="001B25F9">
      <w:pPr>
        <w:pStyle w:val="ListParagraph"/>
        <w:jc w:val="both"/>
        <w:rPr>
          <w:b/>
          <w:bCs/>
          <w:sz w:val="24"/>
          <w:szCs w:val="24"/>
        </w:rPr>
      </w:pPr>
    </w:p>
    <w:p w14:paraId="72BDEC33" w14:textId="4F0E08E6" w:rsidR="000B2615" w:rsidRDefault="000B2615" w:rsidP="001B25F9">
      <w:pPr>
        <w:pStyle w:val="ListParagraph"/>
        <w:numPr>
          <w:ilvl w:val="0"/>
          <w:numId w:val="4"/>
        </w:numPr>
        <w:jc w:val="both"/>
        <w:rPr>
          <w:b/>
          <w:bCs/>
          <w:sz w:val="24"/>
          <w:szCs w:val="24"/>
        </w:rPr>
      </w:pPr>
      <w:r w:rsidRPr="00DB30ED">
        <w:rPr>
          <w:b/>
          <w:bCs/>
          <w:sz w:val="24"/>
          <w:szCs w:val="24"/>
        </w:rPr>
        <w:t>Flood Insurance claims and I</w:t>
      </w:r>
      <w:r w:rsidR="002C2699">
        <w:rPr>
          <w:b/>
          <w:bCs/>
          <w:sz w:val="24"/>
          <w:szCs w:val="24"/>
        </w:rPr>
        <w:t xml:space="preserve">ncreased </w:t>
      </w:r>
      <w:r w:rsidRPr="00DB30ED">
        <w:rPr>
          <w:b/>
          <w:bCs/>
          <w:sz w:val="24"/>
          <w:szCs w:val="24"/>
        </w:rPr>
        <w:t>C</w:t>
      </w:r>
      <w:r w:rsidR="002C2699">
        <w:rPr>
          <w:b/>
          <w:bCs/>
          <w:sz w:val="24"/>
          <w:szCs w:val="24"/>
        </w:rPr>
        <w:t xml:space="preserve">ost of </w:t>
      </w:r>
      <w:r w:rsidRPr="00DB30ED">
        <w:rPr>
          <w:b/>
          <w:bCs/>
          <w:sz w:val="24"/>
          <w:szCs w:val="24"/>
        </w:rPr>
        <w:t>C</w:t>
      </w:r>
      <w:r w:rsidR="002C2699">
        <w:rPr>
          <w:b/>
          <w:bCs/>
          <w:sz w:val="24"/>
          <w:szCs w:val="24"/>
        </w:rPr>
        <w:t>ompliance</w:t>
      </w:r>
    </w:p>
    <w:p w14:paraId="2CFD53B3" w14:textId="77777777" w:rsidR="00E85712" w:rsidRDefault="00E85712" w:rsidP="001B25F9">
      <w:pPr>
        <w:pStyle w:val="ListParagraph"/>
        <w:jc w:val="both"/>
        <w:rPr>
          <w:b/>
          <w:bCs/>
          <w:sz w:val="24"/>
          <w:szCs w:val="24"/>
        </w:rPr>
      </w:pPr>
    </w:p>
    <w:p w14:paraId="573E3656" w14:textId="61347165" w:rsidR="006C625C" w:rsidRDefault="006C625C" w:rsidP="001B25F9">
      <w:pPr>
        <w:pStyle w:val="ListParagraph"/>
        <w:jc w:val="both"/>
        <w:rPr>
          <w:b/>
          <w:bCs/>
          <w:sz w:val="24"/>
          <w:szCs w:val="24"/>
        </w:rPr>
      </w:pPr>
      <w:r>
        <w:rPr>
          <w:b/>
          <w:bCs/>
          <w:sz w:val="24"/>
          <w:szCs w:val="24"/>
        </w:rPr>
        <w:t>N</w:t>
      </w:r>
      <w:r w:rsidR="00BA25EF">
        <w:rPr>
          <w:b/>
          <w:bCs/>
          <w:sz w:val="24"/>
          <w:szCs w:val="24"/>
        </w:rPr>
        <w:t xml:space="preserve">ational </w:t>
      </w:r>
      <w:r>
        <w:rPr>
          <w:b/>
          <w:bCs/>
          <w:sz w:val="24"/>
          <w:szCs w:val="24"/>
        </w:rPr>
        <w:t>F</w:t>
      </w:r>
      <w:r w:rsidR="00BA25EF">
        <w:rPr>
          <w:b/>
          <w:bCs/>
          <w:sz w:val="24"/>
          <w:szCs w:val="24"/>
        </w:rPr>
        <w:t xml:space="preserve">lood </w:t>
      </w:r>
      <w:r>
        <w:rPr>
          <w:b/>
          <w:bCs/>
          <w:sz w:val="24"/>
          <w:szCs w:val="24"/>
        </w:rPr>
        <w:t>I</w:t>
      </w:r>
      <w:r w:rsidR="00BA25EF">
        <w:rPr>
          <w:b/>
          <w:bCs/>
          <w:sz w:val="24"/>
          <w:szCs w:val="24"/>
        </w:rPr>
        <w:t xml:space="preserve">nsurance </w:t>
      </w:r>
      <w:r>
        <w:rPr>
          <w:b/>
          <w:bCs/>
          <w:sz w:val="24"/>
          <w:szCs w:val="24"/>
        </w:rPr>
        <w:t>P</w:t>
      </w:r>
      <w:r w:rsidR="00BA25EF">
        <w:rPr>
          <w:b/>
          <w:bCs/>
          <w:sz w:val="24"/>
          <w:szCs w:val="24"/>
        </w:rPr>
        <w:t>rogram</w:t>
      </w:r>
      <w:r>
        <w:rPr>
          <w:b/>
          <w:bCs/>
          <w:sz w:val="24"/>
          <w:szCs w:val="24"/>
        </w:rPr>
        <w:t xml:space="preserve"> Flood Insurance Claims</w:t>
      </w:r>
    </w:p>
    <w:p w14:paraId="04E0B021" w14:textId="193A1162" w:rsidR="003F08A2" w:rsidRDefault="006C625C" w:rsidP="001B25F9">
      <w:pPr>
        <w:pStyle w:val="ListParagraph"/>
        <w:jc w:val="both"/>
      </w:pPr>
      <w:r>
        <w:t>Property owners who have NFIP flood insurance policies receive information from FEMA on the claims process, including the NFIP Insurance Claims Handbook.</w:t>
      </w:r>
      <w:r w:rsidR="003F08A2">
        <w:t xml:space="preserve">  </w:t>
      </w:r>
      <w:r w:rsidR="00051280">
        <w:t>T</w:t>
      </w:r>
      <w:r w:rsidR="002C237C">
        <w:t>he</w:t>
      </w:r>
      <w:r w:rsidR="003F08A2">
        <w:t xml:space="preserve"> following steps need to</w:t>
      </w:r>
      <w:r w:rsidR="00051280">
        <w:t xml:space="preserve"> be</w:t>
      </w:r>
      <w:r w:rsidR="003F08A2">
        <w:t xml:space="preserve"> take</w:t>
      </w:r>
      <w:r w:rsidR="00051280">
        <w:t>n</w:t>
      </w:r>
      <w:r w:rsidR="003F08A2">
        <w:t xml:space="preserve"> to file a claim and the process:</w:t>
      </w:r>
    </w:p>
    <w:p w14:paraId="3FC1CDE1" w14:textId="77777777" w:rsidR="00243D54" w:rsidRDefault="006C625C" w:rsidP="001B25F9">
      <w:pPr>
        <w:pStyle w:val="ListParagraph"/>
        <w:numPr>
          <w:ilvl w:val="0"/>
          <w:numId w:val="11"/>
        </w:numPr>
        <w:jc w:val="both"/>
      </w:pPr>
      <w:r>
        <w:t xml:space="preserve">Owners report losses to their insurance agents or companies. </w:t>
      </w:r>
    </w:p>
    <w:p w14:paraId="396E4B35" w14:textId="6C66D337" w:rsidR="003F08A2" w:rsidRDefault="006C625C" w:rsidP="001B25F9">
      <w:pPr>
        <w:pStyle w:val="ListParagraph"/>
        <w:numPr>
          <w:ilvl w:val="0"/>
          <w:numId w:val="11"/>
        </w:numPr>
        <w:jc w:val="both"/>
      </w:pPr>
      <w:r>
        <w:t>Adjusters are assigned to estimate damage (“a detailed room-by-room unit-cost estimate of damage”) and advise owners about preparing the “Proof of Loss” documentation. Adjusters may authorize advance partial payments to help owners start making repairs.</w:t>
      </w:r>
    </w:p>
    <w:p w14:paraId="40F513F0" w14:textId="320F9838" w:rsidR="002C237C" w:rsidRDefault="006C625C" w:rsidP="001B25F9">
      <w:pPr>
        <w:pStyle w:val="ListParagraph"/>
        <w:numPr>
          <w:ilvl w:val="0"/>
          <w:numId w:val="11"/>
        </w:numPr>
        <w:jc w:val="both"/>
      </w:pPr>
      <w:r>
        <w:lastRenderedPageBreak/>
        <w:t>After the adjuster and owner agree on the damage estimate, the adjuster sends documentation to the owner’s insurance company and the claim is settled (paid), unless the claim is denied by FEMA.</w:t>
      </w:r>
    </w:p>
    <w:p w14:paraId="1B4F5B49" w14:textId="14F30C20" w:rsidR="002C237C" w:rsidRDefault="002C237C" w:rsidP="001B25F9">
      <w:pPr>
        <w:ind w:left="720"/>
        <w:jc w:val="both"/>
      </w:pPr>
      <w:proofErr w:type="gramStart"/>
      <w:r>
        <w:t>Often times</w:t>
      </w:r>
      <w:proofErr w:type="gramEnd"/>
      <w:r w:rsidR="00051280">
        <w:t>,</w:t>
      </w:r>
      <w:r>
        <w:t xml:space="preserve"> NFIP claims can be paid quickly and ahead of </w:t>
      </w:r>
      <w:r w:rsidR="004E2521">
        <w:t>a</w:t>
      </w:r>
      <w:r>
        <w:t xml:space="preserve"> communit</w:t>
      </w:r>
      <w:r w:rsidR="004E2521">
        <w:t>y’s</w:t>
      </w:r>
      <w:r>
        <w:t xml:space="preserve"> effort to determine building permit requirements.  The</w:t>
      </w:r>
      <w:r w:rsidR="004E2521">
        <w:t>refore</w:t>
      </w:r>
      <w:r w:rsidR="00385C74">
        <w:t>,</w:t>
      </w:r>
      <w:r w:rsidR="004E2521">
        <w:t xml:space="preserve"> it is important that the</w:t>
      </w:r>
      <w:r>
        <w:t xml:space="preserve"> Substantial Damage Team make</w:t>
      </w:r>
      <w:r w:rsidR="004E2521">
        <w:t>s</w:t>
      </w:r>
      <w:r>
        <w:t xml:space="preserve"> sure property owners understand the need for permits, and that working without them may violate the building code</w:t>
      </w:r>
      <w:r w:rsidR="00E85712">
        <w:t>.</w:t>
      </w:r>
      <w:r w:rsidR="00051280">
        <w:t xml:space="preserve">  If residents ask about filing a claim, they will be directed to the resources below</w:t>
      </w:r>
      <w:r w:rsidR="00497EF6">
        <w:t>.  If they do not have NFIP insurance, they will be informed that they need to work with their insurance provider.</w:t>
      </w:r>
    </w:p>
    <w:p w14:paraId="1E361F48" w14:textId="7E5DD208" w:rsidR="003F08A2" w:rsidRDefault="003F08A2" w:rsidP="001B25F9">
      <w:pPr>
        <w:ind w:left="720"/>
        <w:jc w:val="both"/>
      </w:pPr>
      <w:r>
        <w:t>Additional resources for policy holders:</w:t>
      </w:r>
    </w:p>
    <w:p w14:paraId="704F6DD2" w14:textId="42A7091C" w:rsidR="003F08A2" w:rsidRDefault="003F08A2" w:rsidP="001B25F9">
      <w:pPr>
        <w:ind w:left="720"/>
        <w:jc w:val="both"/>
      </w:pPr>
      <w:bookmarkStart w:id="3" w:name="_Hlk68069484"/>
      <w:r>
        <w:t>National Flood Insurance Program Claims Handbook:</w:t>
      </w:r>
    </w:p>
    <w:p w14:paraId="1D154493" w14:textId="4A9DA53A" w:rsidR="003F08A2" w:rsidRDefault="00000000" w:rsidP="001B25F9">
      <w:pPr>
        <w:ind w:left="720"/>
        <w:jc w:val="both"/>
      </w:pPr>
      <w:hyperlink r:id="rId17" w:history="1">
        <w:r w:rsidR="003F08A2" w:rsidRPr="009A54C5">
          <w:rPr>
            <w:rStyle w:val="Hyperlink"/>
          </w:rPr>
          <w:t>https://www.fema.gov/sites/default/files/2020-05/FINAL_ClaimsHandbook_10252017.pdf</w:t>
        </w:r>
      </w:hyperlink>
      <w:bookmarkEnd w:id="3"/>
    </w:p>
    <w:p w14:paraId="5250C650" w14:textId="2C51022C" w:rsidR="003F08A2" w:rsidRDefault="002C237C" w:rsidP="001B25F9">
      <w:pPr>
        <w:ind w:left="720"/>
        <w:jc w:val="both"/>
      </w:pPr>
      <w:r>
        <w:t xml:space="preserve">FEMA Web Page, </w:t>
      </w:r>
      <w:proofErr w:type="gramStart"/>
      <w:r>
        <w:t>How</w:t>
      </w:r>
      <w:proofErr w:type="gramEnd"/>
      <w:r>
        <w:t xml:space="preserve"> do I start my flood claim?</w:t>
      </w:r>
    </w:p>
    <w:p w14:paraId="18EC4CAD" w14:textId="43891CE8" w:rsidR="006C625C" w:rsidRDefault="00000000" w:rsidP="001B25F9">
      <w:pPr>
        <w:ind w:left="720"/>
        <w:jc w:val="both"/>
      </w:pPr>
      <w:hyperlink r:id="rId18" w:history="1">
        <w:r w:rsidR="003F08A2" w:rsidRPr="009A54C5">
          <w:rPr>
            <w:rStyle w:val="Hyperlink"/>
          </w:rPr>
          <w:t>https://www.fema.gov/flood-insurance/resources-practitioners/file-your-claim</w:t>
        </w:r>
      </w:hyperlink>
    </w:p>
    <w:p w14:paraId="23E90F56" w14:textId="77777777" w:rsidR="00EC406D" w:rsidRDefault="00EC406D" w:rsidP="001B25F9">
      <w:pPr>
        <w:pStyle w:val="ListParagraph"/>
        <w:jc w:val="both"/>
        <w:rPr>
          <w:b/>
          <w:bCs/>
          <w:sz w:val="24"/>
          <w:szCs w:val="24"/>
        </w:rPr>
      </w:pPr>
    </w:p>
    <w:p w14:paraId="5ACCB24D" w14:textId="58879B03" w:rsidR="006C625C" w:rsidRDefault="006C625C" w:rsidP="001B25F9">
      <w:pPr>
        <w:pStyle w:val="ListParagraph"/>
        <w:jc w:val="both"/>
        <w:rPr>
          <w:b/>
          <w:bCs/>
          <w:sz w:val="24"/>
          <w:szCs w:val="24"/>
        </w:rPr>
      </w:pPr>
      <w:r>
        <w:rPr>
          <w:b/>
          <w:bCs/>
          <w:sz w:val="24"/>
          <w:szCs w:val="24"/>
        </w:rPr>
        <w:t>Increased Cost of Compliance (ICC)</w:t>
      </w:r>
    </w:p>
    <w:p w14:paraId="144ED92F" w14:textId="1C7AA665" w:rsidR="00195789" w:rsidRDefault="00243D54" w:rsidP="001B25F9">
      <w:pPr>
        <w:pStyle w:val="ListParagraph"/>
        <w:jc w:val="both"/>
      </w:pPr>
      <w:r>
        <w:t>Substantially damaged properties that are in the SFHA and insured through the NFIP may be eligible for Increased Cost of Compliance (ICC) coverage.  (Private insurance may or may not have a rider that provides these funds.) As of 2021, ICC coverage provides up to $30,000 toward the costs to mitigate a property that has been determined to be substantially damaged.  A substantial damage determination triggers the requirement that owners bring structures into compliance with NFIP requirements for new buildings and the community’s ordinance in effect at the time of the flood event, which may mean elevating or relocating the structure, adding flood vents, or making other changes based on the flood zone</w:t>
      </w:r>
      <w:r w:rsidR="003844A0">
        <w:t xml:space="preserve">. </w:t>
      </w:r>
      <w:r w:rsidR="00195789">
        <w:t xml:space="preserve"> Below are the steps property owners need to take to file an ICC claim:</w:t>
      </w:r>
    </w:p>
    <w:p w14:paraId="6AB832F2" w14:textId="48BEC59D" w:rsidR="00195789" w:rsidRDefault="0071718C" w:rsidP="001B25F9">
      <w:pPr>
        <w:pStyle w:val="ListParagraph"/>
        <w:numPr>
          <w:ilvl w:val="0"/>
          <w:numId w:val="12"/>
        </w:numPr>
        <w:jc w:val="both"/>
      </w:pPr>
      <w:r>
        <w:t>C</w:t>
      </w:r>
      <w:r w:rsidR="00195789">
        <w:t>ontact insurance company and document the loss, including photos.</w:t>
      </w:r>
    </w:p>
    <w:p w14:paraId="10B0B3B5" w14:textId="6867059D" w:rsidR="00195789" w:rsidRDefault="00195789" w:rsidP="001B25F9">
      <w:pPr>
        <w:pStyle w:val="ListParagraph"/>
        <w:numPr>
          <w:ilvl w:val="0"/>
          <w:numId w:val="12"/>
        </w:numPr>
        <w:jc w:val="both"/>
      </w:pPr>
      <w:r>
        <w:t xml:space="preserve">If home determined to be substantially damaged, discuss with community what mitigation activity is required to bring </w:t>
      </w:r>
      <w:r w:rsidR="00B22E58">
        <w:t>their</w:t>
      </w:r>
      <w:r>
        <w:t xml:space="preserve"> building</w:t>
      </w:r>
      <w:r w:rsidR="00B22E58">
        <w:t>s</w:t>
      </w:r>
      <w:r>
        <w:t xml:space="preserve"> into compliance and if any mitigation grants are available.</w:t>
      </w:r>
    </w:p>
    <w:p w14:paraId="277F4F1C" w14:textId="70FFA588" w:rsidR="00195789" w:rsidRDefault="0071718C" w:rsidP="001B25F9">
      <w:pPr>
        <w:pStyle w:val="ListParagraph"/>
        <w:numPr>
          <w:ilvl w:val="0"/>
          <w:numId w:val="12"/>
        </w:numPr>
        <w:jc w:val="both"/>
      </w:pPr>
      <w:r>
        <w:t>S</w:t>
      </w:r>
      <w:r w:rsidR="00195789">
        <w:t>ubmit to</w:t>
      </w:r>
      <w:r w:rsidR="00B22E58">
        <w:t xml:space="preserve"> </w:t>
      </w:r>
      <w:r w:rsidR="00195789">
        <w:t xml:space="preserve">adjuster </w:t>
      </w:r>
      <w:r w:rsidR="00323A4B">
        <w:t>the community’s</w:t>
      </w:r>
      <w:r w:rsidR="00195789">
        <w:t xml:space="preserve"> substantial damage or repetitive loss letter, a signed repair contract, and building permit that documents rebuilding requirements in the floodplain.</w:t>
      </w:r>
    </w:p>
    <w:p w14:paraId="721791EE" w14:textId="6047DD72" w:rsidR="00195789" w:rsidRDefault="00195789" w:rsidP="001B25F9">
      <w:pPr>
        <w:pStyle w:val="ListParagraph"/>
        <w:numPr>
          <w:ilvl w:val="0"/>
          <w:numId w:val="12"/>
        </w:numPr>
        <w:jc w:val="both"/>
      </w:pPr>
      <w:r>
        <w:t>Insurance provider</w:t>
      </w:r>
      <w:r w:rsidR="00B22E58">
        <w:t>s</w:t>
      </w:r>
      <w:r>
        <w:t xml:space="preserve"> will</w:t>
      </w:r>
      <w:r w:rsidR="00B22E58">
        <w:t xml:space="preserve"> also</w:t>
      </w:r>
      <w:r>
        <w:t xml:space="preserve"> verify </w:t>
      </w:r>
      <w:r w:rsidR="00B22E58">
        <w:t>that a building</w:t>
      </w:r>
      <w:r>
        <w:t>’s flood damages equate to 50% or greater of the before damage market value.</w:t>
      </w:r>
    </w:p>
    <w:p w14:paraId="5D701428" w14:textId="77777777" w:rsidR="00195789" w:rsidRDefault="00195789" w:rsidP="001B25F9">
      <w:pPr>
        <w:pStyle w:val="ListParagraph"/>
        <w:jc w:val="both"/>
      </w:pPr>
    </w:p>
    <w:p w14:paraId="1ADDE28B" w14:textId="12FB6F8E" w:rsidR="006C625C" w:rsidRDefault="003844A0" w:rsidP="001B25F9">
      <w:pPr>
        <w:pStyle w:val="ListParagraph"/>
        <w:jc w:val="both"/>
      </w:pPr>
      <w:r>
        <w:t xml:space="preserve">Owners can </w:t>
      </w:r>
      <w:r w:rsidR="00B22E58">
        <w:t xml:space="preserve">also </w:t>
      </w:r>
      <w:r>
        <w:t xml:space="preserve">assign ICC payments to communities seeking </w:t>
      </w:r>
      <w:r w:rsidR="004E2521">
        <w:t xml:space="preserve">FEMA </w:t>
      </w:r>
      <w:r>
        <w:t>grant funds for mitigation; the assigned ICC claim funds are used as part of the non-federal share required by FEMA mitigation grant programs</w:t>
      </w:r>
      <w:r w:rsidR="00B22E58">
        <w:t xml:space="preserve"> and can cover structure demolition costs</w:t>
      </w:r>
      <w:r>
        <w:t xml:space="preserve">. Some communities have found that grouping applicants allow for better mitigation value. ICC </w:t>
      </w:r>
      <w:r w:rsidR="00195789">
        <w:t>funds</w:t>
      </w:r>
      <w:r>
        <w:t xml:space="preserve"> can </w:t>
      </w:r>
      <w:r w:rsidR="00FD761E">
        <w:t xml:space="preserve">be used for </w:t>
      </w:r>
      <w:r>
        <w:t xml:space="preserve">relocating, elevating, and demolishing buildings, and for dry floodproofing non-residential buildings. </w:t>
      </w:r>
    </w:p>
    <w:p w14:paraId="34CC9B5E" w14:textId="6ED61297" w:rsidR="00511744" w:rsidRDefault="00511744" w:rsidP="001B25F9">
      <w:pPr>
        <w:pStyle w:val="ListParagraph"/>
        <w:jc w:val="both"/>
      </w:pPr>
    </w:p>
    <w:p w14:paraId="25940C30" w14:textId="1F7D1E43" w:rsidR="00511744" w:rsidRPr="00D972A4" w:rsidRDefault="00511744" w:rsidP="001B25F9">
      <w:pPr>
        <w:pStyle w:val="ListParagraph"/>
        <w:jc w:val="both"/>
        <w:rPr>
          <w:b/>
          <w:bCs/>
          <w:i/>
          <w:iCs/>
          <w:color w:val="7030A0"/>
        </w:rPr>
      </w:pPr>
      <w:r>
        <w:rPr>
          <w:b/>
          <w:bCs/>
          <w:i/>
          <w:iCs/>
          <w:color w:val="7030A0"/>
        </w:rPr>
        <w:t>The following</w:t>
      </w:r>
      <w:r w:rsidR="009B7EA9">
        <w:rPr>
          <w:b/>
          <w:bCs/>
          <w:i/>
          <w:iCs/>
          <w:color w:val="7030A0"/>
        </w:rPr>
        <w:t xml:space="preserve"> paragraph</w:t>
      </w:r>
      <w:r>
        <w:rPr>
          <w:b/>
          <w:bCs/>
          <w:i/>
          <w:iCs/>
          <w:color w:val="7030A0"/>
        </w:rPr>
        <w:t xml:space="preserve"> only applies if your community has adopted a repetitive loss provision </w:t>
      </w:r>
      <w:r w:rsidR="00763B6F">
        <w:rPr>
          <w:b/>
          <w:bCs/>
          <w:i/>
          <w:iCs/>
          <w:color w:val="7030A0"/>
        </w:rPr>
        <w:t xml:space="preserve">(or cumulative substantial damage or improvement language) </w:t>
      </w:r>
      <w:r>
        <w:rPr>
          <w:b/>
          <w:bCs/>
          <w:i/>
          <w:iCs/>
          <w:color w:val="7030A0"/>
        </w:rPr>
        <w:t xml:space="preserve">in your flood damage prevention ordinance.  </w:t>
      </w:r>
      <w:r w:rsidR="00C9223B">
        <w:rPr>
          <w:b/>
          <w:bCs/>
          <w:i/>
          <w:iCs/>
          <w:color w:val="7030A0"/>
        </w:rPr>
        <w:t xml:space="preserve">This provision needs to be in the ordinance before the time of a </w:t>
      </w:r>
      <w:r w:rsidR="005643E1">
        <w:rPr>
          <w:b/>
          <w:bCs/>
          <w:i/>
          <w:iCs/>
          <w:color w:val="7030A0"/>
        </w:rPr>
        <w:t>disaster and</w:t>
      </w:r>
      <w:r w:rsidR="00C9223B">
        <w:rPr>
          <w:b/>
          <w:bCs/>
          <w:i/>
          <w:iCs/>
          <w:color w:val="7030A0"/>
        </w:rPr>
        <w:t xml:space="preserve"> cannot be applied retroactively. </w:t>
      </w:r>
      <w:r>
        <w:rPr>
          <w:b/>
          <w:bCs/>
          <w:i/>
          <w:iCs/>
          <w:color w:val="7030A0"/>
        </w:rPr>
        <w:t>Please remove if this section does not apply to your community.</w:t>
      </w:r>
      <w:r w:rsidR="0071718C">
        <w:rPr>
          <w:b/>
          <w:bCs/>
          <w:i/>
          <w:iCs/>
          <w:color w:val="7030A0"/>
        </w:rPr>
        <w:t>..</w:t>
      </w:r>
    </w:p>
    <w:p w14:paraId="52EEDDBB" w14:textId="39A7CA0C" w:rsidR="00511744" w:rsidRDefault="00511744" w:rsidP="001B25F9">
      <w:pPr>
        <w:pStyle w:val="ListParagraph"/>
        <w:jc w:val="both"/>
      </w:pPr>
      <w:r>
        <w:t xml:space="preserve">Additionally, ICC funds can be used for repetitive loss structures.  </w:t>
      </w:r>
      <w:proofErr w:type="gramStart"/>
      <w:r>
        <w:t>In order for</w:t>
      </w:r>
      <w:proofErr w:type="gramEnd"/>
      <w:r>
        <w:t xml:space="preserve"> a structure to be considered a repetitive loss structure, it needs to have been damaged two times over a 10</w:t>
      </w:r>
      <w:r w:rsidR="00526EA2">
        <w:t>-</w:t>
      </w:r>
      <w:r>
        <w:t>year period, and the cost of repairs was on average 25% or higher than the market value of the building before the damage occurred each time.  Additionally, a flood insurance claim needs to have been paid out after each instance of damage.</w:t>
      </w:r>
    </w:p>
    <w:p w14:paraId="74FEEECB" w14:textId="731BEA0A" w:rsidR="0071718C" w:rsidRDefault="0071718C" w:rsidP="001B25F9">
      <w:pPr>
        <w:pStyle w:val="ListParagraph"/>
        <w:jc w:val="both"/>
      </w:pPr>
    </w:p>
    <w:p w14:paraId="194046C3" w14:textId="65CFDFDC" w:rsidR="0071718C" w:rsidRPr="0071718C" w:rsidRDefault="0071718C" w:rsidP="001B25F9">
      <w:pPr>
        <w:pStyle w:val="ListParagraph"/>
        <w:jc w:val="both"/>
        <w:rPr>
          <w:b/>
          <w:bCs/>
          <w:i/>
          <w:iCs/>
          <w:color w:val="7030A0"/>
        </w:rPr>
      </w:pPr>
      <w:r>
        <w:rPr>
          <w:b/>
          <w:bCs/>
          <w:i/>
          <w:iCs/>
          <w:color w:val="7030A0"/>
        </w:rPr>
        <w:t>…End</w:t>
      </w:r>
    </w:p>
    <w:p w14:paraId="334169F2" w14:textId="77777777" w:rsidR="0071718C" w:rsidRDefault="0071718C" w:rsidP="001B25F9">
      <w:pPr>
        <w:pStyle w:val="ListParagraph"/>
        <w:jc w:val="both"/>
      </w:pPr>
    </w:p>
    <w:p w14:paraId="3D905EBF" w14:textId="77777777" w:rsidR="00323A4B" w:rsidRDefault="00FD761E" w:rsidP="001B25F9">
      <w:pPr>
        <w:pStyle w:val="ListParagraph"/>
        <w:jc w:val="both"/>
      </w:pPr>
      <w:r>
        <w:t>Additional resources on</w:t>
      </w:r>
      <w:r w:rsidR="003844A0">
        <w:t xml:space="preserve"> Increased Cost of Compliance can be found here</w:t>
      </w:r>
      <w:r w:rsidR="0071718C">
        <w:t xml:space="preserve"> below.  If the Substantial Damage Team is asked about ICC, they should point residents to these resources.</w:t>
      </w:r>
      <w:r w:rsidR="003844A0">
        <w:t xml:space="preserve"> </w:t>
      </w:r>
    </w:p>
    <w:p w14:paraId="7A363F3B" w14:textId="0EDE4260" w:rsidR="00323A4B" w:rsidRDefault="00323A4B" w:rsidP="001B25F9">
      <w:pPr>
        <w:pStyle w:val="ListParagraph"/>
        <w:jc w:val="both"/>
      </w:pPr>
    </w:p>
    <w:p w14:paraId="7FA5142B" w14:textId="56A962AE" w:rsidR="00323A4B" w:rsidRDefault="00323A4B" w:rsidP="001B25F9">
      <w:pPr>
        <w:pStyle w:val="ListParagraph"/>
        <w:jc w:val="both"/>
      </w:pPr>
      <w:r>
        <w:t>FEMA ICC Website:</w:t>
      </w:r>
    </w:p>
    <w:p w14:paraId="733D0669" w14:textId="5BFC9758" w:rsidR="00DD508D" w:rsidRDefault="00000000" w:rsidP="001B25F9">
      <w:pPr>
        <w:pStyle w:val="ListParagraph"/>
        <w:jc w:val="both"/>
      </w:pPr>
      <w:hyperlink r:id="rId19" w:history="1">
        <w:r w:rsidR="00323A4B" w:rsidRPr="00B22596">
          <w:rPr>
            <w:rStyle w:val="Hyperlink"/>
          </w:rPr>
          <w:t>https://www.fema.gov/floodplain-management/financial-help/increased-cost-compliance</w:t>
        </w:r>
      </w:hyperlink>
    </w:p>
    <w:p w14:paraId="7A4532FA" w14:textId="77777777" w:rsidR="00D95617" w:rsidRDefault="00D95617" w:rsidP="001B25F9">
      <w:pPr>
        <w:pStyle w:val="ListParagraph"/>
        <w:jc w:val="both"/>
      </w:pPr>
    </w:p>
    <w:p w14:paraId="7FA5B99B" w14:textId="2418F706" w:rsidR="00D95617" w:rsidRDefault="00D95617" w:rsidP="001B25F9">
      <w:pPr>
        <w:pStyle w:val="ListParagraph"/>
        <w:jc w:val="both"/>
      </w:pPr>
      <w:bookmarkStart w:id="4" w:name="_Hlk68069521"/>
      <w:r>
        <w:t>Increased Cost of Compliance Factsheet</w:t>
      </w:r>
    </w:p>
    <w:p w14:paraId="298C393B" w14:textId="5FB8339E" w:rsidR="00660D9C" w:rsidRDefault="00000000" w:rsidP="001B25F9">
      <w:pPr>
        <w:pStyle w:val="ListParagraph"/>
        <w:jc w:val="both"/>
        <w:rPr>
          <w:rStyle w:val="Hyperlink"/>
        </w:rPr>
      </w:pPr>
      <w:hyperlink r:id="rId20" w:history="1">
        <w:r w:rsidR="00D95617" w:rsidRPr="009A54C5">
          <w:rPr>
            <w:rStyle w:val="Hyperlink"/>
          </w:rPr>
          <w:t>https://www.fema.gov/sites/default/files/2020-08/fema_increased-cost-of-compliance_fact-sheet.pdf</w:t>
        </w:r>
      </w:hyperlink>
    </w:p>
    <w:p w14:paraId="38A1228B" w14:textId="77777777" w:rsidR="00763B6F" w:rsidRDefault="00763B6F" w:rsidP="001B25F9">
      <w:pPr>
        <w:pStyle w:val="ListParagraph"/>
        <w:jc w:val="both"/>
      </w:pPr>
    </w:p>
    <w:p w14:paraId="107E9712" w14:textId="605943A5" w:rsidR="00660D9C" w:rsidRDefault="00660D9C" w:rsidP="001B25F9">
      <w:pPr>
        <w:pStyle w:val="ListParagraph"/>
        <w:jc w:val="both"/>
      </w:pPr>
      <w:r>
        <w:t>FEMA P-1080 – Answers to Frequently Asked Questions About Increased Cost of Compliance</w:t>
      </w:r>
    </w:p>
    <w:p w14:paraId="5B84FDBC" w14:textId="18B708CA" w:rsidR="00660D9C" w:rsidRDefault="00000000" w:rsidP="001B25F9">
      <w:pPr>
        <w:pStyle w:val="ListParagraph"/>
        <w:jc w:val="both"/>
      </w:pPr>
      <w:hyperlink r:id="rId21" w:history="1">
        <w:r w:rsidR="00660D9C" w:rsidRPr="00B22596">
          <w:rPr>
            <w:rStyle w:val="Hyperlink"/>
          </w:rPr>
          <w:t>https://www.fema.gov/sites/default/files/2020-11/fema_p1080_icc_faq_20170817.pdf</w:t>
        </w:r>
      </w:hyperlink>
    </w:p>
    <w:p w14:paraId="40D8DC23" w14:textId="5A8211BD" w:rsidR="00763B6F" w:rsidRDefault="00763B6F" w:rsidP="001B25F9">
      <w:pPr>
        <w:pStyle w:val="ListParagraph"/>
        <w:jc w:val="both"/>
      </w:pPr>
    </w:p>
    <w:p w14:paraId="23E4A524" w14:textId="3860408C" w:rsidR="001B26F0" w:rsidRPr="001B26F0" w:rsidRDefault="001B26F0" w:rsidP="001B25F9">
      <w:pPr>
        <w:pStyle w:val="ListParagraph"/>
        <w:jc w:val="both"/>
        <w:rPr>
          <w:i/>
          <w:iCs/>
        </w:rPr>
      </w:pPr>
      <w:r>
        <w:rPr>
          <w:i/>
          <w:iCs/>
        </w:rPr>
        <w:t xml:space="preserve">FEMA 301 ICC guidance was not included at this time because neither the 2003 </w:t>
      </w:r>
      <w:proofErr w:type="gramStart"/>
      <w:r>
        <w:rPr>
          <w:i/>
          <w:iCs/>
        </w:rPr>
        <w:t>or</w:t>
      </w:r>
      <w:proofErr w:type="gramEnd"/>
      <w:r>
        <w:rPr>
          <w:i/>
          <w:iCs/>
        </w:rPr>
        <w:t xml:space="preserve"> 2008 versions are </w:t>
      </w:r>
    </w:p>
    <w:p w14:paraId="2546DCF8" w14:textId="73732879" w:rsidR="00763B6F" w:rsidRDefault="00763B6F" w:rsidP="001B25F9">
      <w:pPr>
        <w:pStyle w:val="ListParagraph"/>
        <w:jc w:val="both"/>
      </w:pPr>
      <w:r>
        <w:t xml:space="preserve">FEMA National Flood Insurance Program Claims Manual </w:t>
      </w:r>
    </w:p>
    <w:p w14:paraId="4AEF767F" w14:textId="3F7E01A7" w:rsidR="00763B6F" w:rsidRDefault="00000000" w:rsidP="001B25F9">
      <w:pPr>
        <w:pStyle w:val="ListParagraph"/>
        <w:jc w:val="both"/>
      </w:pPr>
      <w:hyperlink r:id="rId22" w:history="1">
        <w:r w:rsidR="00763B6F" w:rsidRPr="00B22596">
          <w:rPr>
            <w:rStyle w:val="Hyperlink"/>
          </w:rPr>
          <w:t>https://www.fema.gov/sites/default/files/2020-05/NFIPClaimsManual_withcover_v6_Guidehouse_092718.pdf</w:t>
        </w:r>
      </w:hyperlink>
    </w:p>
    <w:p w14:paraId="0810AA03" w14:textId="77777777" w:rsidR="00660D9C" w:rsidRPr="00D95617" w:rsidRDefault="00660D9C" w:rsidP="001B25F9">
      <w:pPr>
        <w:pStyle w:val="ListParagraph"/>
        <w:jc w:val="both"/>
      </w:pPr>
    </w:p>
    <w:bookmarkEnd w:id="4"/>
    <w:p w14:paraId="551BEE4B" w14:textId="77777777" w:rsidR="006C625C" w:rsidRPr="00DB30ED" w:rsidRDefault="006C625C" w:rsidP="00DD508D">
      <w:pPr>
        <w:pStyle w:val="ListParagraph"/>
        <w:rPr>
          <w:b/>
          <w:bCs/>
          <w:sz w:val="24"/>
          <w:szCs w:val="24"/>
        </w:rPr>
      </w:pPr>
    </w:p>
    <w:p w14:paraId="36053AC5" w14:textId="3CAC04AF" w:rsidR="00952582" w:rsidRDefault="000B2615" w:rsidP="00FA5790">
      <w:pPr>
        <w:pStyle w:val="ListParagraph"/>
        <w:numPr>
          <w:ilvl w:val="0"/>
          <w:numId w:val="4"/>
        </w:numPr>
        <w:rPr>
          <w:b/>
          <w:bCs/>
          <w:sz w:val="24"/>
          <w:szCs w:val="24"/>
        </w:rPr>
      </w:pPr>
      <w:r w:rsidRPr="00DB30ED">
        <w:rPr>
          <w:b/>
          <w:bCs/>
          <w:sz w:val="24"/>
          <w:szCs w:val="24"/>
        </w:rPr>
        <w:t>Post Disaster and Mitigation Funding Assistance</w:t>
      </w:r>
    </w:p>
    <w:p w14:paraId="2E3C828B" w14:textId="14A00DFF" w:rsidR="00BA25EF" w:rsidRDefault="00BA25EF" w:rsidP="005A3B42">
      <w:pPr>
        <w:pStyle w:val="ListParagraph"/>
        <w:rPr>
          <w:b/>
          <w:bCs/>
          <w:sz w:val="24"/>
          <w:szCs w:val="24"/>
        </w:rPr>
      </w:pPr>
    </w:p>
    <w:p w14:paraId="77E16AA3" w14:textId="4F6FBB98" w:rsidR="002D5A5F" w:rsidRPr="001133C9" w:rsidRDefault="002D5A5F" w:rsidP="001B25F9">
      <w:pPr>
        <w:pStyle w:val="ListParagraph"/>
        <w:jc w:val="both"/>
      </w:pPr>
      <w:r w:rsidRPr="001133C9">
        <w:t xml:space="preserve">Most </w:t>
      </w:r>
      <w:r w:rsidR="00B22E58" w:rsidRPr="001133C9">
        <w:t xml:space="preserve">FEMA post-disaster funding assistance requires a </w:t>
      </w:r>
      <w:r w:rsidR="000770AD" w:rsidRPr="001133C9">
        <w:t xml:space="preserve">matching </w:t>
      </w:r>
      <w:r w:rsidR="00B22E58" w:rsidRPr="001133C9">
        <w:t>25% cost share</w:t>
      </w:r>
      <w:r w:rsidR="00805A4F">
        <w:t xml:space="preserve"> of local funds at the disaster level (can be made in-kind or met through a global match at the disaster level or through homeowner contributions)</w:t>
      </w:r>
      <w:r w:rsidR="000770AD" w:rsidRPr="00805A4F">
        <w:t>.</w:t>
      </w:r>
      <w:r w:rsidR="000770AD" w:rsidRPr="002F567C">
        <w:rPr>
          <w:color w:val="FF0000"/>
        </w:rPr>
        <w:t xml:space="preserve"> </w:t>
      </w:r>
      <w:r w:rsidR="000770AD" w:rsidRPr="001133C9">
        <w:t>Reducing and eliminating risk in the floodplain over time through the enforcement of building practices and substantial damage and improvement determinations is a fairer and more equitable</w:t>
      </w:r>
      <w:r w:rsidR="00B22E58" w:rsidRPr="001133C9">
        <w:t xml:space="preserve"> </w:t>
      </w:r>
      <w:r w:rsidR="000770AD" w:rsidRPr="001133C9">
        <w:t xml:space="preserve">way to address buildings built in the SFHA because it </w:t>
      </w:r>
      <w:r w:rsidR="000770AD" w:rsidRPr="00083CA4">
        <w:t xml:space="preserve">doesn’t impact property owners who have little to no risk but </w:t>
      </w:r>
      <w:r w:rsidRPr="00083CA4">
        <w:t xml:space="preserve">must </w:t>
      </w:r>
      <w:r w:rsidR="000770AD" w:rsidRPr="00083CA4">
        <w:t>pay increased taxes to fund grant cost share</w:t>
      </w:r>
      <w:r w:rsidR="000770AD" w:rsidRPr="00254D56">
        <w:t>s.</w:t>
      </w:r>
      <w:r w:rsidR="002F567C" w:rsidRPr="00254D56">
        <w:t xml:space="preserve"> </w:t>
      </w:r>
      <w:r w:rsidR="002F567C" w:rsidRPr="002F567C">
        <w:t>Gradually</w:t>
      </w:r>
      <w:r w:rsidR="000770AD" w:rsidRPr="002F567C">
        <w:t xml:space="preserve">, </w:t>
      </w:r>
      <w:r w:rsidR="000770AD" w:rsidRPr="001133C9">
        <w:t xml:space="preserve">improved floodplain management and enforcement should reduce </w:t>
      </w:r>
      <w:r w:rsidRPr="001133C9">
        <w:t xml:space="preserve">municipal </w:t>
      </w:r>
      <w:r w:rsidR="000770AD" w:rsidRPr="001133C9">
        <w:t xml:space="preserve">floodplain risk and increase </w:t>
      </w:r>
      <w:r w:rsidRPr="001133C9">
        <w:t xml:space="preserve">building </w:t>
      </w:r>
      <w:r w:rsidR="000770AD" w:rsidRPr="001133C9">
        <w:t xml:space="preserve">resiliency </w:t>
      </w:r>
      <w:r w:rsidRPr="001133C9">
        <w:t>after</w:t>
      </w:r>
      <w:r w:rsidR="000770AD" w:rsidRPr="001133C9">
        <w:t xml:space="preserve"> flood</w:t>
      </w:r>
      <w:r w:rsidRPr="001133C9">
        <w:t>s</w:t>
      </w:r>
      <w:r w:rsidR="000770AD" w:rsidRPr="001133C9">
        <w:t>.  However, when circumstances dictate that a community</w:t>
      </w:r>
      <w:r w:rsidRPr="001133C9">
        <w:t>’s viability</w:t>
      </w:r>
      <w:r w:rsidR="000770AD" w:rsidRPr="001133C9">
        <w:t xml:space="preserve"> is dependent upon housing stock rehabilitation </w:t>
      </w:r>
      <w:r w:rsidR="000770AD" w:rsidRPr="001133C9">
        <w:lastRenderedPageBreak/>
        <w:t xml:space="preserve">and/or the elimination of structures in the floodplain, there </w:t>
      </w:r>
      <w:r w:rsidRPr="001133C9">
        <w:t>may be</w:t>
      </w:r>
      <w:r w:rsidR="000770AD" w:rsidRPr="001133C9">
        <w:t xml:space="preserve"> </w:t>
      </w:r>
      <w:r w:rsidRPr="001133C9">
        <w:t xml:space="preserve">disaster recovery and competitive grant </w:t>
      </w:r>
      <w:r w:rsidR="000770AD" w:rsidRPr="001133C9">
        <w:t xml:space="preserve">funding available.  </w:t>
      </w:r>
    </w:p>
    <w:p w14:paraId="283E40E4" w14:textId="77777777" w:rsidR="002D5A5F" w:rsidRPr="001133C9" w:rsidRDefault="002D5A5F" w:rsidP="001B25F9">
      <w:pPr>
        <w:pStyle w:val="ListParagraph"/>
        <w:jc w:val="both"/>
      </w:pPr>
    </w:p>
    <w:p w14:paraId="5B45A030" w14:textId="581C8E08" w:rsidR="00B22E58" w:rsidRPr="001133C9" w:rsidRDefault="002D5A5F" w:rsidP="001B25F9">
      <w:pPr>
        <w:pStyle w:val="ListParagraph"/>
        <w:jc w:val="both"/>
      </w:pPr>
      <w:r w:rsidRPr="001133C9">
        <w:t xml:space="preserve">The following programs are subject to specific eligibility, funding, and application requirements that may change from year to year.   FEMA mitigation funding is distributed through the New Jersey Office of Emergency Management.  </w:t>
      </w:r>
      <w:r w:rsidR="001C07CD">
        <w:t>Check their website for the latest New Jersey Hazard Mitigation Plan and for more information on prioritization of projects:</w:t>
      </w:r>
      <w:r w:rsidR="001C07CD" w:rsidRPr="001C07CD">
        <w:t xml:space="preserve"> </w:t>
      </w:r>
      <w:hyperlink r:id="rId23" w:history="1">
        <w:r w:rsidR="001C07CD" w:rsidRPr="005978AE">
          <w:rPr>
            <w:rStyle w:val="Hyperlink"/>
          </w:rPr>
          <w:t>http://ready.nj.gov/mitigation/hazard-mitigation-plans.shtml</w:t>
        </w:r>
      </w:hyperlink>
      <w:r w:rsidR="001C07CD">
        <w:t xml:space="preserve">.  </w:t>
      </w:r>
      <w:r w:rsidRPr="001133C9">
        <w:t>Blue Acres funding is distributed through the Blue Acres Program at the NJDEP. This section is intended as an overview.</w:t>
      </w:r>
    </w:p>
    <w:p w14:paraId="5FD6E5E8" w14:textId="77777777" w:rsidR="00B22E58" w:rsidRDefault="00B22E58" w:rsidP="001B25F9">
      <w:pPr>
        <w:pStyle w:val="ListParagraph"/>
        <w:jc w:val="both"/>
        <w:rPr>
          <w:b/>
          <w:bCs/>
          <w:sz w:val="24"/>
          <w:szCs w:val="24"/>
        </w:rPr>
      </w:pPr>
    </w:p>
    <w:p w14:paraId="39126763" w14:textId="08EDE190" w:rsidR="00CD7DF6" w:rsidRDefault="00CD7DF6" w:rsidP="001B25F9">
      <w:pPr>
        <w:pStyle w:val="ListParagraph"/>
        <w:jc w:val="both"/>
        <w:rPr>
          <w:b/>
          <w:bCs/>
          <w:sz w:val="24"/>
          <w:szCs w:val="24"/>
        </w:rPr>
      </w:pPr>
      <w:r w:rsidRPr="00952582">
        <w:rPr>
          <w:b/>
          <w:bCs/>
          <w:sz w:val="24"/>
          <w:szCs w:val="24"/>
        </w:rPr>
        <w:t>D</w:t>
      </w:r>
      <w:r w:rsidR="009B2057">
        <w:rPr>
          <w:b/>
          <w:bCs/>
          <w:sz w:val="24"/>
          <w:szCs w:val="24"/>
        </w:rPr>
        <w:t xml:space="preserve">isaster </w:t>
      </w:r>
      <w:r w:rsidRPr="00952582">
        <w:rPr>
          <w:b/>
          <w:bCs/>
          <w:sz w:val="24"/>
          <w:szCs w:val="24"/>
        </w:rPr>
        <w:t>R</w:t>
      </w:r>
      <w:r w:rsidR="009B2057">
        <w:rPr>
          <w:b/>
          <w:bCs/>
          <w:sz w:val="24"/>
          <w:szCs w:val="24"/>
        </w:rPr>
        <w:t>ecovery</w:t>
      </w:r>
      <w:r w:rsidR="0062028A">
        <w:rPr>
          <w:b/>
          <w:bCs/>
          <w:sz w:val="24"/>
          <w:szCs w:val="24"/>
        </w:rPr>
        <w:t xml:space="preserve"> &amp;</w:t>
      </w:r>
      <w:r w:rsidR="009B2057">
        <w:rPr>
          <w:b/>
          <w:bCs/>
          <w:sz w:val="24"/>
          <w:szCs w:val="24"/>
        </w:rPr>
        <w:t xml:space="preserve"> </w:t>
      </w:r>
      <w:r w:rsidRPr="00952582">
        <w:rPr>
          <w:b/>
          <w:bCs/>
          <w:sz w:val="24"/>
          <w:szCs w:val="24"/>
        </w:rPr>
        <w:t>R</w:t>
      </w:r>
      <w:r w:rsidR="009B2057">
        <w:rPr>
          <w:b/>
          <w:bCs/>
          <w:sz w:val="24"/>
          <w:szCs w:val="24"/>
        </w:rPr>
        <w:t xml:space="preserve">eform </w:t>
      </w:r>
      <w:r w:rsidRPr="00952582">
        <w:rPr>
          <w:b/>
          <w:bCs/>
          <w:sz w:val="24"/>
          <w:szCs w:val="24"/>
        </w:rPr>
        <w:t>A</w:t>
      </w:r>
      <w:r w:rsidR="009B2057">
        <w:rPr>
          <w:b/>
          <w:bCs/>
          <w:sz w:val="24"/>
          <w:szCs w:val="24"/>
        </w:rPr>
        <w:t>ct</w:t>
      </w:r>
      <w:r w:rsidR="00A27589">
        <w:rPr>
          <w:b/>
          <w:bCs/>
          <w:sz w:val="24"/>
          <w:szCs w:val="24"/>
        </w:rPr>
        <w:t xml:space="preserve"> (DRRA)</w:t>
      </w:r>
    </w:p>
    <w:p w14:paraId="6306A009" w14:textId="77777777" w:rsidR="00671BA9" w:rsidRPr="00483EBB" w:rsidRDefault="00671BA9" w:rsidP="001B25F9">
      <w:pPr>
        <w:pStyle w:val="ListParagraph"/>
        <w:jc w:val="both"/>
        <w:rPr>
          <w:b/>
          <w:color w:val="7030A0"/>
          <w:sz w:val="24"/>
        </w:rPr>
      </w:pPr>
    </w:p>
    <w:p w14:paraId="0BD52EFF" w14:textId="29400DC8" w:rsidR="00952582" w:rsidRDefault="00952582" w:rsidP="001B25F9">
      <w:pPr>
        <w:pStyle w:val="ListParagraph"/>
        <w:jc w:val="both"/>
      </w:pPr>
      <w:r>
        <w:t>The Disaster Recovery Reform Act</w:t>
      </w:r>
      <w:r w:rsidR="009B2057">
        <w:t xml:space="preserve"> of 2018 (DRRA)</w:t>
      </w:r>
      <w:r>
        <w:t xml:space="preserve"> amended sections of the Robert T. Stafford Disaster Relief and Emergency Assistance Act (Stafford Act) to authorize FEMA</w:t>
      </w:r>
      <w:r w:rsidR="009B2057">
        <w:t xml:space="preserve"> to assist state and local governments for building code and floodplain administration enforcement.  This policy is intended to provide communities with the necessary resources to administer and enforce state and locally adopted building codes and floodplain management ordinances for a period no longer than 180 days after a declared disaster.</w:t>
      </w:r>
      <w:r w:rsidR="0062028A">
        <w:t xml:space="preserve">  In doing so, this policy aims to increase the overall speed of recovery and enhance compliance.  </w:t>
      </w:r>
      <w:r w:rsidR="00805A4F">
        <w:t>This is a</w:t>
      </w:r>
      <w:r w:rsidR="0000561F">
        <w:t xml:space="preserve"> FEMA</w:t>
      </w:r>
      <w:r w:rsidR="00805A4F">
        <w:t xml:space="preserve"> Public Assistance program that is administered by the New Jersey Office of Emergency Management (NJOEM).</w:t>
      </w:r>
    </w:p>
    <w:p w14:paraId="690B4B7F" w14:textId="77777777" w:rsidR="008C1C32" w:rsidRDefault="00000000" w:rsidP="008C1C32">
      <w:pPr>
        <w:pStyle w:val="NormalWeb"/>
        <w:shd w:val="clear" w:color="auto" w:fill="FFFFFF"/>
        <w:spacing w:before="0" w:beforeAutospacing="0" w:after="0" w:afterAutospacing="0"/>
        <w:ind w:left="720"/>
        <w:rPr>
          <w:rFonts w:asciiTheme="majorHAnsi" w:eastAsiaTheme="minorHAnsi" w:hAnsiTheme="majorHAnsi" w:cstheme="minorBidi"/>
          <w:sz w:val="22"/>
          <w:szCs w:val="22"/>
        </w:rPr>
      </w:pPr>
      <w:hyperlink r:id="rId24" w:history="1">
        <w:r w:rsidR="008C1C32" w:rsidRPr="007B556A">
          <w:rPr>
            <w:rStyle w:val="Hyperlink"/>
            <w:rFonts w:asciiTheme="majorHAnsi" w:eastAsiaTheme="minorHAnsi" w:hAnsiTheme="majorHAnsi" w:cstheme="minorBidi"/>
            <w:i/>
            <w:iCs/>
            <w:sz w:val="22"/>
            <w:szCs w:val="22"/>
          </w:rPr>
          <w:t>FEMA Policy FP 2-4-079-01</w:t>
        </w:r>
        <w:r w:rsidR="008C1C32" w:rsidRPr="007B556A">
          <w:rPr>
            <w:rStyle w:val="Hyperlink"/>
            <w:rFonts w:asciiTheme="majorHAnsi" w:eastAsiaTheme="minorHAnsi" w:hAnsiTheme="majorHAnsi" w:cstheme="minorBidi"/>
            <w:sz w:val="22"/>
            <w:szCs w:val="22"/>
          </w:rPr>
          <w:t xml:space="preserve"> </w:t>
        </w:r>
        <w:r w:rsidR="008C1C32" w:rsidRPr="007B556A">
          <w:rPr>
            <w:rStyle w:val="Hyperlink"/>
            <w:rFonts w:asciiTheme="majorHAnsi" w:eastAsiaTheme="minorHAnsi" w:hAnsiTheme="majorHAnsi" w:cstheme="minorBidi"/>
            <w:i/>
            <w:iCs/>
            <w:sz w:val="22"/>
            <w:szCs w:val="22"/>
          </w:rPr>
          <w:t xml:space="preserve">Building Code and Floodplain Management Administration and Enforcement </w:t>
        </w:r>
      </w:hyperlink>
      <w:r w:rsidR="008C1C32">
        <w:rPr>
          <w:rFonts w:asciiTheme="majorHAnsi" w:eastAsiaTheme="minorHAnsi" w:hAnsiTheme="majorHAnsi" w:cstheme="minorBidi"/>
          <w:sz w:val="22"/>
          <w:szCs w:val="22"/>
        </w:rPr>
        <w:t xml:space="preserve"> defines the framework and requirements for consistent and appropriate implementation with the objective of increasing the overall speed of recovery by providing additional assistance for major disasters declared after November 20, </w:t>
      </w:r>
      <w:proofErr w:type="gramStart"/>
      <w:r w:rsidR="008C1C32">
        <w:rPr>
          <w:rFonts w:asciiTheme="majorHAnsi" w:eastAsiaTheme="minorHAnsi" w:hAnsiTheme="majorHAnsi" w:cstheme="minorBidi"/>
          <w:sz w:val="22"/>
          <w:szCs w:val="22"/>
        </w:rPr>
        <w:t>2020</w:t>
      </w:r>
      <w:proofErr w:type="gramEnd"/>
      <w:r w:rsidR="008C1C32">
        <w:rPr>
          <w:rFonts w:asciiTheme="majorHAnsi" w:eastAsiaTheme="minorHAnsi" w:hAnsiTheme="majorHAnsi" w:cstheme="minorBidi"/>
          <w:sz w:val="22"/>
          <w:szCs w:val="22"/>
        </w:rPr>
        <w:t xml:space="preserve"> in NFIP-participating communities.  The following funding conditions should be considered when evaluating this source of funding:</w:t>
      </w:r>
    </w:p>
    <w:p w14:paraId="715C489C" w14:textId="77777777" w:rsidR="008C1C32" w:rsidRDefault="008C1C32" w:rsidP="008C1C32">
      <w:pPr>
        <w:pStyle w:val="NormalWeb"/>
        <w:shd w:val="clear" w:color="auto" w:fill="FFFFFF"/>
        <w:spacing w:before="0" w:beforeAutospacing="0" w:after="0" w:afterAutospacing="0"/>
        <w:rPr>
          <w:rFonts w:asciiTheme="majorHAnsi" w:eastAsiaTheme="minorHAnsi" w:hAnsiTheme="majorHAnsi" w:cstheme="minorBidi"/>
          <w:sz w:val="22"/>
          <w:szCs w:val="22"/>
        </w:rPr>
      </w:pPr>
    </w:p>
    <w:p w14:paraId="7C5A8413" w14:textId="77777777" w:rsidR="008C1C32" w:rsidRPr="00673222" w:rsidRDefault="008C1C32" w:rsidP="00D25850">
      <w:pPr>
        <w:pStyle w:val="NormalWeb"/>
        <w:shd w:val="clear" w:color="auto" w:fill="FFFFFF"/>
        <w:spacing w:before="0" w:beforeAutospacing="0" w:after="0" w:afterAutospacing="0"/>
        <w:ind w:left="720"/>
        <w:rPr>
          <w:rFonts w:asciiTheme="majorHAnsi" w:eastAsiaTheme="minorHAnsi" w:hAnsiTheme="majorHAnsi" w:cstheme="minorBidi"/>
          <w:sz w:val="22"/>
          <w:szCs w:val="22"/>
        </w:rPr>
      </w:pPr>
      <w:r w:rsidRPr="005430D6">
        <w:rPr>
          <w:rFonts w:asciiTheme="majorHAnsi" w:eastAsiaTheme="minorHAnsi" w:hAnsiTheme="majorHAnsi" w:cstheme="minorBidi"/>
          <w:sz w:val="22"/>
          <w:szCs w:val="22"/>
        </w:rPr>
        <w:t>1. All building code and floodplain management ordinance administration and enforcement activities must be performed, in a designated area of the major disaster declaration and relate to the repair, replacement, or retrofit of disaster-damaged structures in the jurisdiction of the Applicant. This may include public, private, and residential structures.</w:t>
      </w:r>
    </w:p>
    <w:p w14:paraId="3789D366" w14:textId="77777777" w:rsidR="008C1C32" w:rsidRDefault="008C1C32" w:rsidP="00D25850">
      <w:pPr>
        <w:spacing w:after="0"/>
        <w:ind w:left="720"/>
      </w:pPr>
    </w:p>
    <w:p w14:paraId="3D7FCBB1" w14:textId="77777777" w:rsidR="008C1C32" w:rsidRPr="005430D6" w:rsidRDefault="008C1C32" w:rsidP="00D25850">
      <w:pPr>
        <w:spacing w:after="0"/>
        <w:ind w:left="720"/>
      </w:pPr>
      <w:r w:rsidRPr="005430D6">
        <w:t>2. FEMA will determine the eligibility of actions based on whether the work falls within the general parameters described below in Sect</w:t>
      </w:r>
      <w:r>
        <w:t xml:space="preserve">ion </w:t>
      </w:r>
      <w:r w:rsidRPr="005430D6">
        <w:t>3</w:t>
      </w:r>
      <w:r>
        <w:t>, below,</w:t>
      </w:r>
      <w:r w:rsidRPr="005430D6">
        <w:t xml:space="preserve"> and is consistent with the work that is normally done to administer and enforce building codes.</w:t>
      </w:r>
    </w:p>
    <w:p w14:paraId="6AB624C2" w14:textId="77777777" w:rsidR="008C1C32" w:rsidRDefault="008C1C32" w:rsidP="00D25850">
      <w:pPr>
        <w:spacing w:after="0"/>
        <w:ind w:left="720"/>
      </w:pPr>
    </w:p>
    <w:p w14:paraId="68AD100C" w14:textId="77777777" w:rsidR="008C1C32" w:rsidRPr="005430D6" w:rsidRDefault="008C1C32" w:rsidP="00D25850">
      <w:pPr>
        <w:spacing w:after="0"/>
        <w:ind w:left="720"/>
      </w:pPr>
      <w:r w:rsidRPr="005430D6">
        <w:t>3. Eligible Work. The following list provides examples of eligible activities under this policy.  Activities not on this list will be evaluated on a case-by-case basis</w:t>
      </w:r>
      <w:r>
        <w:t xml:space="preserve"> by FEMA and/or the New Jersey Office of Emergency Management Public Assistance Section</w:t>
      </w:r>
      <w:r w:rsidRPr="005430D6">
        <w:t>.</w:t>
      </w:r>
    </w:p>
    <w:p w14:paraId="524D99F0" w14:textId="77777777" w:rsidR="008C1C32" w:rsidRDefault="008C1C32" w:rsidP="008C1C32">
      <w:pPr>
        <w:spacing w:after="0"/>
        <w:ind w:firstLine="720"/>
      </w:pPr>
    </w:p>
    <w:p w14:paraId="06177684" w14:textId="77777777" w:rsidR="008C1C32" w:rsidRPr="005430D6" w:rsidRDefault="008C1C32" w:rsidP="00D25850">
      <w:pPr>
        <w:spacing w:after="0"/>
        <w:ind w:left="720" w:firstLine="720"/>
      </w:pPr>
      <w:r w:rsidRPr="005430D6">
        <w:t>a) Building Code Administration:</w:t>
      </w:r>
    </w:p>
    <w:p w14:paraId="4D2A4FC3" w14:textId="77777777" w:rsidR="008C1C32" w:rsidRDefault="008C1C32" w:rsidP="008C1C32">
      <w:pPr>
        <w:spacing w:after="0"/>
        <w:ind w:left="1440"/>
      </w:pPr>
    </w:p>
    <w:p w14:paraId="6B42D350" w14:textId="77777777" w:rsidR="008C1C32" w:rsidRPr="005430D6" w:rsidRDefault="008C1C32" w:rsidP="00D25850">
      <w:pPr>
        <w:spacing w:after="0"/>
        <w:ind w:left="2160"/>
      </w:pPr>
      <w:proofErr w:type="spellStart"/>
      <w:r w:rsidRPr="005430D6">
        <w:t>i</w:t>
      </w:r>
      <w:proofErr w:type="spellEnd"/>
      <w:r w:rsidRPr="005430D6">
        <w:t xml:space="preserve">. Review and process applications for building permits; certificates of occupancy; certificates of compliance; and the associated plans, specifications, and </w:t>
      </w:r>
      <w:r w:rsidRPr="005430D6">
        <w:lastRenderedPageBreak/>
        <w:t>construction documents for compliance with federal, state, and municipal building, housing, and life-safety codes and standards applicable to disaster</w:t>
      </w:r>
      <w:r>
        <w:t>-</w:t>
      </w:r>
      <w:r w:rsidRPr="005430D6">
        <w:t>related repair, replacement, or retrofit.</w:t>
      </w:r>
    </w:p>
    <w:p w14:paraId="7DB19E58" w14:textId="77777777" w:rsidR="008C1C32" w:rsidRDefault="008C1C32" w:rsidP="00D25850">
      <w:pPr>
        <w:spacing w:after="0"/>
        <w:ind w:left="2160"/>
      </w:pPr>
    </w:p>
    <w:p w14:paraId="22148098" w14:textId="77777777" w:rsidR="008C1C32" w:rsidRPr="005430D6" w:rsidRDefault="008C1C32" w:rsidP="00D25850">
      <w:pPr>
        <w:spacing w:after="0"/>
        <w:ind w:left="2160"/>
      </w:pPr>
      <w:r w:rsidRPr="005430D6">
        <w:t>ii. Process requests for building code variances.</w:t>
      </w:r>
    </w:p>
    <w:p w14:paraId="07960CFB" w14:textId="77777777" w:rsidR="008C1C32" w:rsidRDefault="008C1C32" w:rsidP="00D25850">
      <w:pPr>
        <w:spacing w:after="0"/>
        <w:ind w:left="2160"/>
      </w:pPr>
    </w:p>
    <w:p w14:paraId="227CB0C8" w14:textId="77777777" w:rsidR="008C1C32" w:rsidRPr="005430D6" w:rsidRDefault="008C1C32" w:rsidP="00D25850">
      <w:pPr>
        <w:spacing w:after="0"/>
        <w:ind w:left="2160"/>
      </w:pPr>
      <w:r w:rsidRPr="005430D6">
        <w:t>iii. Collect fees.</w:t>
      </w:r>
    </w:p>
    <w:p w14:paraId="2496B9F5" w14:textId="77777777" w:rsidR="008C1C32" w:rsidRDefault="008C1C32" w:rsidP="00D25850">
      <w:pPr>
        <w:spacing w:after="0"/>
        <w:ind w:left="2160"/>
      </w:pPr>
    </w:p>
    <w:p w14:paraId="4568A28D" w14:textId="77777777" w:rsidR="008C1C32" w:rsidRPr="005430D6" w:rsidRDefault="008C1C32" w:rsidP="00D25850">
      <w:pPr>
        <w:spacing w:after="0"/>
        <w:ind w:left="2160"/>
      </w:pPr>
      <w:r w:rsidRPr="005430D6">
        <w:t>iv. Hire, train, supervise, certify, and license staff, as required to conduct eligible activities.</w:t>
      </w:r>
    </w:p>
    <w:p w14:paraId="5A30DE0D" w14:textId="77777777" w:rsidR="008C1C32" w:rsidRDefault="008C1C32" w:rsidP="00D25850">
      <w:pPr>
        <w:spacing w:after="0"/>
        <w:ind w:left="2160"/>
      </w:pPr>
    </w:p>
    <w:p w14:paraId="1FC388F8" w14:textId="77777777" w:rsidR="008C1C32" w:rsidRPr="005430D6" w:rsidRDefault="008C1C32" w:rsidP="00D25850">
      <w:pPr>
        <w:spacing w:after="0"/>
        <w:ind w:left="2160"/>
      </w:pPr>
      <w:r w:rsidRPr="005430D6">
        <w:t>v. Contract for services (e.g., contract planning, initiation, solicitation, evaluation, and award).</w:t>
      </w:r>
    </w:p>
    <w:p w14:paraId="2B6A4951" w14:textId="77777777" w:rsidR="008C1C32" w:rsidRDefault="008C1C32" w:rsidP="00D25850">
      <w:pPr>
        <w:spacing w:after="0"/>
        <w:ind w:left="2160"/>
      </w:pPr>
    </w:p>
    <w:p w14:paraId="278B7D3F" w14:textId="77777777" w:rsidR="008C1C32" w:rsidRPr="005430D6" w:rsidRDefault="008C1C32" w:rsidP="00D25850">
      <w:pPr>
        <w:spacing w:after="0"/>
        <w:ind w:left="2160"/>
      </w:pPr>
      <w:r w:rsidRPr="005430D6">
        <w:t>vi. Provide training and information to staff, contractors, and the public on unique considerations for repair of disaster-damaged historic buildings.</w:t>
      </w:r>
    </w:p>
    <w:p w14:paraId="2D50A50B" w14:textId="77777777" w:rsidR="008C1C32" w:rsidRDefault="008C1C32" w:rsidP="00D25850">
      <w:pPr>
        <w:spacing w:after="0"/>
        <w:ind w:left="2160"/>
      </w:pPr>
    </w:p>
    <w:p w14:paraId="09D85198" w14:textId="77777777" w:rsidR="008C1C32" w:rsidRPr="005430D6" w:rsidRDefault="008C1C32" w:rsidP="00D25850">
      <w:pPr>
        <w:spacing w:after="0"/>
        <w:ind w:left="2160"/>
      </w:pPr>
      <w:r w:rsidRPr="005430D6">
        <w:t>vii. Provide training and outreach to the public on building code and building permit requirements applicable to the repair, replacement, or retrofit of disaster-damaged buildings.</w:t>
      </w:r>
    </w:p>
    <w:p w14:paraId="4ABEE958" w14:textId="77777777" w:rsidR="008C1C32" w:rsidRDefault="008C1C32" w:rsidP="00D25850">
      <w:pPr>
        <w:spacing w:after="0"/>
        <w:ind w:left="2160"/>
      </w:pPr>
    </w:p>
    <w:p w14:paraId="190AA67E" w14:textId="77777777" w:rsidR="008C1C32" w:rsidRPr="005430D6" w:rsidRDefault="008C1C32" w:rsidP="00D25850">
      <w:pPr>
        <w:spacing w:after="0"/>
        <w:ind w:left="2160"/>
      </w:pPr>
      <w:r w:rsidRPr="005430D6">
        <w:t>viii. Establish construction plan review and inspection processes, procedures, and instructions for permit holders.</w:t>
      </w:r>
    </w:p>
    <w:p w14:paraId="48A1FB3A" w14:textId="77777777" w:rsidR="008C1C32" w:rsidRDefault="008C1C32" w:rsidP="00D25850">
      <w:pPr>
        <w:spacing w:after="0"/>
        <w:ind w:left="2160"/>
      </w:pPr>
    </w:p>
    <w:p w14:paraId="092FB68B" w14:textId="77777777" w:rsidR="008C1C32" w:rsidRPr="005430D6" w:rsidRDefault="008C1C32" w:rsidP="00D25850">
      <w:pPr>
        <w:spacing w:after="0"/>
        <w:ind w:left="2160"/>
      </w:pPr>
      <w:r w:rsidRPr="005430D6">
        <w:t>ix. Monitor impacted areas for unpermitted construction activities.</w:t>
      </w:r>
    </w:p>
    <w:p w14:paraId="067A9724" w14:textId="77777777" w:rsidR="008C1C32" w:rsidRDefault="008C1C32" w:rsidP="00D25850">
      <w:pPr>
        <w:spacing w:after="0"/>
        <w:ind w:left="2160"/>
      </w:pPr>
    </w:p>
    <w:p w14:paraId="2804ECBD" w14:textId="77777777" w:rsidR="008C1C32" w:rsidRPr="005430D6" w:rsidRDefault="008C1C32" w:rsidP="00D25850">
      <w:pPr>
        <w:spacing w:after="0"/>
        <w:ind w:left="2160"/>
      </w:pPr>
      <w:r w:rsidRPr="005430D6">
        <w:t>x. Coordinate building code administration and enforcement with floodplain management ordinance administration and enforcement, as appropriate.</w:t>
      </w:r>
    </w:p>
    <w:p w14:paraId="02C6A5D3" w14:textId="19D43498" w:rsidR="00E12371" w:rsidRDefault="00E12371" w:rsidP="001B25F9">
      <w:pPr>
        <w:pStyle w:val="ListParagraph"/>
        <w:jc w:val="both"/>
        <w:rPr>
          <w:rStyle w:val="Hyperlink"/>
        </w:rPr>
      </w:pPr>
    </w:p>
    <w:p w14:paraId="7CF273C0" w14:textId="657793AC" w:rsidR="00E12371" w:rsidRDefault="00E12371" w:rsidP="001B25F9">
      <w:pPr>
        <w:pStyle w:val="ListParagraph"/>
        <w:jc w:val="both"/>
        <w:rPr>
          <w:rStyle w:val="Hyperlink"/>
          <w:color w:val="auto"/>
          <w:u w:val="none"/>
        </w:rPr>
      </w:pPr>
      <w:r w:rsidRPr="00E12371">
        <w:rPr>
          <w:rStyle w:val="Hyperlink"/>
          <w:color w:val="auto"/>
          <w:u w:val="none"/>
        </w:rPr>
        <w:t>FEMA provides PA funding for contract costs based on the terms of the contract if the Applicant meets Federal procurement and contracting requirements</w:t>
      </w:r>
      <w:r>
        <w:rPr>
          <w:rStyle w:val="Hyperlink"/>
          <w:color w:val="auto"/>
          <w:u w:val="none"/>
        </w:rPr>
        <w:t xml:space="preserve"> under 2 C.F.R. Part 200.</w:t>
      </w:r>
      <w:r w:rsidRPr="00E12371">
        <w:rPr>
          <w:rStyle w:val="Hyperlink"/>
          <w:color w:val="auto"/>
          <w:u w:val="none"/>
        </w:rPr>
        <w:t xml:space="preserve"> </w:t>
      </w:r>
      <w:r w:rsidR="00386223">
        <w:rPr>
          <w:rStyle w:val="Hyperlink"/>
          <w:color w:val="auto"/>
          <w:u w:val="none"/>
        </w:rPr>
        <w:t xml:space="preserve"> To ensure that contracting and procurement methodologies meet all Federal, State, and Local regulations, it is</w:t>
      </w:r>
      <w:r w:rsidR="00D45667">
        <w:rPr>
          <w:rStyle w:val="Hyperlink"/>
          <w:color w:val="auto"/>
          <w:u w:val="none"/>
        </w:rPr>
        <w:t xml:space="preserve"> recommended that the CFO provide additional guidance on any contracting that is below minimum purchase thresholds.  These thresholds are included in </w:t>
      </w:r>
      <w:r w:rsidR="00617408">
        <w:rPr>
          <w:rStyle w:val="Hyperlink"/>
          <w:color w:val="auto"/>
          <w:u w:val="none"/>
        </w:rPr>
        <w:t xml:space="preserve">Appendix </w:t>
      </w:r>
      <w:proofErr w:type="gramStart"/>
      <w:r w:rsidR="00617408">
        <w:rPr>
          <w:rStyle w:val="Hyperlink"/>
          <w:color w:val="auto"/>
          <w:u w:val="none"/>
        </w:rPr>
        <w:t>13</w:t>
      </w:r>
      <w:r w:rsidR="00D45667">
        <w:rPr>
          <w:rStyle w:val="Hyperlink"/>
          <w:color w:val="auto"/>
          <w:u w:val="none"/>
        </w:rPr>
        <w:t xml:space="preserve"> </w:t>
      </w:r>
      <w:r>
        <w:rPr>
          <w:rStyle w:val="Hyperlink"/>
          <w:color w:val="auto"/>
          <w:u w:val="none"/>
        </w:rPr>
        <w:t xml:space="preserve"> For</w:t>
      </w:r>
      <w:proofErr w:type="gramEnd"/>
      <w:r>
        <w:rPr>
          <w:rStyle w:val="Hyperlink"/>
          <w:color w:val="auto"/>
          <w:u w:val="none"/>
        </w:rPr>
        <w:t xml:space="preserve"> more guidance on the public assistance requirements, eligibility, contracting and procurement consult the following documents below.</w:t>
      </w:r>
      <w:r w:rsidR="00E52C55">
        <w:rPr>
          <w:rStyle w:val="Hyperlink"/>
          <w:color w:val="auto"/>
          <w:u w:val="none"/>
        </w:rPr>
        <w:t xml:space="preserve">  Additionally, work with your Office of Emergency Management Coordinator to get more information on Public Assistance funding.</w:t>
      </w:r>
    </w:p>
    <w:p w14:paraId="54FB0B47" w14:textId="3DEC7B6F" w:rsidR="00E12371" w:rsidRDefault="00E12371" w:rsidP="001B25F9">
      <w:pPr>
        <w:pStyle w:val="ListParagraph"/>
        <w:jc w:val="both"/>
        <w:rPr>
          <w:rStyle w:val="Hyperlink"/>
          <w:color w:val="auto"/>
          <w:u w:val="none"/>
        </w:rPr>
      </w:pPr>
    </w:p>
    <w:p w14:paraId="34482698" w14:textId="6D8959D2" w:rsidR="00E12371" w:rsidRDefault="00E12371" w:rsidP="001B25F9">
      <w:pPr>
        <w:pStyle w:val="ListParagraph"/>
        <w:jc w:val="both"/>
        <w:rPr>
          <w:rStyle w:val="Hyperlink"/>
          <w:color w:val="auto"/>
          <w:u w:val="none"/>
        </w:rPr>
      </w:pPr>
      <w:bookmarkStart w:id="5" w:name="_Hlk68069603"/>
      <w:r>
        <w:rPr>
          <w:rStyle w:val="Hyperlink"/>
          <w:color w:val="auto"/>
          <w:u w:val="none"/>
        </w:rPr>
        <w:t>Public Assistance Program and Policy Guide FP 104-009-2</w:t>
      </w:r>
    </w:p>
    <w:p w14:paraId="4947C8D8" w14:textId="40223EDF" w:rsidR="00E12371" w:rsidRDefault="00000000" w:rsidP="001B25F9">
      <w:pPr>
        <w:pStyle w:val="ListParagraph"/>
        <w:jc w:val="both"/>
        <w:rPr>
          <w:rStyle w:val="Hyperlink"/>
          <w:color w:val="auto"/>
          <w:u w:val="none"/>
        </w:rPr>
      </w:pPr>
      <w:hyperlink r:id="rId25" w:history="1">
        <w:r w:rsidR="00E12371" w:rsidRPr="005978AE">
          <w:rPr>
            <w:rStyle w:val="Hyperlink"/>
          </w:rPr>
          <w:t>https://www.fema.gov/sites/default/files/2020-06/fema_public-assistance-program-and-policy-guide_v4_6-1-2020.pdf</w:t>
        </w:r>
      </w:hyperlink>
    </w:p>
    <w:p w14:paraId="55B7DA81" w14:textId="14A9ED53" w:rsidR="00E12371" w:rsidRDefault="00E12371" w:rsidP="001B25F9">
      <w:pPr>
        <w:pStyle w:val="ListParagraph"/>
        <w:jc w:val="both"/>
        <w:rPr>
          <w:rStyle w:val="Hyperlink"/>
          <w:color w:val="auto"/>
          <w:u w:val="none"/>
        </w:rPr>
      </w:pPr>
    </w:p>
    <w:p w14:paraId="560253B4" w14:textId="38D36C96" w:rsidR="00E12371" w:rsidRDefault="00E12371" w:rsidP="001B25F9">
      <w:pPr>
        <w:pStyle w:val="ListParagraph"/>
        <w:jc w:val="both"/>
      </w:pPr>
      <w:r>
        <w:t xml:space="preserve">Procurement Guidance for Recipients and Subrecipients Under </w:t>
      </w:r>
      <w:r w:rsidRPr="00E12371">
        <w:t>2 C.F.R PART 200 (</w:t>
      </w:r>
      <w:r>
        <w:t>Uniform Rules</w:t>
      </w:r>
      <w:r w:rsidRPr="00E12371">
        <w:t>)</w:t>
      </w:r>
    </w:p>
    <w:p w14:paraId="241FF088" w14:textId="4192DA56" w:rsidR="009B2057" w:rsidRDefault="00000000" w:rsidP="001B25F9">
      <w:pPr>
        <w:pStyle w:val="ListParagraph"/>
        <w:jc w:val="both"/>
        <w:rPr>
          <w:rStyle w:val="Hyperlink"/>
          <w:color w:val="auto"/>
          <w:u w:val="none"/>
        </w:rPr>
      </w:pPr>
      <w:hyperlink r:id="rId26" w:history="1">
        <w:r w:rsidR="00E12371" w:rsidRPr="005978AE">
          <w:rPr>
            <w:rStyle w:val="Hyperlink"/>
          </w:rPr>
          <w:t>https://www.fema.gov/sites/default/files/2020-07/fema_procurement-under-grants-field-manual-supplement_1.pdf</w:t>
        </w:r>
      </w:hyperlink>
      <w:bookmarkEnd w:id="5"/>
    </w:p>
    <w:p w14:paraId="39CEE172" w14:textId="77777777" w:rsidR="00E12371" w:rsidRDefault="00E12371" w:rsidP="001B25F9">
      <w:pPr>
        <w:pStyle w:val="ListParagraph"/>
        <w:jc w:val="both"/>
      </w:pPr>
    </w:p>
    <w:p w14:paraId="60242F8F" w14:textId="169ACF52" w:rsidR="00B04481" w:rsidRDefault="00B04481" w:rsidP="001B25F9">
      <w:pPr>
        <w:pStyle w:val="ListParagraph"/>
        <w:jc w:val="both"/>
        <w:rPr>
          <w:b/>
          <w:bCs/>
          <w:sz w:val="24"/>
          <w:szCs w:val="24"/>
        </w:rPr>
      </w:pPr>
      <w:r>
        <w:rPr>
          <w:b/>
          <w:bCs/>
          <w:sz w:val="24"/>
          <w:szCs w:val="24"/>
        </w:rPr>
        <w:t>Hazard Mitigation Grant Programs</w:t>
      </w:r>
    </w:p>
    <w:p w14:paraId="4C102EB1" w14:textId="23DC1518" w:rsidR="00E52C55" w:rsidRDefault="00E52C55" w:rsidP="001B25F9">
      <w:pPr>
        <w:pStyle w:val="ListParagraph"/>
        <w:jc w:val="both"/>
        <w:rPr>
          <w:b/>
          <w:bCs/>
          <w:sz w:val="24"/>
          <w:szCs w:val="24"/>
        </w:rPr>
      </w:pPr>
    </w:p>
    <w:p w14:paraId="4D21F68F" w14:textId="6B3F3BA4" w:rsidR="00E52C55" w:rsidRDefault="00E52C55" w:rsidP="001B25F9">
      <w:pPr>
        <w:pStyle w:val="ListParagraph"/>
        <w:jc w:val="both"/>
        <w:rPr>
          <w:i/>
          <w:iCs/>
        </w:rPr>
      </w:pPr>
      <w:r>
        <w:rPr>
          <w:i/>
          <w:iCs/>
        </w:rPr>
        <w:t>Note: this information changes annually.  Be sure to check with your Office of Emergency Management Coordinator for the latest Notice of Funding Opportunity for the latest information for the current fiscal year.</w:t>
      </w:r>
    </w:p>
    <w:p w14:paraId="4D9F16EC" w14:textId="77777777" w:rsidR="00E52C55" w:rsidRDefault="00E52C55" w:rsidP="001B25F9">
      <w:pPr>
        <w:pStyle w:val="ListParagraph"/>
        <w:jc w:val="both"/>
        <w:rPr>
          <w:b/>
          <w:bCs/>
          <w:sz w:val="24"/>
          <w:szCs w:val="24"/>
        </w:rPr>
      </w:pPr>
    </w:p>
    <w:p w14:paraId="0EDE12DA" w14:textId="3A9C6B27" w:rsidR="00E661A7" w:rsidRPr="00E661A7" w:rsidRDefault="00E661A7" w:rsidP="001B25F9">
      <w:pPr>
        <w:pStyle w:val="ListParagraph"/>
        <w:jc w:val="both"/>
      </w:pPr>
      <w:r w:rsidRPr="00E661A7">
        <w:t xml:space="preserve">The Hazard Mitigation Grant Program (HMGP) provides grants to state and local governments, Indian </w:t>
      </w:r>
      <w:proofErr w:type="gramStart"/>
      <w:r w:rsidRPr="00E661A7">
        <w:t>tribes</w:t>
      </w:r>
      <w:proofErr w:type="gramEnd"/>
      <w:r w:rsidRPr="00E661A7">
        <w:t xml:space="preserve"> or other tribal organizations, and certain private non-profit to implement long-term hazard mitigation measures after a major disaster declaration. The purpose of the program is to reduce the loss of life and property due to natural disasters and to enable mitigation measures to be implemented during the immediate recovery from a disaster.</w:t>
      </w:r>
      <w:r>
        <w:t xml:space="preserve">  </w:t>
      </w:r>
      <w:r w:rsidRPr="00E661A7">
        <w:t>Hazard Mitigation Grant Program funding is only available in states following a Presidential disaster declaration. </w:t>
      </w:r>
    </w:p>
    <w:p w14:paraId="034242A4" w14:textId="77777777" w:rsidR="004034E1" w:rsidRPr="00D972A4" w:rsidRDefault="004034E1" w:rsidP="001B25F9">
      <w:pPr>
        <w:pStyle w:val="ListParagraph"/>
        <w:jc w:val="both"/>
      </w:pPr>
    </w:p>
    <w:p w14:paraId="61B7B6FF" w14:textId="1DC77DAE" w:rsidR="002D1F93" w:rsidRDefault="00237EAD" w:rsidP="001B25F9">
      <w:pPr>
        <w:pStyle w:val="ListParagraph"/>
        <w:jc w:val="both"/>
      </w:pPr>
      <w:r w:rsidRPr="00D972A4">
        <w:t>Individual homeowners and businesses may not apply directly to the program; however</w:t>
      </w:r>
      <w:r w:rsidR="00E661A7">
        <w:t>,</w:t>
      </w:r>
      <w:r w:rsidRPr="00D972A4">
        <w:t xml:space="preserve"> a community</w:t>
      </w:r>
      <w:r w:rsidR="002F567C">
        <w:t xml:space="preserve"> </w:t>
      </w:r>
      <w:r w:rsidR="002F567C" w:rsidRPr="00805A4F">
        <w:t>or other qualified sub-grantee</w:t>
      </w:r>
      <w:r w:rsidRPr="00805A4F">
        <w:t xml:space="preserve"> </w:t>
      </w:r>
      <w:r w:rsidRPr="00D972A4">
        <w:t>may apply on their behalf. Projects must provide a long-term solution to a problem, for example, elevation of a home to reduce the risk of flood damages as opposed to buying sandbags and pumps to fight the flood. In addition, a project's potential savings must be more than the cost of implementing the project. Funds may be used to protect either public or private property or to purchase property that has been subjected to, or is in danger of, repetitive damage.</w:t>
      </w:r>
    </w:p>
    <w:p w14:paraId="40202EF2" w14:textId="5891B080" w:rsidR="009D3D12" w:rsidRDefault="009D3D12" w:rsidP="001B25F9">
      <w:pPr>
        <w:pStyle w:val="ListParagraph"/>
        <w:jc w:val="both"/>
      </w:pPr>
    </w:p>
    <w:p w14:paraId="682CF75D" w14:textId="3AB55EF3" w:rsidR="009D3D12" w:rsidRDefault="009D3D12" w:rsidP="001B25F9">
      <w:pPr>
        <w:pStyle w:val="ListParagraph"/>
        <w:jc w:val="both"/>
      </w:pPr>
      <w:r>
        <w:t>Additional information</w:t>
      </w:r>
      <w:r w:rsidR="001C4B5D">
        <w:t xml:space="preserve"> on HMGP</w:t>
      </w:r>
      <w:r>
        <w:t xml:space="preserve"> can be found here:</w:t>
      </w:r>
    </w:p>
    <w:p w14:paraId="486DAA09" w14:textId="23F3C5F4" w:rsidR="002D1F93" w:rsidRDefault="00000000" w:rsidP="001B25F9">
      <w:pPr>
        <w:pStyle w:val="ListParagraph"/>
        <w:jc w:val="both"/>
        <w:rPr>
          <w:rStyle w:val="Hyperlink"/>
        </w:rPr>
      </w:pPr>
      <w:hyperlink r:id="rId27" w:history="1">
        <w:r w:rsidR="009D3D12" w:rsidRPr="0022035E">
          <w:rPr>
            <w:rStyle w:val="Hyperlink"/>
          </w:rPr>
          <w:t>https://www.fema.gov/grants/mitigation/hazard-mitigation</w:t>
        </w:r>
      </w:hyperlink>
    </w:p>
    <w:p w14:paraId="59FDDFD4" w14:textId="7B80BF13" w:rsidR="0042755A" w:rsidRDefault="0042755A" w:rsidP="001B25F9">
      <w:pPr>
        <w:pStyle w:val="ListParagraph"/>
        <w:jc w:val="both"/>
        <w:rPr>
          <w:rStyle w:val="Hyperlink"/>
        </w:rPr>
      </w:pPr>
    </w:p>
    <w:p w14:paraId="152F2DCC" w14:textId="42BA8E81" w:rsidR="0042755A" w:rsidRPr="00080785" w:rsidRDefault="00080785" w:rsidP="001B25F9">
      <w:pPr>
        <w:pStyle w:val="ListParagraph"/>
        <w:jc w:val="both"/>
        <w:rPr>
          <w:rStyle w:val="Hyperlink"/>
          <w:color w:val="auto"/>
          <w:u w:val="none"/>
        </w:rPr>
      </w:pPr>
      <w:bookmarkStart w:id="6" w:name="_Hlk68069663"/>
      <w:r>
        <w:rPr>
          <w:rStyle w:val="Hyperlink"/>
          <w:color w:val="auto"/>
          <w:u w:val="none"/>
        </w:rPr>
        <w:t>Hazard Mitigation Assistance Guidance:</w:t>
      </w:r>
    </w:p>
    <w:p w14:paraId="37AA1CD4" w14:textId="471EDBBC" w:rsidR="0042755A" w:rsidRDefault="0042755A" w:rsidP="001B25F9">
      <w:pPr>
        <w:pStyle w:val="ListParagraph"/>
        <w:jc w:val="both"/>
      </w:pPr>
      <w:r w:rsidRPr="0042755A">
        <w:t>https://www.fema.gov/sites/default/files/2020-07/fy15_HMA_Guidance.pdf</w:t>
      </w:r>
    </w:p>
    <w:bookmarkEnd w:id="6"/>
    <w:p w14:paraId="2BCAF2A7" w14:textId="77777777" w:rsidR="009D3D12" w:rsidRPr="00D972A4" w:rsidRDefault="009D3D12" w:rsidP="001B25F9">
      <w:pPr>
        <w:pStyle w:val="ListParagraph"/>
        <w:jc w:val="both"/>
      </w:pPr>
    </w:p>
    <w:p w14:paraId="08C30FDA" w14:textId="352EB6F8" w:rsidR="002D1F93" w:rsidRDefault="002D1F93" w:rsidP="001B25F9">
      <w:pPr>
        <w:pStyle w:val="ListParagraph"/>
        <w:jc w:val="both"/>
        <w:rPr>
          <w:b/>
          <w:bCs/>
          <w:sz w:val="24"/>
          <w:szCs w:val="24"/>
        </w:rPr>
      </w:pPr>
      <w:r>
        <w:rPr>
          <w:b/>
          <w:bCs/>
          <w:sz w:val="24"/>
          <w:szCs w:val="24"/>
        </w:rPr>
        <w:t>Flood Mitigation Assistance</w:t>
      </w:r>
    </w:p>
    <w:p w14:paraId="5C2E23A8" w14:textId="77777777" w:rsidR="00D80527" w:rsidRDefault="00D80527" w:rsidP="001B25F9">
      <w:pPr>
        <w:pStyle w:val="ListParagraph"/>
        <w:jc w:val="both"/>
        <w:rPr>
          <w:b/>
          <w:bCs/>
          <w:sz w:val="24"/>
          <w:szCs w:val="24"/>
        </w:rPr>
      </w:pPr>
    </w:p>
    <w:p w14:paraId="67862077" w14:textId="116672D0" w:rsidR="00D80527" w:rsidRDefault="00D80527" w:rsidP="001B25F9">
      <w:pPr>
        <w:pStyle w:val="ListParagraph"/>
        <w:jc w:val="both"/>
        <w:rPr>
          <w:i/>
          <w:iCs/>
        </w:rPr>
      </w:pPr>
      <w:r>
        <w:rPr>
          <w:i/>
          <w:iCs/>
        </w:rPr>
        <w:t>Note: this information changes annually.  Be sure to check</w:t>
      </w:r>
      <w:r w:rsidR="00E52C55">
        <w:rPr>
          <w:i/>
          <w:iCs/>
        </w:rPr>
        <w:t xml:space="preserve"> with your Office of Emergency Management Coordinator for</w:t>
      </w:r>
      <w:r>
        <w:rPr>
          <w:i/>
          <w:iCs/>
        </w:rPr>
        <w:t xml:space="preserve"> the latest Notice of Funding Opportunity for the latest information for the current fiscal year.</w:t>
      </w:r>
    </w:p>
    <w:p w14:paraId="68DE59FA" w14:textId="77777777" w:rsidR="00D80527" w:rsidRPr="00D80527" w:rsidRDefault="00D80527" w:rsidP="001B25F9">
      <w:pPr>
        <w:pStyle w:val="ListParagraph"/>
        <w:jc w:val="both"/>
        <w:rPr>
          <w:i/>
          <w:iCs/>
        </w:rPr>
      </w:pPr>
    </w:p>
    <w:p w14:paraId="4BC39026" w14:textId="7953B1A9" w:rsidR="009D3D12" w:rsidRDefault="009D3D12" w:rsidP="001B25F9">
      <w:pPr>
        <w:pStyle w:val="ListParagraph"/>
        <w:jc w:val="both"/>
      </w:pPr>
      <w:r w:rsidRPr="009D3D12">
        <w:t xml:space="preserve">The Flood Mitigation Assistance (FMA) Program is a competitive grant program that is offered on an annual basis and provides funding to states, local communities, federally recognized </w:t>
      </w:r>
      <w:proofErr w:type="gramStart"/>
      <w:r w:rsidRPr="009D3D12">
        <w:t>tribes</w:t>
      </w:r>
      <w:proofErr w:type="gramEnd"/>
      <w:r w:rsidRPr="009D3D12">
        <w:t xml:space="preserve"> and territories to be used for projects that reduce or eliminate the risk of flood damage to buildings insured by the NFIP. Grants are designed to help communities apply a sustained flood reduction program that focuses on reducing or eliminating claims under the NFIP. The goal is to reduce overall risk to population and structures from future flood hazard events while reducing reliance on federal disaster funding. </w:t>
      </w:r>
    </w:p>
    <w:p w14:paraId="7DD64C54" w14:textId="77777777" w:rsidR="009D3D12" w:rsidRDefault="009D3D12" w:rsidP="001B25F9">
      <w:pPr>
        <w:pStyle w:val="ListParagraph"/>
        <w:jc w:val="both"/>
      </w:pPr>
    </w:p>
    <w:p w14:paraId="5892FE1B" w14:textId="7832E3DF" w:rsidR="002F567C" w:rsidRPr="006A383B" w:rsidRDefault="009D3D12" w:rsidP="001B25F9">
      <w:pPr>
        <w:pStyle w:val="ListParagraph"/>
        <w:jc w:val="both"/>
      </w:pPr>
      <w:r w:rsidRPr="009D3D12">
        <w:lastRenderedPageBreak/>
        <w:t>FEMA requires local governments to develop and adopt hazard mitigation plans as a condition for receiving funding for FMA projects. FEMA chooses recipients based on the applicant’s ranking of the project and the eligibility and cost-effectiveness of the project.</w:t>
      </w:r>
      <w:r w:rsidR="006A383B">
        <w:t xml:space="preserve">  </w:t>
      </w:r>
      <w:r w:rsidR="002F567C" w:rsidRPr="006A383B">
        <w:t>FEMA establishe</w:t>
      </w:r>
      <w:r w:rsidR="006A383B" w:rsidRPr="006A383B">
        <w:t>s</w:t>
      </w:r>
      <w:r w:rsidR="002F567C" w:rsidRPr="006A383B">
        <w:t xml:space="preserve"> ranking criteria with each grant cycle</w:t>
      </w:r>
      <w:r w:rsidR="006A383B" w:rsidRPr="006A383B">
        <w:t xml:space="preserve">. </w:t>
      </w:r>
      <w:r w:rsidR="002F567C" w:rsidRPr="006A383B">
        <w:t xml:space="preserve"> </w:t>
      </w:r>
      <w:r w:rsidR="006A383B" w:rsidRPr="006A383B">
        <w:t>P</w:t>
      </w:r>
      <w:r w:rsidR="002F567C" w:rsidRPr="006A383B">
        <w:t xml:space="preserve">roject eligibility requirements include a positive </w:t>
      </w:r>
      <w:r w:rsidR="006A383B" w:rsidRPr="006A383B">
        <w:t>benefit cost analysis</w:t>
      </w:r>
      <w:r w:rsidR="00486F37" w:rsidRPr="006A383B">
        <w:t xml:space="preserve">, </w:t>
      </w:r>
      <w:r w:rsidR="006A383B" w:rsidRPr="006A383B">
        <w:t>g</w:t>
      </w:r>
      <w:r w:rsidR="00486F37" w:rsidRPr="006A383B">
        <w:t xml:space="preserve">ood standing in the NFIP and the project must be identified in the </w:t>
      </w:r>
      <w:r w:rsidR="006A383B" w:rsidRPr="006A383B">
        <w:t xml:space="preserve">Hazard Mitigation Plan. </w:t>
      </w:r>
      <w:r w:rsidR="00486F37" w:rsidRPr="006A383B">
        <w:t xml:space="preserve"> </w:t>
      </w:r>
      <w:r w:rsidR="006A383B" w:rsidRPr="006A383B">
        <w:t>Consult the Hazard Mitigation Assistance guidance below for more information.</w:t>
      </w:r>
    </w:p>
    <w:p w14:paraId="07417971" w14:textId="77777777" w:rsidR="002F567C" w:rsidRDefault="002F567C" w:rsidP="001B25F9">
      <w:pPr>
        <w:pStyle w:val="ListParagraph"/>
        <w:jc w:val="both"/>
      </w:pPr>
    </w:p>
    <w:p w14:paraId="59E40498" w14:textId="501EF103" w:rsidR="00486F37" w:rsidRDefault="009D3D12" w:rsidP="001B25F9">
      <w:pPr>
        <w:pStyle w:val="ListParagraph"/>
        <w:jc w:val="both"/>
      </w:pPr>
      <w:r w:rsidRPr="009D3D12">
        <w:t xml:space="preserve"> Local governments may apply for FMA grants through the state. Individuals must seek assistance and apply through their local governing authority</w:t>
      </w:r>
      <w:r>
        <w:t>.</w:t>
      </w:r>
    </w:p>
    <w:p w14:paraId="4E10F25B" w14:textId="77777777" w:rsidR="00E661A7" w:rsidRPr="00E661A7" w:rsidRDefault="00E661A7" w:rsidP="001B25F9">
      <w:pPr>
        <w:pStyle w:val="ListParagraph"/>
        <w:jc w:val="both"/>
      </w:pPr>
    </w:p>
    <w:p w14:paraId="22409806" w14:textId="7FBAEE44" w:rsidR="00237EAD" w:rsidRDefault="00237EAD" w:rsidP="001B25F9">
      <w:pPr>
        <w:pStyle w:val="ListParagraph"/>
        <w:jc w:val="both"/>
      </w:pPr>
      <w:r w:rsidRPr="00D972A4">
        <w:t xml:space="preserve">FMA Project Grants are available to help States and NFIP participating communities implement measures to reduce flood losses. Communities receiving FMA Project Grants must be participating in the NFIP. Examples of eligible FMA projects </w:t>
      </w:r>
      <w:proofErr w:type="gramStart"/>
      <w:r w:rsidRPr="00D972A4">
        <w:t>include:</w:t>
      </w:r>
      <w:proofErr w:type="gramEnd"/>
      <w:r w:rsidRPr="00D972A4">
        <w:t xml:space="preserve"> </w:t>
      </w:r>
      <w:r w:rsidR="005B2C16">
        <w:t xml:space="preserve">flood reduction projects, </w:t>
      </w:r>
      <w:r w:rsidRPr="00D972A4">
        <w:t>elevation, acquisition, or relocation of NFIP-insured structures.</w:t>
      </w:r>
      <w:r w:rsidR="00486F37">
        <w:t xml:space="preserve"> </w:t>
      </w:r>
    </w:p>
    <w:p w14:paraId="54AD9ABC" w14:textId="77777777" w:rsidR="009D3D12" w:rsidRPr="00D972A4" w:rsidRDefault="009D3D12" w:rsidP="001B25F9">
      <w:pPr>
        <w:pStyle w:val="ListParagraph"/>
        <w:jc w:val="both"/>
      </w:pPr>
    </w:p>
    <w:p w14:paraId="2AD829EE" w14:textId="2050E84E" w:rsidR="00237EAD" w:rsidRDefault="009D3D12" w:rsidP="001B25F9">
      <w:pPr>
        <w:pStyle w:val="ListParagraph"/>
        <w:jc w:val="both"/>
      </w:pPr>
      <w:r>
        <w:t xml:space="preserve">Additional information on FMA grants can be found here: </w:t>
      </w:r>
    </w:p>
    <w:p w14:paraId="45191EFD" w14:textId="74FF5785" w:rsidR="009D3D12" w:rsidRDefault="00000000" w:rsidP="001B25F9">
      <w:pPr>
        <w:pStyle w:val="ListParagraph"/>
        <w:jc w:val="both"/>
        <w:rPr>
          <w:rStyle w:val="Hyperlink"/>
        </w:rPr>
      </w:pPr>
      <w:hyperlink r:id="rId28" w:history="1">
        <w:r w:rsidR="009D3D12" w:rsidRPr="0022035E">
          <w:rPr>
            <w:rStyle w:val="Hyperlink"/>
          </w:rPr>
          <w:t>https://www.fema.gov/grants/mitigation/floods</w:t>
        </w:r>
      </w:hyperlink>
    </w:p>
    <w:p w14:paraId="02CD7152" w14:textId="1E810EC3" w:rsidR="00080785" w:rsidRDefault="00080785" w:rsidP="001B25F9">
      <w:pPr>
        <w:pStyle w:val="ListParagraph"/>
        <w:jc w:val="both"/>
        <w:rPr>
          <w:rStyle w:val="Hyperlink"/>
        </w:rPr>
      </w:pPr>
    </w:p>
    <w:p w14:paraId="62F6B8B5" w14:textId="77777777" w:rsidR="00080785" w:rsidRPr="00080785" w:rsidRDefault="00080785" w:rsidP="001B25F9">
      <w:pPr>
        <w:pStyle w:val="ListParagraph"/>
        <w:jc w:val="both"/>
        <w:rPr>
          <w:rStyle w:val="Hyperlink"/>
          <w:color w:val="auto"/>
          <w:u w:val="none"/>
        </w:rPr>
      </w:pPr>
      <w:r>
        <w:rPr>
          <w:rStyle w:val="Hyperlink"/>
          <w:color w:val="auto"/>
          <w:u w:val="none"/>
        </w:rPr>
        <w:t>Hazard Mitigation Assistance Guidance:</w:t>
      </w:r>
    </w:p>
    <w:p w14:paraId="73F248FF" w14:textId="334AAAE6" w:rsidR="009D3D12" w:rsidRDefault="00000000" w:rsidP="001B25F9">
      <w:pPr>
        <w:pStyle w:val="ListParagraph"/>
        <w:jc w:val="both"/>
        <w:rPr>
          <w:rStyle w:val="Hyperlink"/>
        </w:rPr>
      </w:pPr>
      <w:hyperlink r:id="rId29" w:history="1">
        <w:r w:rsidR="006A383B" w:rsidRPr="005978AE">
          <w:rPr>
            <w:rStyle w:val="Hyperlink"/>
          </w:rPr>
          <w:t>https://www.fema.gov/sites/default/files/2020-07/fy15_HMA_Guidance.pdf</w:t>
        </w:r>
      </w:hyperlink>
    </w:p>
    <w:p w14:paraId="528B0322" w14:textId="3A04176D" w:rsidR="0000561F" w:rsidRDefault="0000561F" w:rsidP="001B25F9">
      <w:pPr>
        <w:pStyle w:val="ListParagraph"/>
        <w:jc w:val="both"/>
        <w:rPr>
          <w:rStyle w:val="Hyperlink"/>
        </w:rPr>
      </w:pPr>
    </w:p>
    <w:p w14:paraId="760C1BAA" w14:textId="72CD1607" w:rsidR="0000561F" w:rsidRDefault="0000561F" w:rsidP="001B25F9">
      <w:pPr>
        <w:pStyle w:val="ListParagraph"/>
        <w:jc w:val="both"/>
      </w:pPr>
      <w:r>
        <w:t>Link to DCA Division of Disaster Recovery and Mitigation</w:t>
      </w:r>
    </w:p>
    <w:p w14:paraId="4A0395E7" w14:textId="74D3C4AE" w:rsidR="0000561F" w:rsidRDefault="00000000" w:rsidP="001B25F9">
      <w:pPr>
        <w:pStyle w:val="ListParagraph"/>
        <w:jc w:val="both"/>
      </w:pPr>
      <w:hyperlink r:id="rId30" w:history="1">
        <w:r w:rsidR="0000561F" w:rsidRPr="00BF69BB">
          <w:rPr>
            <w:rStyle w:val="Hyperlink"/>
          </w:rPr>
          <w:t>https://www.nj.gov/dca/ddrm/pdf_docs/2.10.102%20MAP_Policy_Final.pdf</w:t>
        </w:r>
      </w:hyperlink>
      <w:r w:rsidR="0000561F">
        <w:t xml:space="preserve"> </w:t>
      </w:r>
    </w:p>
    <w:p w14:paraId="0B68ECD6" w14:textId="77777777" w:rsidR="006A383B" w:rsidRDefault="006A383B" w:rsidP="001B25F9">
      <w:pPr>
        <w:pStyle w:val="ListParagraph"/>
        <w:jc w:val="both"/>
      </w:pPr>
    </w:p>
    <w:p w14:paraId="58EE4C36" w14:textId="256ED1EF" w:rsidR="00E73191" w:rsidRDefault="00E73191" w:rsidP="001B25F9">
      <w:pPr>
        <w:pStyle w:val="ListParagraph"/>
        <w:jc w:val="both"/>
      </w:pPr>
      <w:r w:rsidRPr="00D972A4">
        <w:rPr>
          <w:b/>
          <w:bCs/>
          <w:sz w:val="24"/>
          <w:szCs w:val="24"/>
        </w:rPr>
        <w:t>Building Resilient Infrastructure and Communities (BRIC)</w:t>
      </w:r>
      <w:r w:rsidRPr="00E73191">
        <w:t xml:space="preserve"> </w:t>
      </w:r>
    </w:p>
    <w:p w14:paraId="2778854F" w14:textId="559EE61D" w:rsidR="00D80527" w:rsidRDefault="00D80527" w:rsidP="001B25F9">
      <w:pPr>
        <w:pStyle w:val="ListParagraph"/>
        <w:jc w:val="both"/>
      </w:pPr>
    </w:p>
    <w:p w14:paraId="231A403F" w14:textId="3E076144" w:rsidR="00D80527" w:rsidRDefault="00E52C55" w:rsidP="001B25F9">
      <w:pPr>
        <w:pStyle w:val="ListParagraph"/>
        <w:jc w:val="both"/>
        <w:rPr>
          <w:i/>
          <w:iCs/>
        </w:rPr>
      </w:pPr>
      <w:r>
        <w:rPr>
          <w:i/>
          <w:iCs/>
        </w:rPr>
        <w:t>Note: this information changes annually.  Be sure to check with your Office of Emergency Management Coordinator for the latest Notice of Funding Opportunity for the latest information for the current fiscal year</w:t>
      </w:r>
      <w:r w:rsidR="00D80527">
        <w:rPr>
          <w:i/>
          <w:iCs/>
        </w:rPr>
        <w:t>.</w:t>
      </w:r>
    </w:p>
    <w:p w14:paraId="4BEECC23" w14:textId="77777777" w:rsidR="00D80527" w:rsidRDefault="00D80527" w:rsidP="001B25F9">
      <w:pPr>
        <w:pStyle w:val="ListParagraph"/>
        <w:jc w:val="both"/>
      </w:pPr>
    </w:p>
    <w:p w14:paraId="7DD75BFD" w14:textId="77D1737A" w:rsidR="009D3D12" w:rsidRDefault="00E73191" w:rsidP="001B25F9">
      <w:pPr>
        <w:pStyle w:val="ListParagraph"/>
        <w:jc w:val="both"/>
      </w:pPr>
      <w:r w:rsidRPr="00E73191">
        <w:t>FEMA’s Building Resilient Infrastructure and Communities (BRIC) program is also a competitive grant program that is offered on an annual basis</w:t>
      </w:r>
      <w:r w:rsidR="00E52C55">
        <w:t xml:space="preserve"> for infrastructure projects</w:t>
      </w:r>
      <w:r w:rsidRPr="00E73191">
        <w:t>. It supports communities that undertake hazard mitigation projects to reduce the risks they face from disasters and natural hazards. BRIC is a new pre-disaster hazard mitigation program that replaces FEMA’s Pre-Disaster Mitigation (PDM) program.</w:t>
      </w:r>
    </w:p>
    <w:p w14:paraId="50B1CE4E" w14:textId="77777777" w:rsidR="009D3D12" w:rsidRDefault="009D3D12" w:rsidP="001B25F9">
      <w:pPr>
        <w:pStyle w:val="ListParagraph"/>
        <w:jc w:val="both"/>
      </w:pPr>
    </w:p>
    <w:p w14:paraId="56261D0C" w14:textId="77777777" w:rsidR="00A27589" w:rsidRDefault="00E73191" w:rsidP="001B25F9">
      <w:pPr>
        <w:pStyle w:val="ListParagraph"/>
        <w:jc w:val="both"/>
      </w:pPr>
      <w:r w:rsidRPr="00E73191">
        <w:t xml:space="preserve">The BRIC program's guiding principles are supporting communities through capability- and capacity-building; encouraging and enabling innovation; promoting partnerships; enabling large projects; maintaining flexibility; and providing consistency. </w:t>
      </w:r>
    </w:p>
    <w:p w14:paraId="0646AA5E" w14:textId="77777777" w:rsidR="00A27589" w:rsidRDefault="00A27589" w:rsidP="001B25F9">
      <w:pPr>
        <w:pStyle w:val="ListParagraph"/>
        <w:jc w:val="both"/>
      </w:pPr>
    </w:p>
    <w:p w14:paraId="1417CD82" w14:textId="0F352E87" w:rsidR="009D3D12" w:rsidRDefault="00E73191" w:rsidP="001B25F9">
      <w:pPr>
        <w:pStyle w:val="ListParagraph"/>
        <w:jc w:val="both"/>
      </w:pPr>
      <w:r w:rsidRPr="00E73191">
        <w:t xml:space="preserve">The BRIC program aims to categorically shift the federal focus away from reactive disaster spending and toward research-supported, proactive investment in community resilience. BRIC projects demonstrate innovative approaches to partnerships, such as shared funding mechanisms, and/or </w:t>
      </w:r>
      <w:r w:rsidRPr="00E73191">
        <w:lastRenderedPageBreak/>
        <w:t xml:space="preserve">project design. Through BRIC, FEMA will continue to invest in a variety of mitigation activities, with an added focus on infrastructure projects and Community Lifelines. </w:t>
      </w:r>
    </w:p>
    <w:p w14:paraId="5496E5B1" w14:textId="77777777" w:rsidR="009D3D12" w:rsidRDefault="009D3D12" w:rsidP="001B25F9">
      <w:pPr>
        <w:pStyle w:val="ListParagraph"/>
        <w:jc w:val="both"/>
      </w:pPr>
    </w:p>
    <w:p w14:paraId="35BE40F7" w14:textId="2036F3F1" w:rsidR="002D1F93" w:rsidRDefault="00E73191" w:rsidP="001B25F9">
      <w:pPr>
        <w:pStyle w:val="ListParagraph"/>
        <w:jc w:val="both"/>
        <w:rPr>
          <w:rStyle w:val="Hyperlink"/>
        </w:rPr>
      </w:pPr>
      <w:r w:rsidRPr="00E73191">
        <w:t xml:space="preserve">More information on the BRIC program can be found here: </w:t>
      </w:r>
      <w:hyperlink r:id="rId31" w:history="1">
        <w:r w:rsidR="00A27589" w:rsidRPr="0022035E">
          <w:rPr>
            <w:rStyle w:val="Hyperlink"/>
          </w:rPr>
          <w:t>https://www.fema.gov/grants/mitigation/building-resilient-infrastructure-communities</w:t>
        </w:r>
      </w:hyperlink>
    </w:p>
    <w:p w14:paraId="77392489" w14:textId="663BA09E" w:rsidR="001311F7" w:rsidRDefault="001311F7" w:rsidP="001B25F9">
      <w:pPr>
        <w:pStyle w:val="ListParagraph"/>
        <w:jc w:val="both"/>
        <w:rPr>
          <w:rStyle w:val="Hyperlink"/>
        </w:rPr>
      </w:pPr>
    </w:p>
    <w:p w14:paraId="0DA05D79" w14:textId="77777777" w:rsidR="001311F7" w:rsidRPr="00080785" w:rsidRDefault="001311F7" w:rsidP="001B25F9">
      <w:pPr>
        <w:pStyle w:val="ListParagraph"/>
        <w:jc w:val="both"/>
        <w:rPr>
          <w:rStyle w:val="Hyperlink"/>
          <w:color w:val="auto"/>
          <w:u w:val="none"/>
        </w:rPr>
      </w:pPr>
      <w:r>
        <w:rPr>
          <w:rStyle w:val="Hyperlink"/>
          <w:color w:val="auto"/>
          <w:u w:val="none"/>
        </w:rPr>
        <w:t>Hazard Mitigation Assistance Guidance:</w:t>
      </w:r>
    </w:p>
    <w:p w14:paraId="188DA930" w14:textId="64E0C087" w:rsidR="001311F7" w:rsidRPr="001311F7" w:rsidRDefault="001311F7" w:rsidP="001B25F9">
      <w:pPr>
        <w:pStyle w:val="ListParagraph"/>
        <w:jc w:val="both"/>
        <w:rPr>
          <w:rStyle w:val="Hyperlink"/>
          <w:color w:val="auto"/>
          <w:u w:val="none"/>
        </w:rPr>
      </w:pPr>
      <w:r w:rsidRPr="0042755A">
        <w:t>https://www.fema.gov/sites/default/files/2020-07/fy15_HMA_Guidance.pdf</w:t>
      </w:r>
    </w:p>
    <w:p w14:paraId="21A51397" w14:textId="54ED55C8" w:rsidR="006A383B" w:rsidRDefault="006A383B" w:rsidP="001B25F9">
      <w:pPr>
        <w:pStyle w:val="ListParagraph"/>
        <w:jc w:val="both"/>
        <w:rPr>
          <w:rStyle w:val="Hyperlink"/>
        </w:rPr>
      </w:pPr>
    </w:p>
    <w:p w14:paraId="2568E705" w14:textId="41D5D119" w:rsidR="006A383B" w:rsidRDefault="006A383B" w:rsidP="001B25F9">
      <w:pPr>
        <w:pStyle w:val="ListParagraph"/>
        <w:jc w:val="both"/>
        <w:rPr>
          <w:b/>
          <w:bCs/>
          <w:sz w:val="24"/>
          <w:szCs w:val="24"/>
        </w:rPr>
      </w:pPr>
      <w:r>
        <w:rPr>
          <w:b/>
          <w:bCs/>
          <w:sz w:val="24"/>
          <w:szCs w:val="24"/>
        </w:rPr>
        <w:t>Pre-Disaster Mitigation</w:t>
      </w:r>
      <w:r w:rsidR="001B3046">
        <w:rPr>
          <w:b/>
          <w:bCs/>
          <w:sz w:val="24"/>
          <w:szCs w:val="24"/>
        </w:rPr>
        <w:t xml:space="preserve"> (PDM)</w:t>
      </w:r>
      <w:r>
        <w:rPr>
          <w:b/>
          <w:bCs/>
          <w:sz w:val="24"/>
          <w:szCs w:val="24"/>
        </w:rPr>
        <w:t xml:space="preserve"> Grant</w:t>
      </w:r>
    </w:p>
    <w:p w14:paraId="6C7AAEBE" w14:textId="792F9A14" w:rsidR="00E52C55" w:rsidRPr="00E52C55" w:rsidRDefault="00E52C55" w:rsidP="001B25F9">
      <w:pPr>
        <w:pStyle w:val="ListParagraph"/>
        <w:jc w:val="both"/>
      </w:pPr>
      <w:r w:rsidRPr="00E52C55">
        <w:t>The Pre-Disaster Mitigation Grant funding is currently unavailable.  Check with your Office of Emergency Management</w:t>
      </w:r>
      <w:r>
        <w:t xml:space="preserve"> Coordinator</w:t>
      </w:r>
      <w:r w:rsidRPr="00E52C55">
        <w:t xml:space="preserve"> for current Notice of Funding Opportunity</w:t>
      </w:r>
      <w:r>
        <w:t>.</w:t>
      </w:r>
    </w:p>
    <w:p w14:paraId="01AE28C8" w14:textId="77777777" w:rsidR="00A27589" w:rsidRDefault="00A27589" w:rsidP="001B25F9">
      <w:pPr>
        <w:pStyle w:val="ListParagraph"/>
        <w:jc w:val="both"/>
      </w:pPr>
    </w:p>
    <w:p w14:paraId="0C69AB87" w14:textId="3F5FF158" w:rsidR="00D84B3B" w:rsidRDefault="00D84B3B" w:rsidP="001B25F9">
      <w:pPr>
        <w:pStyle w:val="ListParagraph"/>
        <w:jc w:val="both"/>
        <w:rPr>
          <w:b/>
          <w:bCs/>
          <w:sz w:val="24"/>
          <w:szCs w:val="24"/>
        </w:rPr>
      </w:pPr>
      <w:r>
        <w:rPr>
          <w:b/>
          <w:bCs/>
          <w:sz w:val="24"/>
          <w:szCs w:val="24"/>
        </w:rPr>
        <w:t>C</w:t>
      </w:r>
      <w:r w:rsidR="001B3046">
        <w:rPr>
          <w:b/>
          <w:bCs/>
          <w:sz w:val="24"/>
          <w:szCs w:val="24"/>
        </w:rPr>
        <w:t xml:space="preserve">ommunity Development Block </w:t>
      </w:r>
      <w:r>
        <w:rPr>
          <w:b/>
          <w:bCs/>
          <w:sz w:val="24"/>
          <w:szCs w:val="24"/>
        </w:rPr>
        <w:t>G</w:t>
      </w:r>
      <w:r w:rsidR="001B3046">
        <w:rPr>
          <w:b/>
          <w:bCs/>
          <w:sz w:val="24"/>
          <w:szCs w:val="24"/>
        </w:rPr>
        <w:t>rant</w:t>
      </w:r>
      <w:r>
        <w:rPr>
          <w:b/>
          <w:bCs/>
          <w:sz w:val="24"/>
          <w:szCs w:val="24"/>
        </w:rPr>
        <w:t>-D</w:t>
      </w:r>
      <w:r w:rsidR="001B3046">
        <w:rPr>
          <w:b/>
          <w:bCs/>
          <w:sz w:val="24"/>
          <w:szCs w:val="24"/>
        </w:rPr>
        <w:t xml:space="preserve">isaster </w:t>
      </w:r>
      <w:r>
        <w:rPr>
          <w:b/>
          <w:bCs/>
          <w:sz w:val="24"/>
          <w:szCs w:val="24"/>
        </w:rPr>
        <w:t>R</w:t>
      </w:r>
      <w:r w:rsidR="001B3046">
        <w:rPr>
          <w:b/>
          <w:bCs/>
          <w:sz w:val="24"/>
          <w:szCs w:val="24"/>
        </w:rPr>
        <w:t>ecovery (CDBG-DR)</w:t>
      </w:r>
    </w:p>
    <w:p w14:paraId="326D644C" w14:textId="08EF890A" w:rsidR="00D84B3B" w:rsidRDefault="0097548C" w:rsidP="001B25F9">
      <w:pPr>
        <w:pStyle w:val="ListParagraph"/>
        <w:jc w:val="both"/>
      </w:pPr>
      <w:r w:rsidRPr="0097548C">
        <w:t>Following major disasters declared by the President, the U.S. Congress may appropriate additional funds for Disaster Recovery Grants to help rebuild affected areas. This funding can cover a broad range of recovery activities and enables HUD to help communities that may not otherwise be able to recover due to limited resources.</w:t>
      </w:r>
    </w:p>
    <w:p w14:paraId="686902AC" w14:textId="4997FEE4" w:rsidR="00D14D17" w:rsidRDefault="00D14D17" w:rsidP="001B25F9">
      <w:pPr>
        <w:pStyle w:val="ListParagraph"/>
        <w:jc w:val="both"/>
      </w:pPr>
    </w:p>
    <w:p w14:paraId="09944D25" w14:textId="77777777" w:rsidR="00D14D17" w:rsidRDefault="00D14D17" w:rsidP="001B25F9">
      <w:pPr>
        <w:pStyle w:val="ListParagraph"/>
        <w:jc w:val="both"/>
      </w:pPr>
      <w:r>
        <w:t xml:space="preserve">Individuals nor communities can apply for funds. HUD will notify eligible States, </w:t>
      </w:r>
      <w:proofErr w:type="gramStart"/>
      <w:r>
        <w:t>cities</w:t>
      </w:r>
      <w:proofErr w:type="gramEnd"/>
      <w:r>
        <w:t xml:space="preserve"> and counties if they are eligible to receive CDBG-DR grants. HUD allocates funds based on unmet recovery needs. Each CDBG-DR award/allocation method is published in a Federal Register Notice, which also contains information on: </w:t>
      </w:r>
    </w:p>
    <w:p w14:paraId="1A7753C5" w14:textId="77777777" w:rsidR="00D14D17" w:rsidRDefault="00D14D17" w:rsidP="001B25F9">
      <w:pPr>
        <w:pStyle w:val="ListParagraph"/>
        <w:numPr>
          <w:ilvl w:val="0"/>
          <w:numId w:val="30"/>
        </w:numPr>
        <w:jc w:val="both"/>
      </w:pPr>
      <w:r>
        <w:t xml:space="preserve">Eligible Recovery Activities. </w:t>
      </w:r>
    </w:p>
    <w:p w14:paraId="2E58C8DE" w14:textId="62C1946B" w:rsidR="00D14D17" w:rsidRDefault="00D14D17" w:rsidP="001B25F9">
      <w:pPr>
        <w:pStyle w:val="ListParagraph"/>
        <w:numPr>
          <w:ilvl w:val="0"/>
          <w:numId w:val="30"/>
        </w:numPr>
        <w:jc w:val="both"/>
      </w:pPr>
      <w:r>
        <w:t xml:space="preserve">Program Requirements, including distribution of funds to be spent in low- and moderate-income communities. </w:t>
      </w:r>
    </w:p>
    <w:p w14:paraId="784F76E7" w14:textId="1034E994" w:rsidR="00D14D17" w:rsidRDefault="00D14D17" w:rsidP="001B25F9">
      <w:pPr>
        <w:pStyle w:val="ListParagraph"/>
        <w:numPr>
          <w:ilvl w:val="0"/>
          <w:numId w:val="30"/>
        </w:numPr>
        <w:jc w:val="both"/>
      </w:pPr>
      <w:r>
        <w:t>Appropriation Specific Waivers and Alternative Requirements</w:t>
      </w:r>
    </w:p>
    <w:p w14:paraId="12E82D07" w14:textId="4BABE601" w:rsidR="00D14D17" w:rsidRPr="00D14D17" w:rsidRDefault="00D14D17" w:rsidP="001B25F9">
      <w:pPr>
        <w:ind w:left="720"/>
        <w:jc w:val="both"/>
      </w:pPr>
      <w:r>
        <w:t xml:space="preserve">For more </w:t>
      </w:r>
      <w:r w:rsidRPr="00D14D17">
        <w:t>information, visit the Community Development Block Grant Disaster Recovery Program Website:</w:t>
      </w:r>
    </w:p>
    <w:p w14:paraId="1D0F5C82" w14:textId="3704DEDF" w:rsidR="00D14D17" w:rsidRPr="00D14D17" w:rsidRDefault="00000000" w:rsidP="001B25F9">
      <w:pPr>
        <w:ind w:left="720"/>
        <w:jc w:val="both"/>
      </w:pPr>
      <w:hyperlink r:id="rId32" w:history="1">
        <w:r w:rsidR="00D14D17" w:rsidRPr="00D14D17">
          <w:rPr>
            <w:rStyle w:val="Hyperlink"/>
          </w:rPr>
          <w:t>https://www.hudexchange.info/programs/cdbg-dr/</w:t>
        </w:r>
      </w:hyperlink>
      <w:r w:rsidR="00D14D17" w:rsidRPr="00D14D17">
        <w:t xml:space="preserve"> </w:t>
      </w:r>
    </w:p>
    <w:p w14:paraId="761B2C02" w14:textId="77777777" w:rsidR="00D14D17" w:rsidRDefault="00D14D17" w:rsidP="001B25F9">
      <w:pPr>
        <w:pStyle w:val="ListParagraph"/>
        <w:jc w:val="both"/>
      </w:pPr>
    </w:p>
    <w:p w14:paraId="35185971" w14:textId="698F094B" w:rsidR="00D14D17" w:rsidRDefault="00D14D17" w:rsidP="001B25F9">
      <w:pPr>
        <w:pStyle w:val="ListParagraph"/>
        <w:jc w:val="both"/>
      </w:pPr>
      <w:r>
        <w:t>CBDG-DR Fact Sheet</w:t>
      </w:r>
    </w:p>
    <w:p w14:paraId="25B454C6" w14:textId="07BB6FD9" w:rsidR="00D14D17" w:rsidRPr="0097548C" w:rsidRDefault="00000000" w:rsidP="001B25F9">
      <w:pPr>
        <w:pStyle w:val="ListParagraph"/>
        <w:jc w:val="both"/>
      </w:pPr>
      <w:hyperlink r:id="rId33" w:history="1">
        <w:r w:rsidR="00D14D17" w:rsidRPr="00562354">
          <w:rPr>
            <w:rStyle w:val="Hyperlink"/>
          </w:rPr>
          <w:t>https://files.hudexchange.info/resources/documents/CDBG-DR-Fact-Sheet.pdf</w:t>
        </w:r>
      </w:hyperlink>
    </w:p>
    <w:p w14:paraId="2200A433" w14:textId="77777777" w:rsidR="00D84B3B" w:rsidRPr="00D84B3B" w:rsidRDefault="00D84B3B" w:rsidP="001B25F9">
      <w:pPr>
        <w:pStyle w:val="ListParagraph"/>
        <w:jc w:val="both"/>
        <w:rPr>
          <w:b/>
          <w:bCs/>
        </w:rPr>
      </w:pPr>
    </w:p>
    <w:p w14:paraId="49554B3B" w14:textId="4CE61982" w:rsidR="002D1F93" w:rsidRDefault="002D1F93" w:rsidP="001B25F9">
      <w:pPr>
        <w:pStyle w:val="ListParagraph"/>
        <w:jc w:val="both"/>
        <w:rPr>
          <w:b/>
          <w:bCs/>
          <w:sz w:val="24"/>
          <w:szCs w:val="24"/>
        </w:rPr>
      </w:pPr>
      <w:r w:rsidRPr="00D972A4">
        <w:rPr>
          <w:b/>
          <w:bCs/>
          <w:sz w:val="24"/>
          <w:szCs w:val="24"/>
        </w:rPr>
        <w:t>Blue Acres Program</w:t>
      </w:r>
    </w:p>
    <w:p w14:paraId="6632FDBB" w14:textId="77777777" w:rsidR="00175E50" w:rsidRPr="00175E50" w:rsidRDefault="00175E50" w:rsidP="001B25F9">
      <w:pPr>
        <w:pStyle w:val="ListParagraph"/>
        <w:jc w:val="both"/>
      </w:pPr>
      <w:r w:rsidRPr="00175E50">
        <w:t xml:space="preserve">The Green Acres, Farmland, Blue Acres, and Historic Preservation Bond Act of 2007 authorized $12 million for acquisition of lands in the floodways of the Delaware River, Passaic River or Raritan River, and their respective tributaries, for recreation and conservation purposes.  An additional $24 million was approved by the voters in the Green Acres, Water Supply and Floodplain Protection, and Farmland and Historic Preservation Bond Act of 2009. In 2014, under the Preserve New Jersey Act, voters approved permanently dedicating a portion of the Corporate Business Tax for open </w:t>
      </w:r>
      <w:r w:rsidRPr="00175E50">
        <w:lastRenderedPageBreak/>
        <w:t xml:space="preserve">space and historic preservation efforts and that legislation earmarks 4% of each preservation allocation to the State’s acquisition of flood prone properties.  </w:t>
      </w:r>
    </w:p>
    <w:p w14:paraId="4EF3DA01" w14:textId="77777777" w:rsidR="00863A00" w:rsidRDefault="00863A00" w:rsidP="001B25F9">
      <w:pPr>
        <w:pStyle w:val="ListParagraph"/>
        <w:jc w:val="both"/>
      </w:pPr>
    </w:p>
    <w:p w14:paraId="5633DF2E" w14:textId="77777777" w:rsidR="00175E50" w:rsidRPr="00175E50" w:rsidRDefault="00175E50" w:rsidP="001B25F9">
      <w:pPr>
        <w:pStyle w:val="ListParagraph"/>
        <w:jc w:val="both"/>
      </w:pPr>
      <w:r w:rsidRPr="00175E50">
        <w:t>Residential properties (including structures) that have been damaged by, or may be prone to incurring damage caused by, storms or storm-related flooding, or that may buffer or protect other lands from such damage, are eligible for acquisition.  All Blue Acres acquisitions must be from willing sellers, and the program looks to buy clusters of homes or whole neighborhoods in flood vulnerable areas.  In many cases, the program will buyout your home at its pre damaged cost and is intended to give homeowners the ability to choose the best option for their individual situation.  After the homes are acquired and demolished, the land will be permanently preserved as open space, accessible to the public, for recreation or conservation. The preserved land will serve as natural buffers against future storms and floods. The goal of the Blue Acres Program is to dramatically reduce the risk of future catastrophic flood damage, and to help families to move out of harm’s way.</w:t>
      </w:r>
    </w:p>
    <w:p w14:paraId="197FA1F5" w14:textId="5074FD6F" w:rsidR="001C4B5D" w:rsidRDefault="001C4B5D" w:rsidP="001B25F9">
      <w:pPr>
        <w:pStyle w:val="ListParagraph"/>
        <w:jc w:val="both"/>
      </w:pPr>
    </w:p>
    <w:p w14:paraId="332B6577" w14:textId="11BD5CBD" w:rsidR="001C4B5D" w:rsidRDefault="001C4B5D" w:rsidP="001B25F9">
      <w:pPr>
        <w:pStyle w:val="ListParagraph"/>
        <w:jc w:val="both"/>
      </w:pPr>
      <w:r>
        <w:t>For more information, visit their website:</w:t>
      </w:r>
    </w:p>
    <w:p w14:paraId="06A19632" w14:textId="378C633F" w:rsidR="00D80527" w:rsidRDefault="00000000" w:rsidP="001B25F9">
      <w:pPr>
        <w:pStyle w:val="ListParagraph"/>
        <w:jc w:val="both"/>
        <w:rPr>
          <w:rStyle w:val="Hyperlink"/>
        </w:rPr>
      </w:pPr>
      <w:hyperlink r:id="rId34" w:history="1">
        <w:r w:rsidR="001C4B5D" w:rsidRPr="0022035E">
          <w:rPr>
            <w:rStyle w:val="Hyperlink"/>
          </w:rPr>
          <w:t>https://www.nj.gov/dep/greenacres/blue_flood_ac.html</w:t>
        </w:r>
      </w:hyperlink>
    </w:p>
    <w:p w14:paraId="1FC82AA6" w14:textId="77777777" w:rsidR="006A383B" w:rsidRPr="006A383B" w:rsidRDefault="006A383B" w:rsidP="001B25F9">
      <w:pPr>
        <w:pStyle w:val="ListParagraph"/>
        <w:jc w:val="both"/>
      </w:pPr>
    </w:p>
    <w:p w14:paraId="599A24AB" w14:textId="77777777" w:rsidR="00B2189B" w:rsidRDefault="00B2189B">
      <w:pPr>
        <w:rPr>
          <w:b/>
          <w:bCs/>
          <w:sz w:val="24"/>
          <w:szCs w:val="24"/>
        </w:rPr>
      </w:pPr>
      <w:r>
        <w:rPr>
          <w:b/>
          <w:bCs/>
          <w:sz w:val="24"/>
          <w:szCs w:val="24"/>
        </w:rPr>
        <w:br w:type="page"/>
      </w:r>
    </w:p>
    <w:p w14:paraId="26156412" w14:textId="77777777" w:rsidR="001F385F" w:rsidRDefault="001F385F" w:rsidP="001B25F9">
      <w:pPr>
        <w:pStyle w:val="ListParagraph"/>
        <w:jc w:val="both"/>
        <w:rPr>
          <w:b/>
          <w:bCs/>
          <w:sz w:val="24"/>
          <w:szCs w:val="24"/>
        </w:rPr>
        <w:sectPr w:rsidR="001F385F">
          <w:headerReference w:type="even" r:id="rId35"/>
          <w:footerReference w:type="even" r:id="rId36"/>
          <w:headerReference w:type="first" r:id="rId37"/>
          <w:footerReference w:type="first" r:id="rId38"/>
          <w:pgSz w:w="12240" w:h="15840"/>
          <w:pgMar w:top="1440" w:right="1440" w:bottom="1440" w:left="1440" w:header="720" w:footer="720" w:gutter="0"/>
          <w:cols w:space="720"/>
          <w:docGrid w:linePitch="360"/>
        </w:sectPr>
      </w:pPr>
    </w:p>
    <w:p w14:paraId="223767EF" w14:textId="34AE8447" w:rsidR="00FC0786" w:rsidRDefault="00E52C55" w:rsidP="001B25F9">
      <w:pPr>
        <w:pStyle w:val="ListParagraph"/>
        <w:jc w:val="both"/>
        <w:rPr>
          <w:b/>
          <w:bCs/>
          <w:sz w:val="24"/>
          <w:szCs w:val="24"/>
        </w:rPr>
      </w:pPr>
      <w:r>
        <w:rPr>
          <w:b/>
          <w:bCs/>
          <w:sz w:val="24"/>
          <w:szCs w:val="24"/>
        </w:rPr>
        <w:lastRenderedPageBreak/>
        <w:t>Funding Resource</w:t>
      </w:r>
      <w:r w:rsidR="00FC0786">
        <w:rPr>
          <w:b/>
          <w:bCs/>
          <w:sz w:val="24"/>
          <w:szCs w:val="24"/>
        </w:rPr>
        <w:t xml:space="preserve"> Summary Table</w:t>
      </w:r>
    </w:p>
    <w:p w14:paraId="6C6AA653" w14:textId="77777777" w:rsidR="00B2189B" w:rsidRDefault="001C4B5D" w:rsidP="001B25F9">
      <w:pPr>
        <w:jc w:val="both"/>
      </w:pPr>
      <w:r>
        <w:tab/>
      </w:r>
    </w:p>
    <w:tbl>
      <w:tblPr>
        <w:tblStyle w:val="TableGrid"/>
        <w:tblW w:w="0" w:type="auto"/>
        <w:tblLayout w:type="fixed"/>
        <w:tblLook w:val="04A0" w:firstRow="1" w:lastRow="0" w:firstColumn="1" w:lastColumn="0" w:noHBand="0" w:noVBand="1"/>
      </w:tblPr>
      <w:tblGrid>
        <w:gridCol w:w="1705"/>
        <w:gridCol w:w="2160"/>
        <w:gridCol w:w="1530"/>
        <w:gridCol w:w="2160"/>
        <w:gridCol w:w="2070"/>
        <w:gridCol w:w="1350"/>
        <w:gridCol w:w="1975"/>
      </w:tblGrid>
      <w:tr w:rsidR="001F385F" w:rsidRPr="00B2189B" w14:paraId="638BE073" w14:textId="77777777" w:rsidTr="001F385F">
        <w:trPr>
          <w:trHeight w:val="300"/>
        </w:trPr>
        <w:tc>
          <w:tcPr>
            <w:tcW w:w="1705" w:type="dxa"/>
            <w:noWrap/>
            <w:hideMark/>
          </w:tcPr>
          <w:p w14:paraId="527BB5BD" w14:textId="77777777" w:rsidR="00B2189B" w:rsidRPr="00B2189B" w:rsidRDefault="00B2189B" w:rsidP="00B2189B">
            <w:pPr>
              <w:rPr>
                <w:rFonts w:asciiTheme="minorHAnsi" w:hAnsiTheme="minorHAnsi"/>
                <w:b/>
                <w:bCs/>
              </w:rPr>
            </w:pPr>
            <w:r w:rsidRPr="00B2189B">
              <w:rPr>
                <w:rFonts w:asciiTheme="minorHAnsi" w:hAnsiTheme="minorHAnsi"/>
                <w:b/>
                <w:bCs/>
              </w:rPr>
              <w:t>Grant</w:t>
            </w:r>
          </w:p>
        </w:tc>
        <w:tc>
          <w:tcPr>
            <w:tcW w:w="2160" w:type="dxa"/>
            <w:noWrap/>
            <w:hideMark/>
          </w:tcPr>
          <w:p w14:paraId="6EF7E99A" w14:textId="77777777" w:rsidR="00B2189B" w:rsidRPr="00B2189B" w:rsidRDefault="00B2189B" w:rsidP="00B2189B">
            <w:pPr>
              <w:rPr>
                <w:rFonts w:asciiTheme="minorHAnsi" w:hAnsiTheme="minorHAnsi"/>
                <w:b/>
                <w:bCs/>
              </w:rPr>
            </w:pPr>
            <w:r w:rsidRPr="00B2189B">
              <w:rPr>
                <w:rFonts w:asciiTheme="minorHAnsi" w:hAnsiTheme="minorHAnsi"/>
                <w:b/>
                <w:bCs/>
              </w:rPr>
              <w:t>Who is Eligible?</w:t>
            </w:r>
          </w:p>
        </w:tc>
        <w:tc>
          <w:tcPr>
            <w:tcW w:w="1530" w:type="dxa"/>
            <w:noWrap/>
            <w:hideMark/>
          </w:tcPr>
          <w:p w14:paraId="37C99FE6" w14:textId="77777777" w:rsidR="00B2189B" w:rsidRPr="00B2189B" w:rsidRDefault="00B2189B" w:rsidP="00B2189B">
            <w:pPr>
              <w:rPr>
                <w:rFonts w:asciiTheme="minorHAnsi" w:hAnsiTheme="minorHAnsi"/>
                <w:b/>
                <w:bCs/>
              </w:rPr>
            </w:pPr>
            <w:r w:rsidRPr="00B2189B">
              <w:rPr>
                <w:rFonts w:asciiTheme="minorHAnsi" w:hAnsiTheme="minorHAnsi"/>
                <w:b/>
                <w:bCs/>
              </w:rPr>
              <w:t>When?</w:t>
            </w:r>
          </w:p>
        </w:tc>
        <w:tc>
          <w:tcPr>
            <w:tcW w:w="2160" w:type="dxa"/>
            <w:noWrap/>
            <w:hideMark/>
          </w:tcPr>
          <w:p w14:paraId="4D080435" w14:textId="77777777" w:rsidR="00B2189B" w:rsidRPr="00B2189B" w:rsidRDefault="00B2189B" w:rsidP="00B2189B">
            <w:pPr>
              <w:rPr>
                <w:rFonts w:asciiTheme="minorHAnsi" w:hAnsiTheme="minorHAnsi"/>
                <w:b/>
                <w:bCs/>
              </w:rPr>
            </w:pPr>
            <w:r w:rsidRPr="00B2189B">
              <w:rPr>
                <w:rFonts w:asciiTheme="minorHAnsi" w:hAnsiTheme="minorHAnsi"/>
                <w:b/>
                <w:bCs/>
              </w:rPr>
              <w:t>Other Requirements</w:t>
            </w:r>
          </w:p>
        </w:tc>
        <w:tc>
          <w:tcPr>
            <w:tcW w:w="2070" w:type="dxa"/>
            <w:noWrap/>
            <w:hideMark/>
          </w:tcPr>
          <w:p w14:paraId="4796544C" w14:textId="77777777" w:rsidR="00B2189B" w:rsidRPr="00B2189B" w:rsidRDefault="00B2189B" w:rsidP="00B2189B">
            <w:pPr>
              <w:rPr>
                <w:rFonts w:asciiTheme="minorHAnsi" w:hAnsiTheme="minorHAnsi"/>
                <w:b/>
                <w:bCs/>
              </w:rPr>
            </w:pPr>
            <w:r w:rsidRPr="00B2189B">
              <w:rPr>
                <w:rFonts w:asciiTheme="minorHAnsi" w:hAnsiTheme="minorHAnsi"/>
                <w:b/>
                <w:bCs/>
              </w:rPr>
              <w:t>What's covered?</w:t>
            </w:r>
          </w:p>
        </w:tc>
        <w:tc>
          <w:tcPr>
            <w:tcW w:w="1350" w:type="dxa"/>
            <w:noWrap/>
            <w:hideMark/>
          </w:tcPr>
          <w:p w14:paraId="6D2CC8CA" w14:textId="77777777" w:rsidR="00B2189B" w:rsidRPr="00B2189B" w:rsidRDefault="00B2189B" w:rsidP="00B2189B">
            <w:pPr>
              <w:rPr>
                <w:rFonts w:asciiTheme="minorHAnsi" w:hAnsiTheme="minorHAnsi"/>
                <w:b/>
                <w:bCs/>
              </w:rPr>
            </w:pPr>
            <w:r w:rsidRPr="00B2189B">
              <w:rPr>
                <w:rFonts w:asciiTheme="minorHAnsi" w:hAnsiTheme="minorHAnsi"/>
                <w:b/>
                <w:bCs/>
              </w:rPr>
              <w:t>Cost Share</w:t>
            </w:r>
          </w:p>
        </w:tc>
        <w:tc>
          <w:tcPr>
            <w:tcW w:w="1975" w:type="dxa"/>
            <w:noWrap/>
            <w:hideMark/>
          </w:tcPr>
          <w:p w14:paraId="6A1FDDC6" w14:textId="77777777" w:rsidR="00B2189B" w:rsidRPr="00B2189B" w:rsidRDefault="00B2189B" w:rsidP="00B2189B">
            <w:pPr>
              <w:rPr>
                <w:rFonts w:asciiTheme="minorHAnsi" w:hAnsiTheme="minorHAnsi"/>
                <w:b/>
                <w:bCs/>
              </w:rPr>
            </w:pPr>
            <w:r w:rsidRPr="00B2189B">
              <w:rPr>
                <w:rFonts w:asciiTheme="minorHAnsi" w:hAnsiTheme="minorHAnsi"/>
                <w:b/>
                <w:bCs/>
              </w:rPr>
              <w:t>More info:</w:t>
            </w:r>
          </w:p>
        </w:tc>
      </w:tr>
      <w:tr w:rsidR="001F385F" w:rsidRPr="00B2189B" w14:paraId="0F1E9243" w14:textId="77777777" w:rsidTr="001F385F">
        <w:trPr>
          <w:trHeight w:val="1170"/>
        </w:trPr>
        <w:tc>
          <w:tcPr>
            <w:tcW w:w="1705" w:type="dxa"/>
            <w:hideMark/>
          </w:tcPr>
          <w:p w14:paraId="082E8EB9" w14:textId="77777777" w:rsidR="00B2189B" w:rsidRPr="00B2189B" w:rsidRDefault="00B2189B" w:rsidP="00B2189B">
            <w:pPr>
              <w:rPr>
                <w:rFonts w:asciiTheme="minorHAnsi" w:hAnsiTheme="minorHAnsi"/>
                <w:b/>
                <w:bCs/>
              </w:rPr>
            </w:pPr>
            <w:r w:rsidRPr="00B2189B">
              <w:rPr>
                <w:rFonts w:asciiTheme="minorHAnsi" w:hAnsiTheme="minorHAnsi"/>
                <w:b/>
                <w:bCs/>
              </w:rPr>
              <w:t>Increased Cost of Compliance (ICC)</w:t>
            </w:r>
          </w:p>
        </w:tc>
        <w:tc>
          <w:tcPr>
            <w:tcW w:w="2160" w:type="dxa"/>
            <w:hideMark/>
          </w:tcPr>
          <w:p w14:paraId="7D25F4BE" w14:textId="77777777" w:rsidR="00B2189B" w:rsidRPr="00B2189B" w:rsidRDefault="00B2189B" w:rsidP="00B2189B">
            <w:pPr>
              <w:rPr>
                <w:rFonts w:asciiTheme="minorHAnsi" w:hAnsiTheme="minorHAnsi"/>
              </w:rPr>
            </w:pPr>
            <w:r w:rsidRPr="00B2189B">
              <w:rPr>
                <w:rFonts w:asciiTheme="minorHAnsi" w:hAnsiTheme="minorHAnsi"/>
              </w:rPr>
              <w:t>NFIP policy holders in the special flood hazard area with substantially damaged or severe repetitive loss structures</w:t>
            </w:r>
          </w:p>
        </w:tc>
        <w:tc>
          <w:tcPr>
            <w:tcW w:w="1530" w:type="dxa"/>
            <w:hideMark/>
          </w:tcPr>
          <w:p w14:paraId="342B1D4D" w14:textId="77777777" w:rsidR="00B2189B" w:rsidRPr="00B2189B" w:rsidRDefault="00B2189B" w:rsidP="00B2189B">
            <w:pPr>
              <w:rPr>
                <w:rFonts w:asciiTheme="minorHAnsi" w:hAnsiTheme="minorHAnsi"/>
              </w:rPr>
            </w:pPr>
            <w:r w:rsidRPr="00B2189B">
              <w:rPr>
                <w:rFonts w:asciiTheme="minorHAnsi" w:hAnsiTheme="minorHAnsi"/>
              </w:rPr>
              <w:t>After a substantial damage determination has been received</w:t>
            </w:r>
          </w:p>
        </w:tc>
        <w:tc>
          <w:tcPr>
            <w:tcW w:w="2160" w:type="dxa"/>
            <w:hideMark/>
          </w:tcPr>
          <w:p w14:paraId="750FEB9C" w14:textId="77777777" w:rsidR="00B2189B" w:rsidRPr="00B2189B" w:rsidRDefault="00B2189B" w:rsidP="00B2189B">
            <w:pPr>
              <w:rPr>
                <w:rFonts w:asciiTheme="minorHAnsi" w:hAnsiTheme="minorHAnsi"/>
              </w:rPr>
            </w:pPr>
            <w:r w:rsidRPr="00B2189B">
              <w:rPr>
                <w:rFonts w:asciiTheme="minorHAnsi" w:hAnsiTheme="minorHAnsi"/>
              </w:rPr>
              <w:t>Funds need to be used to bring structure into compliance with community's flood damage prevention ordinance</w:t>
            </w:r>
          </w:p>
        </w:tc>
        <w:tc>
          <w:tcPr>
            <w:tcW w:w="2070" w:type="dxa"/>
            <w:hideMark/>
          </w:tcPr>
          <w:p w14:paraId="7ECEBB4D" w14:textId="77777777" w:rsidR="00B2189B" w:rsidRPr="00B2189B" w:rsidRDefault="00B2189B" w:rsidP="00B2189B">
            <w:pPr>
              <w:rPr>
                <w:rFonts w:asciiTheme="minorHAnsi" w:hAnsiTheme="minorHAnsi"/>
              </w:rPr>
            </w:pPr>
            <w:r w:rsidRPr="00B2189B">
              <w:rPr>
                <w:rFonts w:asciiTheme="minorHAnsi" w:hAnsiTheme="minorHAnsi"/>
              </w:rPr>
              <w:t>Any one or combination of the following: relocation, elevation, and demolition of buildings, and for dry floodproofing non-residential buildings</w:t>
            </w:r>
          </w:p>
        </w:tc>
        <w:tc>
          <w:tcPr>
            <w:tcW w:w="1350" w:type="dxa"/>
            <w:hideMark/>
          </w:tcPr>
          <w:p w14:paraId="5BF46E16" w14:textId="77777777" w:rsidR="00B2189B" w:rsidRPr="00B2189B" w:rsidRDefault="00B2189B" w:rsidP="00B2189B">
            <w:pPr>
              <w:rPr>
                <w:rFonts w:asciiTheme="minorHAnsi" w:hAnsiTheme="minorHAnsi"/>
              </w:rPr>
            </w:pPr>
            <w:r w:rsidRPr="00B2189B">
              <w:rPr>
                <w:rFonts w:asciiTheme="minorHAnsi" w:hAnsiTheme="minorHAnsi"/>
              </w:rPr>
              <w:t>$30,000 provided at no cost share</w:t>
            </w:r>
          </w:p>
        </w:tc>
        <w:tc>
          <w:tcPr>
            <w:tcW w:w="1975" w:type="dxa"/>
            <w:hideMark/>
          </w:tcPr>
          <w:p w14:paraId="4B30183C" w14:textId="77777777" w:rsidR="00B2189B" w:rsidRPr="00B2189B" w:rsidRDefault="00000000" w:rsidP="00B2189B">
            <w:pPr>
              <w:rPr>
                <w:rFonts w:asciiTheme="minorHAnsi" w:hAnsiTheme="minorHAnsi"/>
                <w:u w:val="single"/>
              </w:rPr>
            </w:pPr>
            <w:hyperlink r:id="rId39" w:history="1">
              <w:r w:rsidR="00B2189B" w:rsidRPr="00B2189B">
                <w:rPr>
                  <w:rFonts w:asciiTheme="minorHAnsi" w:hAnsiTheme="minorHAnsi"/>
                  <w:color w:val="0563C1"/>
                  <w:u w:val="single"/>
                </w:rPr>
                <w:t>https://www.fema.gov/floodplain-management/financial-help/increased-cost-compliance</w:t>
              </w:r>
            </w:hyperlink>
          </w:p>
        </w:tc>
      </w:tr>
      <w:tr w:rsidR="001F385F" w:rsidRPr="00B2189B" w14:paraId="5AE2E2A4" w14:textId="77777777" w:rsidTr="001F385F">
        <w:trPr>
          <w:trHeight w:val="1170"/>
        </w:trPr>
        <w:tc>
          <w:tcPr>
            <w:tcW w:w="1705" w:type="dxa"/>
            <w:hideMark/>
          </w:tcPr>
          <w:p w14:paraId="22DDCD5D" w14:textId="77777777" w:rsidR="00B2189B" w:rsidRPr="00B2189B" w:rsidRDefault="00B2189B" w:rsidP="00B2189B">
            <w:pPr>
              <w:rPr>
                <w:rFonts w:asciiTheme="minorHAnsi" w:hAnsiTheme="minorHAnsi"/>
                <w:b/>
                <w:bCs/>
              </w:rPr>
            </w:pPr>
            <w:r w:rsidRPr="00B2189B">
              <w:rPr>
                <w:rFonts w:asciiTheme="minorHAnsi" w:hAnsiTheme="minorHAnsi"/>
                <w:b/>
                <w:bCs/>
              </w:rPr>
              <w:t>Disaster Recovery and Reform Act (DRRA)</w:t>
            </w:r>
          </w:p>
          <w:p w14:paraId="321C2507" w14:textId="77777777" w:rsidR="00B2189B" w:rsidRPr="00B2189B" w:rsidRDefault="00B2189B" w:rsidP="00B2189B">
            <w:pPr>
              <w:rPr>
                <w:rFonts w:asciiTheme="minorHAnsi" w:hAnsiTheme="minorHAnsi"/>
                <w:b/>
                <w:bCs/>
              </w:rPr>
            </w:pPr>
          </w:p>
        </w:tc>
        <w:tc>
          <w:tcPr>
            <w:tcW w:w="2160" w:type="dxa"/>
            <w:hideMark/>
          </w:tcPr>
          <w:p w14:paraId="7CC558E1" w14:textId="77777777" w:rsidR="00B2189B" w:rsidRPr="00B2189B" w:rsidRDefault="00B2189B" w:rsidP="00B2189B">
            <w:pPr>
              <w:rPr>
                <w:rFonts w:asciiTheme="minorHAnsi" w:hAnsiTheme="minorHAnsi"/>
              </w:rPr>
            </w:pPr>
            <w:r w:rsidRPr="00B2189B">
              <w:rPr>
                <w:rFonts w:asciiTheme="minorHAnsi" w:hAnsiTheme="minorHAnsi"/>
              </w:rPr>
              <w:t xml:space="preserve">State and local governments, Indian </w:t>
            </w:r>
            <w:proofErr w:type="gramStart"/>
            <w:r w:rsidRPr="00B2189B">
              <w:rPr>
                <w:rFonts w:asciiTheme="minorHAnsi" w:hAnsiTheme="minorHAnsi"/>
              </w:rPr>
              <w:t>tribes</w:t>
            </w:r>
            <w:proofErr w:type="gramEnd"/>
            <w:r w:rsidRPr="00B2189B">
              <w:rPr>
                <w:rFonts w:asciiTheme="minorHAnsi" w:hAnsiTheme="minorHAnsi"/>
              </w:rPr>
              <w:t xml:space="preserve"> or other tribal organizations</w:t>
            </w:r>
          </w:p>
        </w:tc>
        <w:tc>
          <w:tcPr>
            <w:tcW w:w="1530" w:type="dxa"/>
            <w:hideMark/>
          </w:tcPr>
          <w:p w14:paraId="39EF99B0" w14:textId="77777777" w:rsidR="00B2189B" w:rsidRPr="00B2189B" w:rsidRDefault="00B2189B" w:rsidP="00B2189B">
            <w:pPr>
              <w:rPr>
                <w:rFonts w:asciiTheme="minorHAnsi" w:hAnsiTheme="minorHAnsi"/>
              </w:rPr>
            </w:pPr>
            <w:r w:rsidRPr="00B2189B">
              <w:rPr>
                <w:rFonts w:asciiTheme="minorHAnsi" w:hAnsiTheme="minorHAnsi"/>
              </w:rPr>
              <w:t>Within 180 days after a declared disaster</w:t>
            </w:r>
          </w:p>
        </w:tc>
        <w:tc>
          <w:tcPr>
            <w:tcW w:w="2160" w:type="dxa"/>
            <w:hideMark/>
          </w:tcPr>
          <w:p w14:paraId="37E7C8C8" w14:textId="37692452" w:rsidR="00B2189B" w:rsidRPr="00B2189B" w:rsidRDefault="00B2189B" w:rsidP="00B2189B">
            <w:pPr>
              <w:rPr>
                <w:rFonts w:asciiTheme="minorHAnsi" w:hAnsiTheme="minorHAnsi"/>
              </w:rPr>
            </w:pPr>
            <w:r w:rsidRPr="00B2189B">
              <w:rPr>
                <w:rFonts w:asciiTheme="minorHAnsi" w:hAnsiTheme="minorHAnsi"/>
              </w:rPr>
              <w:t>Community in good standing with NFIP, meet federal procurement rules in 2 CFR Part 200</w:t>
            </w:r>
            <w:r w:rsidR="00D45667">
              <w:rPr>
                <w:rFonts w:asciiTheme="minorHAnsi" w:hAnsiTheme="minorHAnsi"/>
              </w:rPr>
              <w:t>.  Must notify of intent to leverage funding within 90 days of the</w:t>
            </w:r>
            <w:r w:rsidR="00617408">
              <w:rPr>
                <w:rFonts w:asciiTheme="minorHAnsi" w:hAnsiTheme="minorHAnsi"/>
              </w:rPr>
              <w:t xml:space="preserve"> post-disaster Recovery Scoping Meeting</w:t>
            </w:r>
            <w:r w:rsidR="00D45667">
              <w:rPr>
                <w:rFonts w:asciiTheme="minorHAnsi" w:hAnsiTheme="minorHAnsi"/>
              </w:rPr>
              <w:t xml:space="preserve">.  Must consult with CFO on any procurement below minimum thresholds. </w:t>
            </w:r>
          </w:p>
        </w:tc>
        <w:tc>
          <w:tcPr>
            <w:tcW w:w="2070" w:type="dxa"/>
            <w:hideMark/>
          </w:tcPr>
          <w:p w14:paraId="520E844F" w14:textId="77777777" w:rsidR="00B2189B" w:rsidRPr="00B2189B" w:rsidRDefault="00B2189B" w:rsidP="00B2189B">
            <w:pPr>
              <w:rPr>
                <w:rFonts w:asciiTheme="minorHAnsi" w:hAnsiTheme="minorHAnsi"/>
              </w:rPr>
            </w:pPr>
            <w:r w:rsidRPr="00B2189B">
              <w:rPr>
                <w:rFonts w:asciiTheme="minorHAnsi" w:hAnsiTheme="minorHAnsi"/>
              </w:rPr>
              <w:t>Building code and floodplain administration enforcement post-disaster</w:t>
            </w:r>
          </w:p>
        </w:tc>
        <w:tc>
          <w:tcPr>
            <w:tcW w:w="1350" w:type="dxa"/>
            <w:noWrap/>
            <w:hideMark/>
          </w:tcPr>
          <w:p w14:paraId="11F6BADF" w14:textId="77777777" w:rsidR="00B2189B" w:rsidRPr="00B2189B" w:rsidRDefault="00B2189B" w:rsidP="00B2189B">
            <w:pPr>
              <w:rPr>
                <w:rFonts w:asciiTheme="minorHAnsi" w:hAnsiTheme="minorHAnsi"/>
              </w:rPr>
            </w:pPr>
            <w:r w:rsidRPr="00B2189B">
              <w:rPr>
                <w:rFonts w:asciiTheme="minorHAnsi" w:hAnsiTheme="minorHAnsi"/>
              </w:rPr>
              <w:t> </w:t>
            </w:r>
          </w:p>
        </w:tc>
        <w:tc>
          <w:tcPr>
            <w:tcW w:w="1975" w:type="dxa"/>
            <w:hideMark/>
          </w:tcPr>
          <w:p w14:paraId="416BAD44" w14:textId="77777777" w:rsidR="00B2189B" w:rsidRPr="00B2189B" w:rsidRDefault="00000000" w:rsidP="00B2189B">
            <w:pPr>
              <w:rPr>
                <w:rFonts w:asciiTheme="minorHAnsi" w:hAnsiTheme="minorHAnsi"/>
                <w:u w:val="single"/>
              </w:rPr>
            </w:pPr>
            <w:hyperlink r:id="rId40" w:history="1">
              <w:r w:rsidR="00B2189B" w:rsidRPr="00B2189B">
                <w:rPr>
                  <w:rFonts w:asciiTheme="minorHAnsi" w:hAnsiTheme="minorHAnsi"/>
                  <w:color w:val="0563C1"/>
                  <w:u w:val="single"/>
                </w:rPr>
                <w:t>https://www.fema.gov/sites/default/files/2020-10/fema_building-dode-floodplain-management-ddministration-enforcement-policy_drra-1206_signed_10-15-2020.pdf</w:t>
              </w:r>
            </w:hyperlink>
            <w:r w:rsidR="00B2189B" w:rsidRPr="00B2189B">
              <w:rPr>
                <w:rFonts w:asciiTheme="minorHAnsi" w:hAnsiTheme="minorHAnsi"/>
                <w:u w:val="single"/>
              </w:rPr>
              <w:t xml:space="preserve"> </w:t>
            </w:r>
          </w:p>
        </w:tc>
      </w:tr>
      <w:tr w:rsidR="001F385F" w:rsidRPr="00B2189B" w14:paraId="4EDF4BB9" w14:textId="77777777" w:rsidTr="001F385F">
        <w:trPr>
          <w:trHeight w:val="1170"/>
        </w:trPr>
        <w:tc>
          <w:tcPr>
            <w:tcW w:w="1705" w:type="dxa"/>
            <w:hideMark/>
          </w:tcPr>
          <w:p w14:paraId="4D1D9EB8" w14:textId="77777777" w:rsidR="00B2189B" w:rsidRPr="00B2189B" w:rsidRDefault="00B2189B" w:rsidP="00B2189B">
            <w:pPr>
              <w:rPr>
                <w:rFonts w:asciiTheme="minorHAnsi" w:hAnsiTheme="minorHAnsi"/>
                <w:b/>
                <w:bCs/>
              </w:rPr>
            </w:pPr>
            <w:r w:rsidRPr="00B2189B">
              <w:rPr>
                <w:rFonts w:asciiTheme="minorHAnsi" w:hAnsiTheme="minorHAnsi"/>
                <w:b/>
                <w:bCs/>
              </w:rPr>
              <w:t>Hazard Mitigation Grant Program (HMGP)</w:t>
            </w:r>
          </w:p>
        </w:tc>
        <w:tc>
          <w:tcPr>
            <w:tcW w:w="2160" w:type="dxa"/>
            <w:hideMark/>
          </w:tcPr>
          <w:p w14:paraId="045EDD54" w14:textId="77777777" w:rsidR="00B2189B" w:rsidRPr="00B2189B" w:rsidRDefault="00B2189B" w:rsidP="00B2189B">
            <w:pPr>
              <w:rPr>
                <w:rFonts w:asciiTheme="minorHAnsi" w:hAnsiTheme="minorHAnsi"/>
              </w:rPr>
            </w:pPr>
            <w:r w:rsidRPr="00B2189B">
              <w:rPr>
                <w:rFonts w:asciiTheme="minorHAnsi" w:hAnsiTheme="minorHAnsi"/>
              </w:rPr>
              <w:t xml:space="preserve">State, local governments, Indian tribes or other tribal organizations, certain private non-profit </w:t>
            </w:r>
            <w:r w:rsidRPr="00B2189B">
              <w:rPr>
                <w:rFonts w:asciiTheme="minorHAnsi" w:hAnsiTheme="minorHAnsi"/>
              </w:rPr>
              <w:lastRenderedPageBreak/>
              <w:t xml:space="preserve">organization (Local community must apply on property </w:t>
            </w:r>
            <w:proofErr w:type="gramStart"/>
            <w:r w:rsidRPr="00B2189B">
              <w:rPr>
                <w:rFonts w:asciiTheme="minorHAnsi" w:hAnsiTheme="minorHAnsi"/>
              </w:rPr>
              <w:t>owners</w:t>
            </w:r>
            <w:proofErr w:type="gramEnd"/>
            <w:r w:rsidRPr="00B2189B">
              <w:rPr>
                <w:rFonts w:asciiTheme="minorHAnsi" w:hAnsiTheme="minorHAnsi"/>
              </w:rPr>
              <w:t xml:space="preserve"> behalf)</w:t>
            </w:r>
          </w:p>
        </w:tc>
        <w:tc>
          <w:tcPr>
            <w:tcW w:w="1530" w:type="dxa"/>
            <w:hideMark/>
          </w:tcPr>
          <w:p w14:paraId="465D82E2" w14:textId="77777777" w:rsidR="00B2189B" w:rsidRPr="00B2189B" w:rsidRDefault="00B2189B" w:rsidP="00B2189B">
            <w:pPr>
              <w:rPr>
                <w:rFonts w:asciiTheme="minorHAnsi" w:hAnsiTheme="minorHAnsi"/>
              </w:rPr>
            </w:pPr>
            <w:r w:rsidRPr="00B2189B">
              <w:rPr>
                <w:rFonts w:asciiTheme="minorHAnsi" w:hAnsiTheme="minorHAnsi"/>
              </w:rPr>
              <w:lastRenderedPageBreak/>
              <w:t>After state received a presidential major disaster declaration</w:t>
            </w:r>
          </w:p>
        </w:tc>
        <w:tc>
          <w:tcPr>
            <w:tcW w:w="2160" w:type="dxa"/>
            <w:hideMark/>
          </w:tcPr>
          <w:p w14:paraId="0C72E7C1" w14:textId="77777777" w:rsidR="00B2189B" w:rsidRPr="00B2189B" w:rsidRDefault="00B2189B" w:rsidP="00B2189B">
            <w:pPr>
              <w:rPr>
                <w:rFonts w:asciiTheme="minorHAnsi" w:hAnsiTheme="minorHAnsi"/>
                <w:color w:val="FF0000"/>
              </w:rPr>
            </w:pPr>
            <w:r w:rsidRPr="00B2189B">
              <w:rPr>
                <w:rFonts w:asciiTheme="minorHAnsi" w:hAnsiTheme="minorHAnsi"/>
              </w:rPr>
              <w:t xml:space="preserve">Approved hazard mitigation plan (HMP), project needs to be in the HMP, and be a member in </w:t>
            </w:r>
            <w:r w:rsidRPr="00B2189B">
              <w:rPr>
                <w:rFonts w:asciiTheme="minorHAnsi" w:hAnsiTheme="minorHAnsi"/>
              </w:rPr>
              <w:lastRenderedPageBreak/>
              <w:t>good standing with NFIP</w:t>
            </w:r>
          </w:p>
          <w:p w14:paraId="2F318DD0" w14:textId="77777777" w:rsidR="00B2189B" w:rsidRPr="00B2189B" w:rsidRDefault="00B2189B" w:rsidP="00B2189B">
            <w:pPr>
              <w:rPr>
                <w:rFonts w:asciiTheme="minorHAnsi" w:hAnsiTheme="minorHAnsi"/>
              </w:rPr>
            </w:pPr>
          </w:p>
          <w:p w14:paraId="1B1A2EF8" w14:textId="77777777" w:rsidR="00B2189B" w:rsidRPr="00B2189B" w:rsidRDefault="00B2189B" w:rsidP="00B2189B">
            <w:pPr>
              <w:rPr>
                <w:rFonts w:asciiTheme="minorHAnsi" w:hAnsiTheme="minorHAnsi"/>
              </w:rPr>
            </w:pPr>
          </w:p>
          <w:p w14:paraId="5688A1BB" w14:textId="77777777" w:rsidR="00B2189B" w:rsidRPr="00B2189B" w:rsidRDefault="00B2189B" w:rsidP="00B2189B">
            <w:pPr>
              <w:rPr>
                <w:rFonts w:asciiTheme="minorHAnsi" w:hAnsiTheme="minorHAnsi"/>
              </w:rPr>
            </w:pPr>
          </w:p>
        </w:tc>
        <w:tc>
          <w:tcPr>
            <w:tcW w:w="2070" w:type="dxa"/>
            <w:hideMark/>
          </w:tcPr>
          <w:p w14:paraId="52B16144" w14:textId="77777777" w:rsidR="00B2189B" w:rsidRPr="00B2189B" w:rsidRDefault="00B2189B" w:rsidP="00B2189B">
            <w:pPr>
              <w:rPr>
                <w:rFonts w:asciiTheme="minorHAnsi" w:hAnsiTheme="minorHAnsi"/>
              </w:rPr>
            </w:pPr>
            <w:r w:rsidRPr="00B2189B">
              <w:rPr>
                <w:rFonts w:asciiTheme="minorHAnsi" w:hAnsiTheme="minorHAnsi"/>
              </w:rPr>
              <w:lastRenderedPageBreak/>
              <w:t xml:space="preserve">Long-term efforts to reduce risk and the potential impact of future disasters.  </w:t>
            </w:r>
          </w:p>
        </w:tc>
        <w:tc>
          <w:tcPr>
            <w:tcW w:w="1350" w:type="dxa"/>
            <w:hideMark/>
          </w:tcPr>
          <w:p w14:paraId="79ED61D7" w14:textId="77777777" w:rsidR="00B2189B" w:rsidRPr="00B2189B" w:rsidRDefault="00B2189B" w:rsidP="00B2189B">
            <w:pPr>
              <w:rPr>
                <w:rFonts w:asciiTheme="minorHAnsi" w:hAnsiTheme="minorHAnsi"/>
              </w:rPr>
            </w:pPr>
            <w:r w:rsidRPr="00B2189B">
              <w:rPr>
                <w:rFonts w:asciiTheme="minorHAnsi" w:hAnsiTheme="minorHAnsi"/>
              </w:rPr>
              <w:t>Up to 75% FEMA, 25% Applicant</w:t>
            </w:r>
          </w:p>
        </w:tc>
        <w:tc>
          <w:tcPr>
            <w:tcW w:w="1975" w:type="dxa"/>
            <w:hideMark/>
          </w:tcPr>
          <w:p w14:paraId="22CF63C7" w14:textId="77777777" w:rsidR="00B2189B" w:rsidRPr="00B2189B" w:rsidRDefault="00000000" w:rsidP="00B2189B">
            <w:pPr>
              <w:rPr>
                <w:rFonts w:asciiTheme="minorHAnsi" w:hAnsiTheme="minorHAnsi"/>
                <w:color w:val="0563C1"/>
                <w:u w:val="single"/>
              </w:rPr>
            </w:pPr>
            <w:hyperlink r:id="rId41" w:history="1">
              <w:r w:rsidR="00B2189B" w:rsidRPr="00B2189B">
                <w:rPr>
                  <w:rFonts w:asciiTheme="minorHAnsi" w:hAnsiTheme="minorHAnsi"/>
                  <w:color w:val="0563C1"/>
                  <w:u w:val="single"/>
                </w:rPr>
                <w:t>https://www.fema.gov/grants/mitigation/hazard-mitigation</w:t>
              </w:r>
            </w:hyperlink>
          </w:p>
          <w:p w14:paraId="093387B6" w14:textId="77777777" w:rsidR="00B2189B" w:rsidRPr="00B2189B" w:rsidRDefault="00B2189B" w:rsidP="00B2189B">
            <w:pPr>
              <w:rPr>
                <w:rFonts w:asciiTheme="minorHAnsi" w:hAnsiTheme="minorHAnsi"/>
                <w:color w:val="0563C1"/>
                <w:u w:val="single"/>
              </w:rPr>
            </w:pPr>
          </w:p>
          <w:p w14:paraId="18EA105C" w14:textId="77777777" w:rsidR="00B2189B" w:rsidRPr="00B2189B" w:rsidRDefault="00B2189B" w:rsidP="00B2189B">
            <w:pPr>
              <w:rPr>
                <w:rFonts w:asciiTheme="minorHAnsi" w:hAnsiTheme="minorHAnsi"/>
              </w:rPr>
            </w:pPr>
            <w:r w:rsidRPr="00B2189B">
              <w:rPr>
                <w:rFonts w:asciiTheme="minorHAnsi" w:hAnsiTheme="minorHAnsi"/>
              </w:rPr>
              <w:lastRenderedPageBreak/>
              <w:t>See the latest Notice of Funding Opportunity and HMA Guidance for more information.</w:t>
            </w:r>
          </w:p>
          <w:p w14:paraId="66825896" w14:textId="77777777" w:rsidR="00B2189B" w:rsidRPr="00B2189B" w:rsidRDefault="00B2189B" w:rsidP="00B2189B">
            <w:pPr>
              <w:rPr>
                <w:rFonts w:asciiTheme="minorHAnsi" w:hAnsiTheme="minorHAnsi"/>
                <w:color w:val="0563C1"/>
                <w:u w:val="single"/>
              </w:rPr>
            </w:pPr>
          </w:p>
          <w:p w14:paraId="318D510E" w14:textId="77777777" w:rsidR="00B2189B" w:rsidRPr="00B2189B" w:rsidRDefault="00000000" w:rsidP="00B2189B">
            <w:pPr>
              <w:rPr>
                <w:rFonts w:asciiTheme="minorHAnsi" w:hAnsiTheme="minorHAnsi"/>
              </w:rPr>
            </w:pPr>
            <w:hyperlink r:id="rId42" w:history="1">
              <w:r w:rsidR="00B2189B" w:rsidRPr="00B2189B">
                <w:rPr>
                  <w:rFonts w:asciiTheme="minorHAnsi" w:hAnsiTheme="minorHAnsi"/>
                  <w:color w:val="0563C1"/>
                  <w:u w:val="single"/>
                </w:rPr>
                <w:t>https://www.fema.gov/sites/default/files/2020-07/fy15_HMA_Guidance.pdf</w:t>
              </w:r>
            </w:hyperlink>
            <w:r w:rsidR="00B2189B" w:rsidRPr="00B2189B">
              <w:rPr>
                <w:rFonts w:asciiTheme="minorHAnsi" w:hAnsiTheme="minorHAnsi"/>
              </w:rPr>
              <w:t xml:space="preserve"> </w:t>
            </w:r>
          </w:p>
          <w:p w14:paraId="156B4268" w14:textId="77777777" w:rsidR="00B2189B" w:rsidRPr="00B2189B" w:rsidRDefault="00B2189B" w:rsidP="00B2189B">
            <w:pPr>
              <w:rPr>
                <w:rFonts w:asciiTheme="minorHAnsi" w:hAnsiTheme="minorHAnsi"/>
                <w:u w:val="single"/>
              </w:rPr>
            </w:pPr>
          </w:p>
        </w:tc>
      </w:tr>
      <w:tr w:rsidR="001F385F" w:rsidRPr="00B2189B" w14:paraId="05FEE602" w14:textId="77777777" w:rsidTr="001F385F">
        <w:trPr>
          <w:trHeight w:val="1460"/>
        </w:trPr>
        <w:tc>
          <w:tcPr>
            <w:tcW w:w="1705" w:type="dxa"/>
            <w:hideMark/>
          </w:tcPr>
          <w:p w14:paraId="6768DE08" w14:textId="77777777" w:rsidR="00B2189B" w:rsidRPr="00B2189B" w:rsidRDefault="00B2189B" w:rsidP="00B2189B">
            <w:pPr>
              <w:rPr>
                <w:rFonts w:asciiTheme="minorHAnsi" w:hAnsiTheme="minorHAnsi"/>
                <w:b/>
                <w:bCs/>
              </w:rPr>
            </w:pPr>
            <w:r w:rsidRPr="00B2189B">
              <w:rPr>
                <w:rFonts w:asciiTheme="minorHAnsi" w:hAnsiTheme="minorHAnsi"/>
                <w:b/>
                <w:bCs/>
              </w:rPr>
              <w:lastRenderedPageBreak/>
              <w:t>Flood Mitigation Assistance (FMA)</w:t>
            </w:r>
          </w:p>
        </w:tc>
        <w:tc>
          <w:tcPr>
            <w:tcW w:w="2160" w:type="dxa"/>
            <w:hideMark/>
          </w:tcPr>
          <w:p w14:paraId="3D1AD357" w14:textId="77777777" w:rsidR="00B2189B" w:rsidRPr="00B2189B" w:rsidRDefault="00B2189B" w:rsidP="00B2189B">
            <w:pPr>
              <w:rPr>
                <w:rFonts w:asciiTheme="minorHAnsi" w:hAnsiTheme="minorHAnsi"/>
              </w:rPr>
            </w:pPr>
            <w:r w:rsidRPr="00B2189B">
              <w:rPr>
                <w:rFonts w:asciiTheme="minorHAnsi" w:hAnsiTheme="minorHAnsi"/>
              </w:rPr>
              <w:t xml:space="preserve">States, local communities, federally recognized </w:t>
            </w:r>
            <w:proofErr w:type="gramStart"/>
            <w:r w:rsidRPr="00B2189B">
              <w:rPr>
                <w:rFonts w:asciiTheme="minorHAnsi" w:hAnsiTheme="minorHAnsi"/>
              </w:rPr>
              <w:t>tribes</w:t>
            </w:r>
            <w:proofErr w:type="gramEnd"/>
            <w:r w:rsidRPr="00B2189B">
              <w:rPr>
                <w:rFonts w:asciiTheme="minorHAnsi" w:hAnsiTheme="minorHAnsi"/>
              </w:rPr>
              <w:t xml:space="preserve"> and territories </w:t>
            </w:r>
          </w:p>
        </w:tc>
        <w:tc>
          <w:tcPr>
            <w:tcW w:w="1530" w:type="dxa"/>
            <w:hideMark/>
          </w:tcPr>
          <w:p w14:paraId="492A82CD" w14:textId="77777777" w:rsidR="00B2189B" w:rsidRPr="00B2189B" w:rsidRDefault="00B2189B" w:rsidP="00B2189B">
            <w:pPr>
              <w:rPr>
                <w:rFonts w:asciiTheme="minorHAnsi" w:hAnsiTheme="minorHAnsi"/>
              </w:rPr>
            </w:pPr>
            <w:r w:rsidRPr="00B2189B">
              <w:rPr>
                <w:rFonts w:asciiTheme="minorHAnsi" w:hAnsiTheme="minorHAnsi"/>
              </w:rPr>
              <w:t>Offered annually, FEMA announces Notice of Funding Opportunity</w:t>
            </w:r>
          </w:p>
        </w:tc>
        <w:tc>
          <w:tcPr>
            <w:tcW w:w="2160" w:type="dxa"/>
            <w:hideMark/>
          </w:tcPr>
          <w:p w14:paraId="7EE8D646" w14:textId="77777777" w:rsidR="00B2189B" w:rsidRPr="00B2189B" w:rsidRDefault="00B2189B" w:rsidP="00B2189B">
            <w:pPr>
              <w:rPr>
                <w:rFonts w:asciiTheme="minorHAnsi" w:hAnsiTheme="minorHAnsi"/>
              </w:rPr>
            </w:pPr>
            <w:r w:rsidRPr="00B2189B">
              <w:rPr>
                <w:rFonts w:asciiTheme="minorHAnsi" w:hAnsiTheme="minorHAnsi"/>
              </w:rPr>
              <w:t xml:space="preserve">Approved hazard mitigation plan (HMP), project </w:t>
            </w:r>
            <w:proofErr w:type="gramStart"/>
            <w:r w:rsidRPr="00B2189B">
              <w:rPr>
                <w:rFonts w:asciiTheme="minorHAnsi" w:hAnsiTheme="minorHAnsi"/>
              </w:rPr>
              <w:t>has to</w:t>
            </w:r>
            <w:proofErr w:type="gramEnd"/>
            <w:r w:rsidRPr="00B2189B">
              <w:rPr>
                <w:rFonts w:asciiTheme="minorHAnsi" w:hAnsiTheme="minorHAnsi"/>
              </w:rPr>
              <w:t xml:space="preserve"> be in the HMP, be a member in good standing with NFIP, property has to be NFIP insured.</w:t>
            </w:r>
          </w:p>
        </w:tc>
        <w:tc>
          <w:tcPr>
            <w:tcW w:w="2070" w:type="dxa"/>
            <w:hideMark/>
          </w:tcPr>
          <w:p w14:paraId="45713989" w14:textId="77777777" w:rsidR="00B2189B" w:rsidRPr="00B2189B" w:rsidRDefault="00B2189B" w:rsidP="00B2189B">
            <w:pPr>
              <w:rPr>
                <w:rFonts w:asciiTheme="minorHAnsi" w:hAnsiTheme="minorHAnsi"/>
              </w:rPr>
            </w:pPr>
            <w:r w:rsidRPr="00B2189B">
              <w:rPr>
                <w:rFonts w:asciiTheme="minorHAnsi" w:hAnsiTheme="minorHAnsi"/>
              </w:rPr>
              <w:t xml:space="preserve"> Two types of Grants: Planning grant to develop or update Flood Mitigation Plans or Projects grants to reduce or eliminate the risk of repetitive flood damage to buildings insured by the NFIP</w:t>
            </w:r>
          </w:p>
        </w:tc>
        <w:tc>
          <w:tcPr>
            <w:tcW w:w="1350" w:type="dxa"/>
            <w:hideMark/>
          </w:tcPr>
          <w:p w14:paraId="23B90B39" w14:textId="77777777" w:rsidR="00B2189B" w:rsidRPr="00B2189B" w:rsidRDefault="00B2189B" w:rsidP="00B2189B">
            <w:pPr>
              <w:rPr>
                <w:rFonts w:asciiTheme="minorHAnsi" w:hAnsiTheme="minorHAnsi"/>
              </w:rPr>
            </w:pPr>
            <w:r w:rsidRPr="00B2189B">
              <w:rPr>
                <w:rFonts w:asciiTheme="minorHAnsi" w:hAnsiTheme="minorHAnsi"/>
              </w:rPr>
              <w:t>75% FEMA, 25% Applicant (Repetitive loss or Severe Repetitive loss may be eligible for higher cost share up to 90% or 100% respectively)</w:t>
            </w:r>
          </w:p>
        </w:tc>
        <w:tc>
          <w:tcPr>
            <w:tcW w:w="1975" w:type="dxa"/>
            <w:hideMark/>
          </w:tcPr>
          <w:p w14:paraId="0CF04401" w14:textId="77777777" w:rsidR="00B2189B" w:rsidRPr="00B2189B" w:rsidRDefault="00000000" w:rsidP="00B2189B">
            <w:pPr>
              <w:rPr>
                <w:rFonts w:asciiTheme="minorHAnsi" w:hAnsiTheme="minorHAnsi"/>
                <w:color w:val="0563C1"/>
                <w:u w:val="single"/>
              </w:rPr>
            </w:pPr>
            <w:hyperlink r:id="rId43" w:history="1">
              <w:r w:rsidR="00B2189B" w:rsidRPr="00B2189B">
                <w:rPr>
                  <w:rFonts w:asciiTheme="minorHAnsi" w:hAnsiTheme="minorHAnsi"/>
                  <w:color w:val="0563C1"/>
                  <w:u w:val="single"/>
                </w:rPr>
                <w:t>https://www.fema.gov/grants/mitigation/floods</w:t>
              </w:r>
            </w:hyperlink>
          </w:p>
          <w:p w14:paraId="786D99F9" w14:textId="77777777" w:rsidR="00B2189B" w:rsidRPr="00B2189B" w:rsidRDefault="00B2189B" w:rsidP="00B2189B">
            <w:pPr>
              <w:rPr>
                <w:rFonts w:asciiTheme="minorHAnsi" w:hAnsiTheme="minorHAnsi"/>
                <w:color w:val="0563C1"/>
                <w:u w:val="single"/>
              </w:rPr>
            </w:pPr>
          </w:p>
          <w:p w14:paraId="1FB8EDD4" w14:textId="77777777" w:rsidR="00B2189B" w:rsidRPr="00B2189B" w:rsidRDefault="00B2189B" w:rsidP="00B2189B">
            <w:pPr>
              <w:rPr>
                <w:rFonts w:asciiTheme="minorHAnsi" w:hAnsiTheme="minorHAnsi"/>
              </w:rPr>
            </w:pPr>
            <w:r w:rsidRPr="00B2189B">
              <w:rPr>
                <w:rFonts w:asciiTheme="minorHAnsi" w:hAnsiTheme="minorHAnsi"/>
              </w:rPr>
              <w:t>See the latest Notice of Funding Opportunity and HMA Guidance for more information.</w:t>
            </w:r>
          </w:p>
          <w:p w14:paraId="1488A7F9" w14:textId="77777777" w:rsidR="00B2189B" w:rsidRPr="00B2189B" w:rsidRDefault="00B2189B" w:rsidP="00B2189B">
            <w:pPr>
              <w:rPr>
                <w:rFonts w:asciiTheme="minorHAnsi" w:hAnsiTheme="minorHAnsi"/>
                <w:color w:val="0563C1"/>
                <w:u w:val="single"/>
              </w:rPr>
            </w:pPr>
          </w:p>
          <w:p w14:paraId="59A0B9A5" w14:textId="77777777" w:rsidR="00B2189B" w:rsidRPr="00B2189B" w:rsidRDefault="00000000" w:rsidP="00B2189B">
            <w:pPr>
              <w:rPr>
                <w:rFonts w:asciiTheme="minorHAnsi" w:hAnsiTheme="minorHAnsi"/>
                <w:u w:val="single"/>
              </w:rPr>
            </w:pPr>
            <w:hyperlink r:id="rId44" w:history="1">
              <w:r w:rsidR="00B2189B" w:rsidRPr="00B2189B">
                <w:rPr>
                  <w:rFonts w:asciiTheme="minorHAnsi" w:hAnsiTheme="minorHAnsi"/>
                  <w:color w:val="0563C1"/>
                  <w:u w:val="single"/>
                </w:rPr>
                <w:t>https://www.fema.gov/sites/default/files/2020-07/fy15_HMA_Guidance.pdf</w:t>
              </w:r>
            </w:hyperlink>
          </w:p>
        </w:tc>
      </w:tr>
      <w:tr w:rsidR="001F385F" w:rsidRPr="00B2189B" w14:paraId="4497D87B" w14:textId="77777777" w:rsidTr="001F385F">
        <w:trPr>
          <w:trHeight w:val="1170"/>
        </w:trPr>
        <w:tc>
          <w:tcPr>
            <w:tcW w:w="1705" w:type="dxa"/>
            <w:hideMark/>
          </w:tcPr>
          <w:p w14:paraId="1ECA7FE5" w14:textId="77777777" w:rsidR="00B2189B" w:rsidRPr="00B2189B" w:rsidRDefault="00B2189B" w:rsidP="00B2189B">
            <w:pPr>
              <w:rPr>
                <w:rFonts w:asciiTheme="minorHAnsi" w:hAnsiTheme="minorHAnsi"/>
                <w:b/>
                <w:bCs/>
              </w:rPr>
            </w:pPr>
            <w:r w:rsidRPr="00B2189B">
              <w:rPr>
                <w:rFonts w:asciiTheme="minorHAnsi" w:hAnsiTheme="minorHAnsi"/>
                <w:b/>
                <w:bCs/>
              </w:rPr>
              <w:t>Building Resilient Infrastructure and Communities (BRIC)</w:t>
            </w:r>
          </w:p>
        </w:tc>
        <w:tc>
          <w:tcPr>
            <w:tcW w:w="2160" w:type="dxa"/>
            <w:hideMark/>
          </w:tcPr>
          <w:p w14:paraId="59992B43" w14:textId="77777777" w:rsidR="00B2189B" w:rsidRPr="00B2189B" w:rsidRDefault="00B2189B" w:rsidP="00B2189B">
            <w:pPr>
              <w:rPr>
                <w:rFonts w:asciiTheme="minorHAnsi" w:hAnsiTheme="minorHAnsi"/>
              </w:rPr>
            </w:pPr>
            <w:r w:rsidRPr="00B2189B">
              <w:rPr>
                <w:rFonts w:asciiTheme="minorHAnsi" w:hAnsiTheme="minorHAnsi"/>
              </w:rPr>
              <w:t xml:space="preserve">States, local communities, federally recognized </w:t>
            </w:r>
            <w:proofErr w:type="gramStart"/>
            <w:r w:rsidRPr="00B2189B">
              <w:rPr>
                <w:rFonts w:asciiTheme="minorHAnsi" w:hAnsiTheme="minorHAnsi"/>
              </w:rPr>
              <w:t>tribes</w:t>
            </w:r>
            <w:proofErr w:type="gramEnd"/>
            <w:r w:rsidRPr="00B2189B">
              <w:rPr>
                <w:rFonts w:asciiTheme="minorHAnsi" w:hAnsiTheme="minorHAnsi"/>
              </w:rPr>
              <w:t xml:space="preserve"> and territories </w:t>
            </w:r>
          </w:p>
        </w:tc>
        <w:tc>
          <w:tcPr>
            <w:tcW w:w="1530" w:type="dxa"/>
            <w:hideMark/>
          </w:tcPr>
          <w:p w14:paraId="641D9695" w14:textId="77777777" w:rsidR="00B2189B" w:rsidRPr="00B2189B" w:rsidRDefault="00B2189B" w:rsidP="00B2189B">
            <w:pPr>
              <w:rPr>
                <w:rFonts w:asciiTheme="minorHAnsi" w:hAnsiTheme="minorHAnsi"/>
              </w:rPr>
            </w:pPr>
            <w:r w:rsidRPr="00B2189B">
              <w:rPr>
                <w:rFonts w:asciiTheme="minorHAnsi" w:hAnsiTheme="minorHAnsi"/>
              </w:rPr>
              <w:t>Offered annually, FEMA announces Notice of Funding Opportunity</w:t>
            </w:r>
          </w:p>
        </w:tc>
        <w:tc>
          <w:tcPr>
            <w:tcW w:w="2160" w:type="dxa"/>
            <w:hideMark/>
          </w:tcPr>
          <w:p w14:paraId="5E26CBE3" w14:textId="77777777" w:rsidR="00B2189B" w:rsidRPr="00B2189B" w:rsidRDefault="00B2189B" w:rsidP="00B2189B">
            <w:pPr>
              <w:rPr>
                <w:rFonts w:asciiTheme="minorHAnsi" w:hAnsiTheme="minorHAnsi"/>
              </w:rPr>
            </w:pPr>
            <w:r w:rsidRPr="00B2189B">
              <w:rPr>
                <w:rFonts w:asciiTheme="minorHAnsi" w:hAnsiTheme="minorHAnsi"/>
              </w:rPr>
              <w:t xml:space="preserve">Approved hazard mitigation plan (HMP), and project </w:t>
            </w:r>
            <w:proofErr w:type="gramStart"/>
            <w:r w:rsidRPr="00B2189B">
              <w:rPr>
                <w:rFonts w:asciiTheme="minorHAnsi" w:hAnsiTheme="minorHAnsi"/>
              </w:rPr>
              <w:t>has to</w:t>
            </w:r>
            <w:proofErr w:type="gramEnd"/>
            <w:r w:rsidRPr="00B2189B">
              <w:rPr>
                <w:rFonts w:asciiTheme="minorHAnsi" w:hAnsiTheme="minorHAnsi"/>
              </w:rPr>
              <w:t xml:space="preserve"> be part of the HMP. </w:t>
            </w:r>
          </w:p>
          <w:p w14:paraId="1168A3AD" w14:textId="77777777" w:rsidR="00B2189B" w:rsidRPr="00B2189B" w:rsidRDefault="00B2189B" w:rsidP="00B2189B">
            <w:pPr>
              <w:rPr>
                <w:rFonts w:asciiTheme="minorHAnsi" w:hAnsiTheme="minorHAnsi"/>
              </w:rPr>
            </w:pPr>
          </w:p>
          <w:p w14:paraId="765BE003" w14:textId="77777777" w:rsidR="00B2189B" w:rsidRPr="00B2189B" w:rsidRDefault="00B2189B" w:rsidP="00B2189B">
            <w:pPr>
              <w:rPr>
                <w:rFonts w:asciiTheme="minorHAnsi" w:hAnsiTheme="minorHAnsi"/>
              </w:rPr>
            </w:pPr>
            <w:r w:rsidRPr="00B2189B">
              <w:rPr>
                <w:rFonts w:asciiTheme="minorHAnsi" w:hAnsiTheme="minorHAnsi"/>
              </w:rPr>
              <w:t>Infrastructure projects.</w:t>
            </w:r>
          </w:p>
        </w:tc>
        <w:tc>
          <w:tcPr>
            <w:tcW w:w="2070" w:type="dxa"/>
            <w:hideMark/>
          </w:tcPr>
          <w:p w14:paraId="3DADCDD3" w14:textId="77777777" w:rsidR="00B2189B" w:rsidRPr="00B2189B" w:rsidRDefault="00B2189B" w:rsidP="00B2189B">
            <w:pPr>
              <w:rPr>
                <w:rFonts w:asciiTheme="minorHAnsi" w:hAnsiTheme="minorHAnsi"/>
              </w:rPr>
            </w:pPr>
            <w:r w:rsidRPr="00B2189B">
              <w:rPr>
                <w:rFonts w:asciiTheme="minorHAnsi" w:hAnsiTheme="minorHAnsi"/>
              </w:rPr>
              <w:t xml:space="preserve">Research-supported, proactive investment in community resilience.  Priority given </w:t>
            </w:r>
            <w:proofErr w:type="gramStart"/>
            <w:r w:rsidRPr="00B2189B">
              <w:rPr>
                <w:rFonts w:asciiTheme="minorHAnsi" w:hAnsiTheme="minorHAnsi"/>
              </w:rPr>
              <w:t>to:</w:t>
            </w:r>
            <w:proofErr w:type="gramEnd"/>
            <w:r w:rsidRPr="00B2189B">
              <w:rPr>
                <w:rFonts w:asciiTheme="minorHAnsi" w:hAnsiTheme="minorHAnsi"/>
              </w:rPr>
              <w:t xml:space="preserve"> public infrastructure, </w:t>
            </w:r>
            <w:r w:rsidRPr="00B2189B">
              <w:rPr>
                <w:rFonts w:asciiTheme="minorHAnsi" w:hAnsiTheme="minorHAnsi"/>
              </w:rPr>
              <w:lastRenderedPageBreak/>
              <w:t>mitigate risk to one or more lifelines, incorporating nature based solutions, enforcing modern building codes</w:t>
            </w:r>
          </w:p>
        </w:tc>
        <w:tc>
          <w:tcPr>
            <w:tcW w:w="1350" w:type="dxa"/>
            <w:hideMark/>
          </w:tcPr>
          <w:p w14:paraId="4FBDDF82" w14:textId="77777777" w:rsidR="00B2189B" w:rsidRPr="00B2189B" w:rsidRDefault="00B2189B" w:rsidP="00B2189B">
            <w:pPr>
              <w:rPr>
                <w:rFonts w:asciiTheme="minorHAnsi" w:hAnsiTheme="minorHAnsi"/>
              </w:rPr>
            </w:pPr>
            <w:r w:rsidRPr="00B2189B">
              <w:rPr>
                <w:rFonts w:asciiTheme="minorHAnsi" w:hAnsiTheme="minorHAnsi"/>
              </w:rPr>
              <w:lastRenderedPageBreak/>
              <w:t xml:space="preserve">75% FEMA, 25% Applicant </w:t>
            </w:r>
          </w:p>
        </w:tc>
        <w:tc>
          <w:tcPr>
            <w:tcW w:w="1975" w:type="dxa"/>
            <w:hideMark/>
          </w:tcPr>
          <w:p w14:paraId="42345F7C" w14:textId="77777777" w:rsidR="00B2189B" w:rsidRPr="00B2189B" w:rsidRDefault="00000000" w:rsidP="00B2189B">
            <w:pPr>
              <w:rPr>
                <w:rFonts w:asciiTheme="minorHAnsi" w:hAnsiTheme="minorHAnsi"/>
                <w:color w:val="0563C1"/>
                <w:u w:val="single"/>
              </w:rPr>
            </w:pPr>
            <w:hyperlink r:id="rId45" w:history="1">
              <w:r w:rsidR="00B2189B" w:rsidRPr="00B2189B">
                <w:rPr>
                  <w:rFonts w:asciiTheme="minorHAnsi" w:hAnsiTheme="minorHAnsi"/>
                  <w:color w:val="0563C1"/>
                  <w:u w:val="single"/>
                </w:rPr>
                <w:t>https://www.fema.gov/grants/mitigation/building-resilient-infrastructure-communities</w:t>
              </w:r>
            </w:hyperlink>
          </w:p>
          <w:p w14:paraId="6E3FE90B" w14:textId="77777777" w:rsidR="00B2189B" w:rsidRPr="00B2189B" w:rsidRDefault="00B2189B" w:rsidP="00B2189B">
            <w:pPr>
              <w:rPr>
                <w:rFonts w:asciiTheme="minorHAnsi" w:hAnsiTheme="minorHAnsi"/>
                <w:color w:val="0563C1"/>
                <w:u w:val="single"/>
              </w:rPr>
            </w:pPr>
          </w:p>
          <w:p w14:paraId="24DC3266" w14:textId="77777777" w:rsidR="00B2189B" w:rsidRPr="00B2189B" w:rsidRDefault="00B2189B" w:rsidP="00B2189B">
            <w:pPr>
              <w:rPr>
                <w:rFonts w:asciiTheme="minorHAnsi" w:hAnsiTheme="minorHAnsi"/>
              </w:rPr>
            </w:pPr>
            <w:r w:rsidRPr="00B2189B">
              <w:rPr>
                <w:rFonts w:asciiTheme="minorHAnsi" w:hAnsiTheme="minorHAnsi"/>
              </w:rPr>
              <w:lastRenderedPageBreak/>
              <w:t>See the latest Notice of Funding Opportunity and HMA Guidance for more information.</w:t>
            </w:r>
          </w:p>
          <w:p w14:paraId="2E864002" w14:textId="77777777" w:rsidR="00B2189B" w:rsidRPr="00B2189B" w:rsidRDefault="00B2189B" w:rsidP="00B2189B">
            <w:pPr>
              <w:rPr>
                <w:rFonts w:asciiTheme="minorHAnsi" w:hAnsiTheme="minorHAnsi"/>
              </w:rPr>
            </w:pPr>
          </w:p>
          <w:p w14:paraId="6F52551B" w14:textId="77777777" w:rsidR="00B2189B" w:rsidRPr="00B2189B" w:rsidRDefault="00000000" w:rsidP="00B2189B">
            <w:pPr>
              <w:rPr>
                <w:rFonts w:asciiTheme="minorHAnsi" w:hAnsiTheme="minorHAnsi"/>
                <w:u w:val="single"/>
              </w:rPr>
            </w:pPr>
            <w:hyperlink r:id="rId46" w:history="1">
              <w:r w:rsidR="00B2189B" w:rsidRPr="00B2189B">
                <w:rPr>
                  <w:rFonts w:asciiTheme="minorHAnsi" w:hAnsiTheme="minorHAnsi"/>
                  <w:color w:val="0563C1"/>
                  <w:u w:val="single"/>
                </w:rPr>
                <w:t>https://www.fema.gov/sites/default/files/2020-07/fy15_HMA_Guidance.pdf</w:t>
              </w:r>
            </w:hyperlink>
          </w:p>
        </w:tc>
      </w:tr>
      <w:tr w:rsidR="001F385F" w:rsidRPr="00B2189B" w14:paraId="4DE7C1A4" w14:textId="77777777" w:rsidTr="001F385F">
        <w:trPr>
          <w:trHeight w:val="1460"/>
        </w:trPr>
        <w:tc>
          <w:tcPr>
            <w:tcW w:w="1705" w:type="dxa"/>
          </w:tcPr>
          <w:p w14:paraId="1058C146" w14:textId="77777777" w:rsidR="00B2189B" w:rsidRPr="00B2189B" w:rsidRDefault="00B2189B" w:rsidP="00B2189B">
            <w:pPr>
              <w:rPr>
                <w:rFonts w:asciiTheme="minorHAnsi" w:hAnsiTheme="minorHAnsi"/>
                <w:b/>
                <w:bCs/>
              </w:rPr>
            </w:pPr>
            <w:r w:rsidRPr="00B2189B">
              <w:rPr>
                <w:rFonts w:asciiTheme="minorHAnsi" w:hAnsiTheme="minorHAnsi"/>
                <w:b/>
                <w:bCs/>
              </w:rPr>
              <w:lastRenderedPageBreak/>
              <w:t>Community Development Block Grant Disaster Recovery Program</w:t>
            </w:r>
          </w:p>
          <w:p w14:paraId="37FB650F" w14:textId="77777777" w:rsidR="00B2189B" w:rsidRPr="00B2189B" w:rsidRDefault="00B2189B" w:rsidP="00B2189B">
            <w:pPr>
              <w:rPr>
                <w:rFonts w:asciiTheme="minorHAnsi" w:hAnsiTheme="minorHAnsi"/>
                <w:b/>
                <w:bCs/>
              </w:rPr>
            </w:pPr>
            <w:r w:rsidRPr="00B2189B">
              <w:rPr>
                <w:rFonts w:asciiTheme="minorHAnsi" w:hAnsiTheme="minorHAnsi"/>
                <w:b/>
                <w:bCs/>
              </w:rPr>
              <w:t>(CDBG-DR)</w:t>
            </w:r>
          </w:p>
        </w:tc>
        <w:tc>
          <w:tcPr>
            <w:tcW w:w="2160" w:type="dxa"/>
          </w:tcPr>
          <w:p w14:paraId="4260C6FE" w14:textId="77777777" w:rsidR="00B2189B" w:rsidRPr="00B2189B" w:rsidRDefault="00B2189B" w:rsidP="00B2189B">
            <w:pPr>
              <w:rPr>
                <w:rFonts w:asciiTheme="minorHAnsi" w:hAnsiTheme="minorHAnsi"/>
              </w:rPr>
            </w:pPr>
            <w:r w:rsidRPr="00B2189B">
              <w:rPr>
                <w:rFonts w:asciiTheme="minorHAnsi" w:hAnsiTheme="minorHAnsi"/>
              </w:rPr>
              <w:t>State and Local Governments. Individuals nor communities can apply for funds.</w:t>
            </w:r>
          </w:p>
        </w:tc>
        <w:tc>
          <w:tcPr>
            <w:tcW w:w="1530" w:type="dxa"/>
          </w:tcPr>
          <w:p w14:paraId="15BED03F" w14:textId="77777777" w:rsidR="00B2189B" w:rsidRPr="00B2189B" w:rsidRDefault="00B2189B" w:rsidP="00B2189B">
            <w:pPr>
              <w:rPr>
                <w:rFonts w:asciiTheme="minorHAnsi" w:hAnsiTheme="minorHAnsi"/>
              </w:rPr>
            </w:pPr>
            <w:r w:rsidRPr="00B2189B">
              <w:rPr>
                <w:rFonts w:asciiTheme="minorHAnsi" w:hAnsiTheme="minorHAnsi"/>
              </w:rPr>
              <w:t xml:space="preserve">After a declared disaster, Congress </w:t>
            </w:r>
            <w:r w:rsidRPr="00B2189B">
              <w:rPr>
                <w:rFonts w:asciiTheme="minorHAnsi" w:hAnsiTheme="minorHAnsi"/>
                <w:b/>
                <w:bCs/>
                <w:u w:val="single"/>
              </w:rPr>
              <w:t>may</w:t>
            </w:r>
            <w:r w:rsidRPr="00B2189B">
              <w:rPr>
                <w:rFonts w:asciiTheme="minorHAnsi" w:hAnsiTheme="minorHAnsi"/>
              </w:rPr>
              <w:t xml:space="preserve"> appropriate funds to HUD when significant needs are unmet for recovery</w:t>
            </w:r>
          </w:p>
        </w:tc>
        <w:tc>
          <w:tcPr>
            <w:tcW w:w="2160" w:type="dxa"/>
          </w:tcPr>
          <w:p w14:paraId="5447CFC9" w14:textId="77777777" w:rsidR="00B2189B" w:rsidRPr="00B2189B" w:rsidRDefault="00B2189B" w:rsidP="00B2189B">
            <w:pPr>
              <w:rPr>
                <w:rFonts w:asciiTheme="minorHAnsi" w:hAnsiTheme="minorHAnsi"/>
              </w:rPr>
            </w:pPr>
            <w:r w:rsidRPr="00B2189B">
              <w:rPr>
                <w:rFonts w:asciiTheme="minorHAnsi" w:hAnsiTheme="minorHAnsi"/>
              </w:rPr>
              <w:t xml:space="preserve">HUD will notify eligible States, </w:t>
            </w:r>
            <w:proofErr w:type="gramStart"/>
            <w:r w:rsidRPr="00B2189B">
              <w:rPr>
                <w:rFonts w:asciiTheme="minorHAnsi" w:hAnsiTheme="minorHAnsi"/>
              </w:rPr>
              <w:t>cities</w:t>
            </w:r>
            <w:proofErr w:type="gramEnd"/>
            <w:r w:rsidRPr="00B2189B">
              <w:rPr>
                <w:rFonts w:asciiTheme="minorHAnsi" w:hAnsiTheme="minorHAnsi"/>
              </w:rPr>
              <w:t xml:space="preserve"> and counties if they are eligible to receive CDBG-DR grants</w:t>
            </w:r>
          </w:p>
        </w:tc>
        <w:tc>
          <w:tcPr>
            <w:tcW w:w="2070" w:type="dxa"/>
          </w:tcPr>
          <w:p w14:paraId="61FB361F" w14:textId="77777777" w:rsidR="00B2189B" w:rsidRPr="00B2189B" w:rsidRDefault="00B2189B" w:rsidP="00B2189B">
            <w:pPr>
              <w:rPr>
                <w:rFonts w:asciiTheme="minorHAnsi" w:hAnsiTheme="minorHAnsi"/>
              </w:rPr>
            </w:pPr>
            <w:r w:rsidRPr="00B2189B">
              <w:rPr>
                <w:rFonts w:asciiTheme="minorHAnsi" w:hAnsiTheme="minorHAnsi"/>
              </w:rPr>
              <w:t>Disaster Relief, Long Term-Recovery, Restoration of Infrastructure, Housing, Economic Revitalization</w:t>
            </w:r>
          </w:p>
        </w:tc>
        <w:tc>
          <w:tcPr>
            <w:tcW w:w="1350" w:type="dxa"/>
          </w:tcPr>
          <w:p w14:paraId="7D5836DF" w14:textId="77777777" w:rsidR="00B2189B" w:rsidRPr="00B2189B" w:rsidRDefault="00B2189B" w:rsidP="00B2189B">
            <w:pPr>
              <w:rPr>
                <w:rFonts w:asciiTheme="minorHAnsi" w:hAnsiTheme="minorHAnsi"/>
              </w:rPr>
            </w:pPr>
          </w:p>
        </w:tc>
        <w:tc>
          <w:tcPr>
            <w:tcW w:w="1975" w:type="dxa"/>
          </w:tcPr>
          <w:p w14:paraId="3C3E13A1" w14:textId="77777777" w:rsidR="00B2189B" w:rsidRPr="00B2189B" w:rsidRDefault="00000000" w:rsidP="00B2189B">
            <w:pPr>
              <w:rPr>
                <w:rFonts w:asciiTheme="minorHAnsi" w:hAnsiTheme="minorHAnsi"/>
              </w:rPr>
            </w:pPr>
            <w:hyperlink r:id="rId47" w:history="1">
              <w:r w:rsidR="00B2189B" w:rsidRPr="00B2189B">
                <w:rPr>
                  <w:rFonts w:asciiTheme="minorHAnsi" w:hAnsiTheme="minorHAnsi"/>
                  <w:color w:val="0563C1"/>
                  <w:u w:val="single"/>
                </w:rPr>
                <w:t>https://www.hudexchange.info/programs/cdbg-dr/</w:t>
              </w:r>
            </w:hyperlink>
          </w:p>
          <w:p w14:paraId="3483E2D4" w14:textId="77777777" w:rsidR="00B2189B" w:rsidRPr="00B2189B" w:rsidRDefault="00B2189B" w:rsidP="00B2189B">
            <w:pPr>
              <w:rPr>
                <w:rFonts w:asciiTheme="minorHAnsi" w:hAnsiTheme="minorHAnsi"/>
              </w:rPr>
            </w:pPr>
          </w:p>
          <w:p w14:paraId="42A1A29A" w14:textId="77777777" w:rsidR="00B2189B" w:rsidRPr="00B2189B" w:rsidRDefault="00B2189B" w:rsidP="00B2189B">
            <w:pPr>
              <w:rPr>
                <w:rFonts w:asciiTheme="minorHAnsi" w:hAnsiTheme="minorHAnsi"/>
              </w:rPr>
            </w:pPr>
            <w:r w:rsidRPr="00B2189B">
              <w:rPr>
                <w:rFonts w:asciiTheme="minorHAnsi" w:hAnsiTheme="minorHAnsi"/>
              </w:rPr>
              <w:t>Check Federal Registrar Notice after a disaster for more information on award/allocation, eligible recovery activities, program requirements, appropriation specific waivers and alternative requirements.</w:t>
            </w:r>
          </w:p>
        </w:tc>
      </w:tr>
      <w:tr w:rsidR="001F385F" w:rsidRPr="00B2189B" w14:paraId="7ECCB69D" w14:textId="77777777" w:rsidTr="001F385F">
        <w:trPr>
          <w:trHeight w:val="1460"/>
        </w:trPr>
        <w:tc>
          <w:tcPr>
            <w:tcW w:w="1705" w:type="dxa"/>
            <w:hideMark/>
          </w:tcPr>
          <w:p w14:paraId="4EFC864C" w14:textId="77777777" w:rsidR="00B2189B" w:rsidRPr="00B2189B" w:rsidRDefault="00B2189B" w:rsidP="00B2189B">
            <w:pPr>
              <w:rPr>
                <w:rFonts w:asciiTheme="minorHAnsi" w:hAnsiTheme="minorHAnsi"/>
                <w:b/>
                <w:bCs/>
              </w:rPr>
            </w:pPr>
            <w:r w:rsidRPr="00B2189B">
              <w:rPr>
                <w:rFonts w:asciiTheme="minorHAnsi" w:hAnsiTheme="minorHAnsi"/>
                <w:b/>
                <w:bCs/>
              </w:rPr>
              <w:t>New Jersey Blue Acres Program</w:t>
            </w:r>
          </w:p>
        </w:tc>
        <w:tc>
          <w:tcPr>
            <w:tcW w:w="2160" w:type="dxa"/>
            <w:hideMark/>
          </w:tcPr>
          <w:p w14:paraId="48B8E3A8" w14:textId="77777777" w:rsidR="00B2189B" w:rsidRPr="00B2189B" w:rsidRDefault="00B2189B" w:rsidP="00B2189B">
            <w:pPr>
              <w:rPr>
                <w:rFonts w:asciiTheme="minorHAnsi" w:hAnsiTheme="minorHAnsi"/>
              </w:rPr>
            </w:pPr>
            <w:r w:rsidRPr="00B2189B">
              <w:rPr>
                <w:rFonts w:asciiTheme="minorHAnsi" w:hAnsiTheme="minorHAnsi"/>
              </w:rPr>
              <w:t xml:space="preserve">Property owners willing to sell properties and structures that have incurred damage caused by storms or </w:t>
            </w:r>
            <w:proofErr w:type="gramStart"/>
            <w:r w:rsidRPr="00B2189B">
              <w:rPr>
                <w:rFonts w:asciiTheme="minorHAnsi" w:hAnsiTheme="minorHAnsi"/>
              </w:rPr>
              <w:lastRenderedPageBreak/>
              <w:t>storm</w:t>
            </w:r>
            <w:proofErr w:type="gramEnd"/>
            <w:r w:rsidRPr="00B2189B">
              <w:rPr>
                <w:rFonts w:asciiTheme="minorHAnsi" w:hAnsiTheme="minorHAnsi"/>
              </w:rPr>
              <w:t xml:space="preserve"> related flooding or that may buffer or protect other lands from such damage</w:t>
            </w:r>
          </w:p>
        </w:tc>
        <w:tc>
          <w:tcPr>
            <w:tcW w:w="1530" w:type="dxa"/>
            <w:hideMark/>
          </w:tcPr>
          <w:p w14:paraId="780279E5" w14:textId="77777777" w:rsidR="00B2189B" w:rsidRPr="00B2189B" w:rsidRDefault="00B2189B" w:rsidP="00B2189B">
            <w:pPr>
              <w:rPr>
                <w:rFonts w:asciiTheme="minorHAnsi" w:hAnsiTheme="minorHAnsi"/>
              </w:rPr>
            </w:pPr>
            <w:r w:rsidRPr="00B2189B">
              <w:rPr>
                <w:rFonts w:asciiTheme="minorHAnsi" w:hAnsiTheme="minorHAnsi"/>
              </w:rPr>
              <w:lastRenderedPageBreak/>
              <w:t xml:space="preserve">Any time, complete Blue Acres offer application which is </w:t>
            </w:r>
            <w:r w:rsidRPr="00B2189B">
              <w:rPr>
                <w:rFonts w:asciiTheme="minorHAnsi" w:hAnsiTheme="minorHAnsi"/>
              </w:rPr>
              <w:lastRenderedPageBreak/>
              <w:t>available on their website</w:t>
            </w:r>
          </w:p>
        </w:tc>
        <w:tc>
          <w:tcPr>
            <w:tcW w:w="2160" w:type="dxa"/>
            <w:hideMark/>
          </w:tcPr>
          <w:p w14:paraId="120B4C8A" w14:textId="77777777" w:rsidR="00B2189B" w:rsidRPr="00B2189B" w:rsidRDefault="00B2189B" w:rsidP="00B2189B">
            <w:pPr>
              <w:rPr>
                <w:rFonts w:asciiTheme="minorHAnsi" w:hAnsiTheme="minorHAnsi"/>
              </w:rPr>
            </w:pPr>
            <w:r w:rsidRPr="00B2189B">
              <w:rPr>
                <w:rFonts w:asciiTheme="minorHAnsi" w:hAnsiTheme="minorHAnsi"/>
              </w:rPr>
              <w:lastRenderedPageBreak/>
              <w:t>Seeks to buyout clusters of flood vulnerable residential properties from willing sellers</w:t>
            </w:r>
          </w:p>
        </w:tc>
        <w:tc>
          <w:tcPr>
            <w:tcW w:w="2070" w:type="dxa"/>
            <w:hideMark/>
          </w:tcPr>
          <w:p w14:paraId="568417D5" w14:textId="77777777" w:rsidR="00B2189B" w:rsidRPr="00B2189B" w:rsidRDefault="00B2189B" w:rsidP="00B2189B">
            <w:pPr>
              <w:rPr>
                <w:rFonts w:asciiTheme="minorHAnsi" w:hAnsiTheme="minorHAnsi"/>
              </w:rPr>
            </w:pPr>
            <w:r w:rsidRPr="00B2189B">
              <w:rPr>
                <w:rFonts w:asciiTheme="minorHAnsi" w:hAnsiTheme="minorHAnsi"/>
              </w:rPr>
              <w:t xml:space="preserve">Acquisition of properties throughout the State including those in the floodway and </w:t>
            </w:r>
            <w:r w:rsidRPr="00B2189B">
              <w:rPr>
                <w:rFonts w:asciiTheme="minorHAnsi" w:hAnsiTheme="minorHAnsi"/>
              </w:rPr>
              <w:lastRenderedPageBreak/>
              <w:t>floodplain or properties that serve a recreation and conservation purpose</w:t>
            </w:r>
          </w:p>
        </w:tc>
        <w:tc>
          <w:tcPr>
            <w:tcW w:w="1350" w:type="dxa"/>
            <w:hideMark/>
          </w:tcPr>
          <w:p w14:paraId="24932E15" w14:textId="77777777" w:rsidR="00B2189B" w:rsidRPr="00B2189B" w:rsidRDefault="00B2189B" w:rsidP="00B2189B">
            <w:pPr>
              <w:rPr>
                <w:rFonts w:asciiTheme="minorHAnsi" w:hAnsiTheme="minorHAnsi"/>
              </w:rPr>
            </w:pPr>
            <w:r w:rsidRPr="00B2189B">
              <w:rPr>
                <w:rFonts w:asciiTheme="minorHAnsi" w:hAnsiTheme="minorHAnsi"/>
              </w:rPr>
              <w:lastRenderedPageBreak/>
              <w:t xml:space="preserve">Buyouts are State and Federally funded. There are no upfront </w:t>
            </w:r>
            <w:r w:rsidRPr="00B2189B">
              <w:rPr>
                <w:rFonts w:asciiTheme="minorHAnsi" w:hAnsiTheme="minorHAnsi"/>
              </w:rPr>
              <w:lastRenderedPageBreak/>
              <w:t>costs to property owners to consider a buyout. Closing costs and legal fees may apply.</w:t>
            </w:r>
          </w:p>
        </w:tc>
        <w:tc>
          <w:tcPr>
            <w:tcW w:w="1975" w:type="dxa"/>
            <w:hideMark/>
          </w:tcPr>
          <w:p w14:paraId="3D5B9E17" w14:textId="77777777" w:rsidR="00B2189B" w:rsidRPr="00B2189B" w:rsidRDefault="00000000" w:rsidP="00B2189B">
            <w:pPr>
              <w:rPr>
                <w:rFonts w:asciiTheme="minorHAnsi" w:hAnsiTheme="minorHAnsi"/>
                <w:u w:val="single"/>
              </w:rPr>
            </w:pPr>
            <w:hyperlink r:id="rId48" w:history="1">
              <w:r w:rsidR="00B2189B" w:rsidRPr="00B2189B">
                <w:rPr>
                  <w:rFonts w:asciiTheme="minorHAnsi" w:hAnsiTheme="minorHAnsi"/>
                  <w:color w:val="0563C1"/>
                  <w:u w:val="single"/>
                </w:rPr>
                <w:t>https://www.nj.gov/dep/greenacres/blue_flood_ac.html</w:t>
              </w:r>
            </w:hyperlink>
          </w:p>
        </w:tc>
      </w:tr>
    </w:tbl>
    <w:p w14:paraId="0BA480DD" w14:textId="77777777" w:rsidR="001F385F" w:rsidRDefault="001F385F" w:rsidP="001B25F9">
      <w:pPr>
        <w:jc w:val="both"/>
        <w:sectPr w:rsidR="001F385F" w:rsidSect="001F385F">
          <w:pgSz w:w="15840" w:h="12240" w:orient="landscape"/>
          <w:pgMar w:top="1440" w:right="1440" w:bottom="1440" w:left="1440" w:header="720" w:footer="720" w:gutter="0"/>
          <w:cols w:space="720"/>
          <w:docGrid w:linePitch="360"/>
        </w:sectPr>
      </w:pPr>
    </w:p>
    <w:p w14:paraId="7CFF6489" w14:textId="1D899DB7" w:rsidR="00BA25EF" w:rsidRDefault="000B2615" w:rsidP="001B25F9">
      <w:pPr>
        <w:pStyle w:val="ListParagraph"/>
        <w:numPr>
          <w:ilvl w:val="0"/>
          <w:numId w:val="4"/>
        </w:numPr>
        <w:jc w:val="both"/>
        <w:rPr>
          <w:b/>
          <w:bCs/>
          <w:sz w:val="24"/>
          <w:szCs w:val="24"/>
        </w:rPr>
      </w:pPr>
      <w:r w:rsidRPr="00DB30ED">
        <w:rPr>
          <w:b/>
          <w:bCs/>
          <w:sz w:val="24"/>
          <w:szCs w:val="24"/>
        </w:rPr>
        <w:lastRenderedPageBreak/>
        <w:t xml:space="preserve">Enforcing </w:t>
      </w:r>
      <w:r w:rsidR="00BA25EF">
        <w:rPr>
          <w:b/>
          <w:bCs/>
          <w:sz w:val="24"/>
          <w:szCs w:val="24"/>
        </w:rPr>
        <w:t>P</w:t>
      </w:r>
      <w:r w:rsidRPr="00DB30ED">
        <w:rPr>
          <w:b/>
          <w:bCs/>
          <w:sz w:val="24"/>
          <w:szCs w:val="24"/>
        </w:rPr>
        <w:t xml:space="preserve">ermitting for </w:t>
      </w:r>
      <w:r w:rsidR="00BA25EF">
        <w:rPr>
          <w:b/>
          <w:bCs/>
          <w:sz w:val="24"/>
          <w:szCs w:val="24"/>
        </w:rPr>
        <w:t>R</w:t>
      </w:r>
      <w:r w:rsidRPr="00DB30ED">
        <w:rPr>
          <w:b/>
          <w:bCs/>
          <w:sz w:val="24"/>
          <w:szCs w:val="24"/>
        </w:rPr>
        <w:t xml:space="preserve">epairs and </w:t>
      </w:r>
      <w:r w:rsidR="00BA25EF">
        <w:rPr>
          <w:b/>
          <w:bCs/>
          <w:sz w:val="24"/>
          <w:szCs w:val="24"/>
        </w:rPr>
        <w:t>M</w:t>
      </w:r>
      <w:r w:rsidRPr="00DB30ED">
        <w:rPr>
          <w:b/>
          <w:bCs/>
          <w:sz w:val="24"/>
          <w:szCs w:val="24"/>
        </w:rPr>
        <w:t xml:space="preserve">itigation </w:t>
      </w:r>
      <w:r w:rsidR="00BA25EF">
        <w:rPr>
          <w:b/>
          <w:bCs/>
          <w:sz w:val="24"/>
          <w:szCs w:val="24"/>
        </w:rPr>
        <w:t>C</w:t>
      </w:r>
      <w:r w:rsidRPr="00DB30ED">
        <w:rPr>
          <w:b/>
          <w:bCs/>
          <w:sz w:val="24"/>
          <w:szCs w:val="24"/>
        </w:rPr>
        <w:t>ompliance</w:t>
      </w:r>
    </w:p>
    <w:p w14:paraId="505DE1CB" w14:textId="77777777" w:rsidR="00BA25EF" w:rsidRPr="00BA25EF" w:rsidRDefault="00BA25EF" w:rsidP="001B25F9">
      <w:pPr>
        <w:pStyle w:val="ListParagraph"/>
        <w:jc w:val="both"/>
        <w:rPr>
          <w:b/>
          <w:bCs/>
          <w:sz w:val="24"/>
          <w:szCs w:val="24"/>
        </w:rPr>
      </w:pPr>
    </w:p>
    <w:p w14:paraId="55A4C3D5" w14:textId="7DCE6BAD" w:rsidR="00D95617" w:rsidRDefault="00CD7DF6" w:rsidP="001B25F9">
      <w:pPr>
        <w:pStyle w:val="ListParagraph"/>
        <w:jc w:val="both"/>
        <w:rPr>
          <w:b/>
          <w:bCs/>
          <w:sz w:val="24"/>
          <w:szCs w:val="24"/>
        </w:rPr>
      </w:pPr>
      <w:r w:rsidRPr="00D95617">
        <w:rPr>
          <w:b/>
          <w:bCs/>
          <w:sz w:val="24"/>
          <w:szCs w:val="24"/>
        </w:rPr>
        <w:t xml:space="preserve">Affidavit </w:t>
      </w:r>
      <w:r w:rsidR="002247B6" w:rsidRPr="00D95617">
        <w:rPr>
          <w:b/>
          <w:bCs/>
          <w:sz w:val="24"/>
          <w:szCs w:val="24"/>
        </w:rPr>
        <w:t>to ensure no additional work is being done – Owner and Contractor</w:t>
      </w:r>
    </w:p>
    <w:p w14:paraId="66FD9DA1" w14:textId="34DDDA76" w:rsidR="00243D54" w:rsidRPr="0025463B" w:rsidRDefault="00243D54" w:rsidP="001B25F9">
      <w:pPr>
        <w:pStyle w:val="ListParagraph"/>
        <w:jc w:val="both"/>
      </w:pPr>
      <w:r>
        <w:t xml:space="preserve">For structures which were not substantially damaged, </w:t>
      </w:r>
      <w:r w:rsidRPr="00642C71">
        <w:rPr>
          <w:highlight w:val="yellow"/>
        </w:rPr>
        <w:t>[Community Name]</w:t>
      </w:r>
      <w:r>
        <w:t xml:space="preserve"> will review permit applications to ensure that substantial improvement </w:t>
      </w:r>
      <w:r w:rsidRPr="00323A4B">
        <w:rPr>
          <w:highlight w:val="cyan"/>
        </w:rPr>
        <w:t>[or cumulative substantial improvement]</w:t>
      </w:r>
      <w:r>
        <w:t xml:space="preserve"> will not be triggered, thus requiring the structure to be brought into compliance with NFIP requirements.  In some cases, property owners will try to avoid triggering this requirement by only applying for part of the work at one time.  In </w:t>
      </w:r>
      <w:r w:rsidRPr="001133C9">
        <w:rPr>
          <w:b/>
          <w:bCs/>
          <w:highlight w:val="magenta"/>
        </w:rPr>
        <w:t xml:space="preserve">Appendix </w:t>
      </w:r>
      <w:r>
        <w:rPr>
          <w:b/>
          <w:bCs/>
          <w:highlight w:val="magenta"/>
        </w:rPr>
        <w:t>5</w:t>
      </w:r>
      <w:r>
        <w:t xml:space="preserve"> you will find sample affidavits for homeowners and contractors to sign.  These should be sent out with SD and SI Determination Letters.</w:t>
      </w:r>
    </w:p>
    <w:p w14:paraId="71F683D6" w14:textId="77777777" w:rsidR="0025463B" w:rsidRPr="00642C71" w:rsidRDefault="0025463B" w:rsidP="001B25F9">
      <w:pPr>
        <w:pStyle w:val="ListParagraph"/>
        <w:jc w:val="both"/>
      </w:pPr>
    </w:p>
    <w:p w14:paraId="5145A6D5" w14:textId="57003831" w:rsidR="0025463B" w:rsidRDefault="002247B6" w:rsidP="001B25F9">
      <w:pPr>
        <w:pStyle w:val="ListParagraph"/>
        <w:jc w:val="both"/>
        <w:rPr>
          <w:b/>
          <w:bCs/>
          <w:sz w:val="24"/>
          <w:szCs w:val="24"/>
        </w:rPr>
      </w:pPr>
      <w:r w:rsidRPr="00D95617">
        <w:rPr>
          <w:b/>
          <w:bCs/>
          <w:sz w:val="24"/>
          <w:szCs w:val="24"/>
        </w:rPr>
        <w:t xml:space="preserve">Intent to </w:t>
      </w:r>
      <w:r w:rsidR="0025463B">
        <w:rPr>
          <w:b/>
          <w:bCs/>
          <w:sz w:val="24"/>
          <w:szCs w:val="24"/>
        </w:rPr>
        <w:t>R</w:t>
      </w:r>
      <w:r w:rsidRPr="00D95617">
        <w:rPr>
          <w:b/>
          <w:bCs/>
          <w:sz w:val="24"/>
          <w:szCs w:val="24"/>
        </w:rPr>
        <w:t>aise</w:t>
      </w:r>
      <w:r w:rsidR="00BD79D7">
        <w:rPr>
          <w:b/>
          <w:bCs/>
          <w:sz w:val="24"/>
          <w:szCs w:val="24"/>
        </w:rPr>
        <w:t xml:space="preserve">, </w:t>
      </w:r>
      <w:r w:rsidR="0025463B">
        <w:rPr>
          <w:b/>
          <w:bCs/>
          <w:sz w:val="24"/>
          <w:szCs w:val="24"/>
        </w:rPr>
        <w:t>D</w:t>
      </w:r>
      <w:r w:rsidR="00C76984" w:rsidRPr="00D95617">
        <w:rPr>
          <w:b/>
          <w:bCs/>
          <w:sz w:val="24"/>
          <w:szCs w:val="24"/>
        </w:rPr>
        <w:t>emolish</w:t>
      </w:r>
      <w:r w:rsidR="00BD79D7">
        <w:rPr>
          <w:b/>
          <w:bCs/>
          <w:sz w:val="24"/>
          <w:szCs w:val="24"/>
        </w:rPr>
        <w:t xml:space="preserve"> or Floodproof</w:t>
      </w:r>
      <w:r w:rsidRPr="00D95617">
        <w:rPr>
          <w:b/>
          <w:bCs/>
          <w:sz w:val="24"/>
          <w:szCs w:val="24"/>
        </w:rPr>
        <w:t xml:space="preserve"> </w:t>
      </w:r>
      <w:r w:rsidR="0025463B">
        <w:rPr>
          <w:b/>
          <w:bCs/>
          <w:sz w:val="24"/>
          <w:szCs w:val="24"/>
        </w:rPr>
        <w:t>F</w:t>
      </w:r>
      <w:r w:rsidRPr="00D95617">
        <w:rPr>
          <w:b/>
          <w:bCs/>
          <w:sz w:val="24"/>
          <w:szCs w:val="24"/>
        </w:rPr>
        <w:t>orm</w:t>
      </w:r>
    </w:p>
    <w:p w14:paraId="492456C5" w14:textId="7408A855" w:rsidR="002D1F93" w:rsidRDefault="00A0630B" w:rsidP="001B25F9">
      <w:pPr>
        <w:pStyle w:val="ListParagraph"/>
        <w:jc w:val="both"/>
        <w:rPr>
          <w:b/>
          <w:bCs/>
        </w:rPr>
      </w:pPr>
      <w:r>
        <w:t>After a structure is determined to be substantially damaged</w:t>
      </w:r>
      <w:r w:rsidR="00BD79D7">
        <w:t xml:space="preserve">, it is the [Community Name]’s responsibility to ensure that it is mitigated as soon as possible, and to keep in mind the </w:t>
      </w:r>
      <w:r w:rsidR="00E661A7">
        <w:t>six-</w:t>
      </w:r>
      <w:r w:rsidR="00BD79D7">
        <w:t>year eligibility limit on ICC funds</w:t>
      </w:r>
      <w:r>
        <w:t xml:space="preserve">.  One way </w:t>
      </w:r>
      <w:r w:rsidRPr="00D972A4">
        <w:rPr>
          <w:highlight w:val="yellow"/>
        </w:rPr>
        <w:t>[Community Name]</w:t>
      </w:r>
      <w:r>
        <w:t xml:space="preserve"> ensures compliance and confirms the awareness of property owners of these requirements is to have them sign an intent to raise or demolish form.  The form that </w:t>
      </w:r>
      <w:r w:rsidRPr="00D972A4">
        <w:rPr>
          <w:highlight w:val="yellow"/>
        </w:rPr>
        <w:t>[Community Name]</w:t>
      </w:r>
      <w:r>
        <w:t xml:space="preserve"> uses </w:t>
      </w:r>
      <w:r w:rsidR="001A53DB">
        <w:t xml:space="preserve">can be found in </w:t>
      </w:r>
      <w:r w:rsidR="001E0CB1" w:rsidRPr="001133C9">
        <w:rPr>
          <w:b/>
          <w:bCs/>
          <w:highlight w:val="magenta"/>
        </w:rPr>
        <w:t xml:space="preserve">Appendix </w:t>
      </w:r>
      <w:r w:rsidR="00075B82" w:rsidRPr="007E1AF3">
        <w:rPr>
          <w:b/>
          <w:bCs/>
          <w:highlight w:val="magenta"/>
        </w:rPr>
        <w:t>1</w:t>
      </w:r>
      <w:r w:rsidR="007E1AF3" w:rsidRPr="007E1AF3">
        <w:rPr>
          <w:b/>
          <w:bCs/>
          <w:highlight w:val="magenta"/>
        </w:rPr>
        <w:t>0</w:t>
      </w:r>
      <w:r w:rsidR="001A53DB">
        <w:rPr>
          <w:b/>
          <w:bCs/>
        </w:rPr>
        <w:t>.</w:t>
      </w:r>
    </w:p>
    <w:p w14:paraId="60BAEC07" w14:textId="77777777" w:rsidR="00F53199" w:rsidRPr="00D972A4" w:rsidRDefault="00F53199" w:rsidP="001B25F9">
      <w:pPr>
        <w:pStyle w:val="ListParagraph"/>
        <w:jc w:val="both"/>
        <w:rPr>
          <w:b/>
          <w:bCs/>
        </w:rPr>
      </w:pPr>
    </w:p>
    <w:p w14:paraId="064F53CA" w14:textId="4170837E" w:rsidR="002D1F93" w:rsidRDefault="002D1F93" w:rsidP="001B25F9">
      <w:pPr>
        <w:pStyle w:val="ListParagraph"/>
        <w:jc w:val="both"/>
        <w:rPr>
          <w:b/>
          <w:bCs/>
          <w:sz w:val="24"/>
          <w:szCs w:val="24"/>
        </w:rPr>
      </w:pPr>
      <w:r>
        <w:rPr>
          <w:b/>
          <w:bCs/>
          <w:sz w:val="24"/>
          <w:szCs w:val="24"/>
        </w:rPr>
        <w:t>AW-501 Forms</w:t>
      </w:r>
    </w:p>
    <w:p w14:paraId="25953604" w14:textId="256CD7DA" w:rsidR="008F09A5" w:rsidRPr="008F09A5" w:rsidRDefault="008F09A5" w:rsidP="001B25F9">
      <w:pPr>
        <w:pStyle w:val="ListParagraph"/>
        <w:jc w:val="both"/>
      </w:pPr>
      <w:r w:rsidRPr="008F09A5">
        <w:t>Tracking and mitigating severe repetitive loss (SRL) and repetitive loss (RL) properties is important for making communities more resilient. It also helps in updating National Flood Insurance Program (NFIP) data, which in turn, helps owners of mitigated properties reduce their premium costs.</w:t>
      </w:r>
    </w:p>
    <w:p w14:paraId="6845F232" w14:textId="051ECCA8" w:rsidR="008F09A5" w:rsidRPr="008F09A5" w:rsidRDefault="008F09A5" w:rsidP="001B25F9">
      <w:pPr>
        <w:pStyle w:val="ListParagraph"/>
        <w:jc w:val="both"/>
      </w:pPr>
      <w:r w:rsidRPr="008F09A5">
        <w:t xml:space="preserve">FEMA designates SRL </w:t>
      </w:r>
      <w:r w:rsidR="00526EA2">
        <w:t xml:space="preserve">as </w:t>
      </w:r>
      <w:r w:rsidRPr="008F09A5">
        <w:t>any NFIP-insured single family or multi-family residential building:</w:t>
      </w:r>
    </w:p>
    <w:p w14:paraId="7C04A25D" w14:textId="77777777" w:rsidR="008F09A5" w:rsidRDefault="008F09A5" w:rsidP="001B25F9">
      <w:pPr>
        <w:pStyle w:val="ListParagraph"/>
        <w:numPr>
          <w:ilvl w:val="0"/>
          <w:numId w:val="27"/>
        </w:numPr>
        <w:jc w:val="both"/>
      </w:pPr>
      <w:r w:rsidRPr="008F09A5">
        <w:t xml:space="preserve">That has incurred flood-related damage for which four or more separate claims payments have been made, with the amount of each claim (including building and contents payments) exceeding $5,000, and with the cumulative amount of such </w:t>
      </w:r>
      <w:proofErr w:type="gramStart"/>
      <w:r w:rsidRPr="008F09A5">
        <w:t>claims</w:t>
      </w:r>
      <w:proofErr w:type="gramEnd"/>
      <w:r w:rsidRPr="008F09A5">
        <w:t xml:space="preserve"> payments exceeding $20,000; or</w:t>
      </w:r>
    </w:p>
    <w:p w14:paraId="096BD724" w14:textId="53D70C6D" w:rsidR="008F09A5" w:rsidRPr="008F09A5" w:rsidRDefault="008F09A5" w:rsidP="001B25F9">
      <w:pPr>
        <w:pStyle w:val="ListParagraph"/>
        <w:numPr>
          <w:ilvl w:val="0"/>
          <w:numId w:val="27"/>
        </w:numPr>
        <w:jc w:val="both"/>
      </w:pPr>
      <w:r w:rsidRPr="008F09A5">
        <w:t>For which at least two separate claims payments (building payments only) have been made under such coverage, with the cumulative amount of such claims exceeding the market value of the building. In both instances, at least two of the claims must be within 10 years of each other, and claims made within 10 days of each other will be counted as one claim.</w:t>
      </w:r>
    </w:p>
    <w:p w14:paraId="1B261282" w14:textId="77777777" w:rsidR="008F09A5" w:rsidRDefault="008F09A5" w:rsidP="001B25F9">
      <w:pPr>
        <w:pStyle w:val="ListParagraph"/>
        <w:jc w:val="both"/>
      </w:pPr>
    </w:p>
    <w:p w14:paraId="24F05AEE" w14:textId="0ED90198" w:rsidR="008F09A5" w:rsidRDefault="008F09A5" w:rsidP="001B25F9">
      <w:pPr>
        <w:pStyle w:val="ListParagraph"/>
        <w:jc w:val="both"/>
      </w:pPr>
      <w:r w:rsidRPr="008F09A5">
        <w:t xml:space="preserve">A RL structure is a structure where two claims over a 10-year period have totaled 25% of the value of the structure or a structure where two or more claims of $1000 have been paid over a </w:t>
      </w:r>
      <w:r w:rsidR="00D26933" w:rsidRPr="008F09A5">
        <w:t>10-year</w:t>
      </w:r>
      <w:r w:rsidRPr="008F09A5">
        <w:t xml:space="preserve"> period since 1978.</w:t>
      </w:r>
    </w:p>
    <w:p w14:paraId="5F4174B0" w14:textId="77777777" w:rsidR="00D26933" w:rsidRDefault="00D26933" w:rsidP="001B25F9">
      <w:pPr>
        <w:pStyle w:val="ListParagraph"/>
        <w:jc w:val="both"/>
      </w:pPr>
    </w:p>
    <w:p w14:paraId="49209544" w14:textId="3BED8D14" w:rsidR="008F09A5" w:rsidRDefault="008F09A5" w:rsidP="001B25F9">
      <w:pPr>
        <w:pStyle w:val="ListParagraph"/>
        <w:jc w:val="both"/>
      </w:pPr>
      <w:r w:rsidRPr="00526EA2">
        <w:t xml:space="preserve">Addressing SRL and RL properties is an important part of floodplain </w:t>
      </w:r>
      <w:r w:rsidRPr="008F09A5">
        <w:rPr>
          <w:highlight w:val="green"/>
        </w:rPr>
        <w:t xml:space="preserve">management and is required for Community Rating System participation. </w:t>
      </w:r>
      <w:r w:rsidRPr="00526EA2">
        <w:t>In addition,</w:t>
      </w:r>
      <w:r w:rsidRPr="008F09A5">
        <w:t xml:space="preserve"> NJOEM Hazard M</w:t>
      </w:r>
      <w:r>
        <w:t>i</w:t>
      </w:r>
      <w:r w:rsidRPr="008F09A5">
        <w:t>tigation Grant Program, County Hazard Mitigation Plans and NJDEP's Blue Acres Buyout program use SRL and RL information to assess and prioritize flood mitigation activities and measure success.</w:t>
      </w:r>
    </w:p>
    <w:p w14:paraId="06741C3D" w14:textId="77777777" w:rsidR="008F09A5" w:rsidRPr="008F09A5" w:rsidRDefault="008F09A5" w:rsidP="001B25F9">
      <w:pPr>
        <w:pStyle w:val="ListParagraph"/>
        <w:jc w:val="both"/>
      </w:pPr>
    </w:p>
    <w:p w14:paraId="020B2879" w14:textId="70075654" w:rsidR="008F09A5" w:rsidRDefault="008F09A5" w:rsidP="001B25F9">
      <w:pPr>
        <w:pStyle w:val="ListParagraph"/>
        <w:jc w:val="both"/>
      </w:pPr>
      <w:r w:rsidRPr="008F09A5">
        <w:t xml:space="preserve">Tracking and completing paperwork to </w:t>
      </w:r>
      <w:r w:rsidR="00526EA2">
        <w:t>update the status of these</w:t>
      </w:r>
      <w:r w:rsidRPr="008F09A5">
        <w:t xml:space="preserve"> RL and SRL properties</w:t>
      </w:r>
      <w:r w:rsidR="00526EA2">
        <w:t xml:space="preserve"> to “mitigated”</w:t>
      </w:r>
      <w:r w:rsidRPr="008F09A5">
        <w:t xml:space="preserve"> </w:t>
      </w:r>
      <w:r w:rsidR="00526EA2">
        <w:t>on the</w:t>
      </w:r>
      <w:r w:rsidRPr="008F09A5">
        <w:t xml:space="preserve"> NFIP records when structures are relocated, retrofitted, elevated, and bought out and demolished is an important responsibility of the </w:t>
      </w:r>
      <w:r w:rsidR="00D26933" w:rsidRPr="00D26933">
        <w:rPr>
          <w:highlight w:val="yellow"/>
        </w:rPr>
        <w:t>[Community Name]</w:t>
      </w:r>
      <w:r w:rsidR="00D26933">
        <w:t>’s</w:t>
      </w:r>
      <w:r w:rsidRPr="008F09A5">
        <w:t xml:space="preserve"> </w:t>
      </w:r>
      <w:r w:rsidR="00D26933">
        <w:t>F</w:t>
      </w:r>
      <w:r w:rsidRPr="008F09A5">
        <w:t xml:space="preserve">loodplain </w:t>
      </w:r>
      <w:r w:rsidR="00D26933">
        <w:lastRenderedPageBreak/>
        <w:t>A</w:t>
      </w:r>
      <w:r w:rsidRPr="008F09A5">
        <w:t>dministrator and will save time and confusion if these are done on a structure-by-structure basis as they occur.</w:t>
      </w:r>
    </w:p>
    <w:p w14:paraId="5D27DDA5" w14:textId="77777777" w:rsidR="008F09A5" w:rsidRPr="008F09A5" w:rsidRDefault="008F09A5" w:rsidP="001B25F9">
      <w:pPr>
        <w:pStyle w:val="ListParagraph"/>
        <w:jc w:val="both"/>
      </w:pPr>
    </w:p>
    <w:p w14:paraId="011C6A79" w14:textId="15377CD5" w:rsidR="008F09A5" w:rsidRDefault="00D26933" w:rsidP="001B25F9">
      <w:pPr>
        <w:pStyle w:val="ListParagraph"/>
        <w:jc w:val="both"/>
      </w:pPr>
      <w:r>
        <w:t>W</w:t>
      </w:r>
      <w:r w:rsidR="008F09A5" w:rsidRPr="008F09A5">
        <w:t xml:space="preserve">hen permitting a structure elevation or floodproofing project for an RL or SRL structure in advance of removing it from RL/SRL lists, </w:t>
      </w:r>
      <w:r w:rsidRPr="00D26933">
        <w:rPr>
          <w:highlight w:val="yellow"/>
        </w:rPr>
        <w:t>[Community Name]</w:t>
      </w:r>
      <w:r>
        <w:t xml:space="preserve">’s </w:t>
      </w:r>
      <w:r w:rsidR="008F09A5" w:rsidRPr="008F09A5">
        <w:t xml:space="preserve">Floodplain Administrators </w:t>
      </w:r>
      <w:r>
        <w:t>will</w:t>
      </w:r>
      <w:r w:rsidR="008F09A5" w:rsidRPr="008F09A5">
        <w:t xml:space="preserve"> ensure that the newly elevated/floodproofed structures are compliant with NFIP standards. Only when these structures are deemed compliant by FEMA can th</w:t>
      </w:r>
      <w:r w:rsidR="00526EA2">
        <w:t xml:space="preserve">e structure </w:t>
      </w:r>
      <w:r w:rsidR="008F09A5" w:rsidRPr="008F09A5">
        <w:t xml:space="preserve">be successfully </w:t>
      </w:r>
      <w:r w:rsidR="00526EA2">
        <w:t>updated on the</w:t>
      </w:r>
      <w:r w:rsidR="008F09A5" w:rsidRPr="008F09A5">
        <w:t xml:space="preserve"> RL/SRL lists. </w:t>
      </w:r>
    </w:p>
    <w:p w14:paraId="0396D99F" w14:textId="77777777" w:rsidR="008F09A5" w:rsidRPr="008F09A5" w:rsidRDefault="008F09A5" w:rsidP="001B25F9">
      <w:pPr>
        <w:pStyle w:val="ListParagraph"/>
        <w:jc w:val="both"/>
      </w:pPr>
    </w:p>
    <w:p w14:paraId="7AC1EBFF" w14:textId="41110D09" w:rsidR="008F09A5" w:rsidRPr="008F09A5" w:rsidRDefault="008F09A5" w:rsidP="001B25F9">
      <w:pPr>
        <w:pStyle w:val="ListParagraph"/>
        <w:jc w:val="both"/>
      </w:pPr>
      <w:bookmarkStart w:id="7" w:name="_Hlk72485773"/>
      <w:r w:rsidRPr="008F09A5">
        <w:t xml:space="preserve">AW-501 Forms to </w:t>
      </w:r>
      <w:r w:rsidR="00526EA2">
        <w:t xml:space="preserve">update the status of these </w:t>
      </w:r>
      <w:r w:rsidRPr="008F09A5">
        <w:t xml:space="preserve">properties </w:t>
      </w:r>
      <w:r w:rsidR="00526EA2">
        <w:t>on</w:t>
      </w:r>
      <w:r w:rsidRPr="008F09A5">
        <w:t xml:space="preserve"> </w:t>
      </w:r>
      <w:r w:rsidRPr="008F09A5">
        <w:rPr>
          <w:highlight w:val="yellow"/>
        </w:rPr>
        <w:t>[Community Name]</w:t>
      </w:r>
      <w:r>
        <w:t>’s</w:t>
      </w:r>
      <w:r w:rsidRPr="008F09A5">
        <w:t xml:space="preserve"> RL/SRL lists can be obtained </w:t>
      </w:r>
      <w:hyperlink r:id="rId49" w:tgtFrame="_blank" w:history="1">
        <w:r w:rsidRPr="008F09A5">
          <w:rPr>
            <w:rStyle w:val="Hyperlink"/>
          </w:rPr>
          <w:t>here</w:t>
        </w:r>
      </w:hyperlink>
      <w:r w:rsidR="00FC5B98">
        <w:t xml:space="preserve">.  </w:t>
      </w:r>
      <w:r w:rsidRPr="008F09A5">
        <w:t>Once forms have been completed, the</w:t>
      </w:r>
      <w:r>
        <w:t>y will be</w:t>
      </w:r>
      <w:r w:rsidRPr="008F09A5">
        <w:t xml:space="preserve"> submitted to the National Flood Insurance Program (NFIP) via the </w:t>
      </w:r>
      <w:hyperlink r:id="rId50" w:tgtFrame="_blank" w:history="1">
        <w:r w:rsidRPr="008F09A5">
          <w:rPr>
            <w:rStyle w:val="Hyperlink"/>
          </w:rPr>
          <w:t>NFIP Underwriting Mailbox</w:t>
        </w:r>
      </w:hyperlink>
      <w:r w:rsidRPr="008F09A5">
        <w:t>.</w:t>
      </w:r>
      <w:r w:rsidRPr="008F09A5">
        <w:br/>
      </w:r>
      <w:r w:rsidRPr="008F09A5">
        <w:br/>
        <w:t xml:space="preserve">All submissions </w:t>
      </w:r>
      <w:r>
        <w:t>will</w:t>
      </w:r>
      <w:r w:rsidRPr="008F09A5">
        <w:t xml:space="preserve"> be sent individually </w:t>
      </w:r>
      <w:r w:rsidR="00D26933">
        <w:t>(one</w:t>
      </w:r>
      <w:r w:rsidRPr="008F09A5">
        <w:t xml:space="preserve"> per each property location). The submission file needs to include;</w:t>
      </w:r>
    </w:p>
    <w:p w14:paraId="30AE0C6A" w14:textId="77777777" w:rsidR="008F09A5" w:rsidRDefault="008F09A5" w:rsidP="001B25F9">
      <w:pPr>
        <w:pStyle w:val="ListParagraph"/>
        <w:numPr>
          <w:ilvl w:val="0"/>
          <w:numId w:val="28"/>
        </w:numPr>
        <w:jc w:val="both"/>
      </w:pPr>
      <w:r w:rsidRPr="008F09A5">
        <w:t>The AW-501 form and signed transmittal</w:t>
      </w:r>
    </w:p>
    <w:p w14:paraId="31E1DA99" w14:textId="77777777" w:rsidR="008F09A5" w:rsidRDefault="008F09A5" w:rsidP="001B25F9">
      <w:pPr>
        <w:pStyle w:val="ListParagraph"/>
        <w:numPr>
          <w:ilvl w:val="0"/>
          <w:numId w:val="28"/>
        </w:numPr>
        <w:jc w:val="both"/>
      </w:pPr>
      <w:r w:rsidRPr="008F09A5">
        <w:t>The post-mitigation Elevation Certificate for the structure</w:t>
      </w:r>
    </w:p>
    <w:p w14:paraId="4E87777E" w14:textId="77777777" w:rsidR="008F09A5" w:rsidRDefault="008F09A5" w:rsidP="001B25F9">
      <w:pPr>
        <w:pStyle w:val="ListParagraph"/>
        <w:numPr>
          <w:ilvl w:val="0"/>
          <w:numId w:val="28"/>
        </w:numPr>
        <w:jc w:val="both"/>
      </w:pPr>
      <w:r w:rsidRPr="008F09A5">
        <w:t>Photographs of the mitigated structure</w:t>
      </w:r>
    </w:p>
    <w:p w14:paraId="1079842D" w14:textId="77777777" w:rsidR="008F09A5" w:rsidRDefault="008F09A5" w:rsidP="001B25F9">
      <w:pPr>
        <w:pStyle w:val="ListParagraph"/>
        <w:numPr>
          <w:ilvl w:val="0"/>
          <w:numId w:val="28"/>
        </w:numPr>
        <w:jc w:val="both"/>
      </w:pPr>
      <w:r w:rsidRPr="008F09A5">
        <w:t>Building permits</w:t>
      </w:r>
    </w:p>
    <w:p w14:paraId="2216C0DD" w14:textId="77777777" w:rsidR="008F09A5" w:rsidRDefault="008F09A5" w:rsidP="001B25F9">
      <w:pPr>
        <w:pStyle w:val="ListParagraph"/>
        <w:numPr>
          <w:ilvl w:val="0"/>
          <w:numId w:val="28"/>
        </w:numPr>
        <w:jc w:val="both"/>
      </w:pPr>
      <w:r w:rsidRPr="008F09A5">
        <w:t>A statement regarding the mitigation effort that was used, (elevated, demolished, relocated, retrofitted).</w:t>
      </w:r>
    </w:p>
    <w:p w14:paraId="39C6C311" w14:textId="79FE0BC7" w:rsidR="008F09A5" w:rsidRPr="008F09A5" w:rsidRDefault="008F09A5" w:rsidP="001B25F9">
      <w:pPr>
        <w:pStyle w:val="ListParagraph"/>
        <w:numPr>
          <w:ilvl w:val="0"/>
          <w:numId w:val="28"/>
        </w:numPr>
        <w:jc w:val="both"/>
      </w:pPr>
      <w:r w:rsidRPr="008F09A5">
        <w:t>A community letter, detailing methods used if the structure has been mitigated due to a project by the public works department</w:t>
      </w:r>
    </w:p>
    <w:p w14:paraId="1A1DD8BC" w14:textId="77777777" w:rsidR="008F09A5" w:rsidRDefault="008F09A5" w:rsidP="001B25F9">
      <w:pPr>
        <w:pStyle w:val="ListParagraph"/>
        <w:jc w:val="both"/>
      </w:pPr>
    </w:p>
    <w:bookmarkEnd w:id="7"/>
    <w:p w14:paraId="4F2B968C" w14:textId="330E91D7" w:rsidR="00FC5B98" w:rsidRDefault="00FC5B98" w:rsidP="001B25F9">
      <w:pPr>
        <w:pStyle w:val="ListParagraph"/>
        <w:jc w:val="both"/>
      </w:pPr>
      <w:r w:rsidRPr="00FC5B98">
        <w:t xml:space="preserve">When </w:t>
      </w:r>
      <w:r w:rsidRPr="00FC5B98">
        <w:rPr>
          <w:highlight w:val="yellow"/>
        </w:rPr>
        <w:t>[Community Name]</w:t>
      </w:r>
      <w:r w:rsidRPr="00FC5B98">
        <w:t xml:space="preserve">’s Local Officials or Floodplain Administrator needs to obtain a copy of the list of RL and SRL properties, an Information Sharing Access Agreement will need to be made with FEMA to protect Personally Identifiable Information associated with this list.  They will need to contact FEMA </w:t>
      </w:r>
      <w:r>
        <w:t xml:space="preserve">Region II </w:t>
      </w:r>
      <w:r w:rsidRPr="00FC5B98">
        <w:t>or the state NFIP coordinator’s office for guidance on this request.</w:t>
      </w:r>
    </w:p>
    <w:p w14:paraId="50FDB25B" w14:textId="2F9BD7AD" w:rsidR="00723EAE" w:rsidRDefault="00723EAE" w:rsidP="001B25F9">
      <w:pPr>
        <w:pStyle w:val="ListParagraph"/>
        <w:jc w:val="both"/>
      </w:pPr>
    </w:p>
    <w:p w14:paraId="5AE8A8D4" w14:textId="3C3B6B01" w:rsidR="004549A3" w:rsidRDefault="004549A3" w:rsidP="001B25F9">
      <w:pPr>
        <w:pStyle w:val="ListParagraph"/>
        <w:jc w:val="both"/>
        <w:rPr>
          <w:b/>
          <w:bCs/>
          <w:sz w:val="24"/>
          <w:szCs w:val="24"/>
        </w:rPr>
      </w:pPr>
      <w:r>
        <w:rPr>
          <w:b/>
          <w:bCs/>
          <w:sz w:val="24"/>
          <w:szCs w:val="24"/>
        </w:rPr>
        <w:t>Guidance for Historic Structures</w:t>
      </w:r>
    </w:p>
    <w:p w14:paraId="7B2F4B3B" w14:textId="4ED6C24E" w:rsidR="004549A3" w:rsidRDefault="004549A3" w:rsidP="001B25F9">
      <w:pPr>
        <w:pStyle w:val="ListParagraph"/>
        <w:jc w:val="both"/>
      </w:pPr>
      <w:r>
        <w:t xml:space="preserve">While ensuring buildings are brought into compliance, </w:t>
      </w:r>
      <w:r w:rsidRPr="004549A3">
        <w:rPr>
          <w:highlight w:val="yellow"/>
        </w:rPr>
        <w:t>[Community Name]</w:t>
      </w:r>
      <w:r>
        <w:t xml:space="preserve"> will consider the different requirements when it comes to historic structures.  </w:t>
      </w:r>
      <w:r w:rsidRPr="004549A3">
        <w:t xml:space="preserve">When historic structures in special flood hazard areas are substantially damaged by flood, fire, or other hazard, they must be mitigated by elevating, retrofitting, buyouts, or relocations just like other structures in a floodplain.  When severe damage or future risk make elevation or retrofitting structurally impossible, historic structures should be saved for future generations by pursuing a combination of a buyout and relocations to higher ground.  Demolition of historic structures should be reserved only for those structures too damaged to be saved or relocated.   </w:t>
      </w:r>
    </w:p>
    <w:p w14:paraId="2220FF92" w14:textId="77777777" w:rsidR="004549A3" w:rsidRPr="004549A3" w:rsidRDefault="004549A3" w:rsidP="001B25F9">
      <w:pPr>
        <w:pStyle w:val="ListParagraph"/>
        <w:jc w:val="both"/>
      </w:pPr>
    </w:p>
    <w:p w14:paraId="60660613" w14:textId="66F94467" w:rsidR="004549A3" w:rsidRDefault="004549A3" w:rsidP="001B25F9">
      <w:pPr>
        <w:pStyle w:val="ListParagraph"/>
        <w:jc w:val="both"/>
      </w:pPr>
      <w:r w:rsidRPr="004549A3">
        <w:t xml:space="preserve">When full mitigation is not an option, only structures that are listed on Federal and State registries can be given a variance according to NFIP and UCC rules.   Unfortunately, partial mitigation activities will not significantly lower insurance premiums for any structure that receives a variance because the flood risk has not been fully mitigated.   </w:t>
      </w:r>
    </w:p>
    <w:p w14:paraId="03C1FE63" w14:textId="77777777" w:rsidR="004549A3" w:rsidRPr="004549A3" w:rsidRDefault="004549A3" w:rsidP="001B25F9">
      <w:pPr>
        <w:pStyle w:val="ListParagraph"/>
        <w:jc w:val="both"/>
      </w:pPr>
    </w:p>
    <w:p w14:paraId="79A0AACF" w14:textId="4C0974B4" w:rsidR="004549A3" w:rsidRDefault="004549A3" w:rsidP="001B25F9">
      <w:pPr>
        <w:pStyle w:val="ListParagraph"/>
        <w:jc w:val="both"/>
      </w:pPr>
      <w:r>
        <w:lastRenderedPageBreak/>
        <w:t xml:space="preserve">For more guidance, </w:t>
      </w:r>
      <w:r w:rsidRPr="002932B7">
        <w:rPr>
          <w:highlight w:val="yellow"/>
        </w:rPr>
        <w:t>[</w:t>
      </w:r>
      <w:r w:rsidR="00CC717B" w:rsidRPr="002932B7">
        <w:rPr>
          <w:highlight w:val="yellow"/>
        </w:rPr>
        <w:t>C</w:t>
      </w:r>
      <w:r w:rsidRPr="002932B7">
        <w:rPr>
          <w:highlight w:val="yellow"/>
        </w:rPr>
        <w:t xml:space="preserve">ommunity </w:t>
      </w:r>
      <w:r w:rsidR="00CC717B" w:rsidRPr="002932B7">
        <w:rPr>
          <w:highlight w:val="yellow"/>
        </w:rPr>
        <w:t>N</w:t>
      </w:r>
      <w:r w:rsidRPr="002932B7">
        <w:rPr>
          <w:highlight w:val="yellow"/>
        </w:rPr>
        <w:t>ame]</w:t>
      </w:r>
      <w:r>
        <w:t xml:space="preserve"> will </w:t>
      </w:r>
      <w:r w:rsidRPr="004549A3">
        <w:t xml:space="preserve">develop an adaptation plan for their historic structures to avoid future flood damage and to reduce insurance premiums.  </w:t>
      </w:r>
      <w:r>
        <w:t>Guidance from the HPO office along with FEMA guidance can be found below.</w:t>
      </w:r>
    </w:p>
    <w:p w14:paraId="2DD4C433" w14:textId="77777777" w:rsidR="00CC717B" w:rsidRDefault="00CC717B" w:rsidP="001B25F9">
      <w:pPr>
        <w:pStyle w:val="ListParagraph"/>
        <w:jc w:val="both"/>
      </w:pPr>
    </w:p>
    <w:p w14:paraId="6A5A65C0" w14:textId="2F15AAFF" w:rsidR="004549A3" w:rsidRPr="004549A3" w:rsidRDefault="004549A3" w:rsidP="001B25F9">
      <w:pPr>
        <w:pStyle w:val="ListParagraph"/>
        <w:jc w:val="both"/>
      </w:pPr>
      <w:r>
        <w:t xml:space="preserve">NJ Historic Preservation Office - </w:t>
      </w:r>
      <w:r w:rsidRPr="004549A3">
        <w:t>Flood Mitigation Guide for Historic Properties</w:t>
      </w:r>
    </w:p>
    <w:p w14:paraId="28FE6964" w14:textId="77777777" w:rsidR="004549A3" w:rsidRPr="004549A3" w:rsidRDefault="00000000" w:rsidP="001B25F9">
      <w:pPr>
        <w:pStyle w:val="ListParagraph"/>
        <w:jc w:val="both"/>
      </w:pPr>
      <w:hyperlink r:id="rId51" w:history="1">
        <w:r w:rsidR="004549A3" w:rsidRPr="004549A3">
          <w:rPr>
            <w:rStyle w:val="Hyperlink"/>
          </w:rPr>
          <w:t>https://www.nj.gov/dep/hpo/images/_MULT_DG_32_v1_ID14076r.pdf</w:t>
        </w:r>
      </w:hyperlink>
    </w:p>
    <w:p w14:paraId="431DF7B8" w14:textId="77777777" w:rsidR="004549A3" w:rsidRPr="004549A3" w:rsidRDefault="004549A3" w:rsidP="001B25F9">
      <w:pPr>
        <w:pStyle w:val="ListParagraph"/>
        <w:jc w:val="both"/>
      </w:pPr>
    </w:p>
    <w:p w14:paraId="6FB5383D" w14:textId="627B44CE" w:rsidR="004549A3" w:rsidRPr="004549A3" w:rsidRDefault="004549A3" w:rsidP="001B25F9">
      <w:pPr>
        <w:pStyle w:val="ListParagraph"/>
        <w:jc w:val="both"/>
      </w:pPr>
      <w:r w:rsidRPr="004549A3">
        <w:t>NJ Historic Preservation Office - Elevation Design Guidelines for Historic Properties</w:t>
      </w:r>
    </w:p>
    <w:p w14:paraId="74885749" w14:textId="6C04D859" w:rsidR="004549A3" w:rsidRDefault="00000000" w:rsidP="001B25F9">
      <w:pPr>
        <w:pStyle w:val="ListParagraph"/>
        <w:jc w:val="both"/>
      </w:pPr>
      <w:hyperlink r:id="rId52" w:history="1">
        <w:r w:rsidR="004549A3" w:rsidRPr="004549A3">
          <w:rPr>
            <w:rStyle w:val="Hyperlink"/>
          </w:rPr>
          <w:t>https://www.nj.gov/dep/hpo/images/_MULT_DG_32_v2_ID14078r.pdf</w:t>
        </w:r>
      </w:hyperlink>
    </w:p>
    <w:p w14:paraId="10ECCDF0" w14:textId="45324E58" w:rsidR="004549A3" w:rsidRDefault="004549A3" w:rsidP="001B25F9">
      <w:pPr>
        <w:pStyle w:val="ListParagraph"/>
        <w:jc w:val="both"/>
      </w:pPr>
    </w:p>
    <w:p w14:paraId="35F45060" w14:textId="0666C645" w:rsidR="00CC717B" w:rsidRDefault="00CC717B" w:rsidP="001B25F9">
      <w:pPr>
        <w:pStyle w:val="ListParagraph"/>
        <w:jc w:val="both"/>
      </w:pPr>
      <w:r>
        <w:t>FEMA P-467-2 – Floodplain Management Bulletin – Historic Structures</w:t>
      </w:r>
    </w:p>
    <w:p w14:paraId="23AFC55F" w14:textId="10E891E9" w:rsidR="004549A3" w:rsidRDefault="00000000" w:rsidP="001B25F9">
      <w:pPr>
        <w:pStyle w:val="ListParagraph"/>
        <w:jc w:val="both"/>
      </w:pPr>
      <w:hyperlink r:id="rId53" w:history="1">
        <w:r w:rsidR="004549A3" w:rsidRPr="00B22596">
          <w:rPr>
            <w:rStyle w:val="Hyperlink"/>
          </w:rPr>
          <w:t>https://www.nj.gov/dep/hpo/Index_HomePage_images_links/FEMA/FEMA%20historic_structures.pdf</w:t>
        </w:r>
      </w:hyperlink>
    </w:p>
    <w:p w14:paraId="0FF8E7FE" w14:textId="77777777" w:rsidR="004549A3" w:rsidRDefault="004549A3" w:rsidP="001B25F9">
      <w:pPr>
        <w:pStyle w:val="ListParagraph"/>
        <w:jc w:val="both"/>
      </w:pPr>
    </w:p>
    <w:p w14:paraId="1560A541" w14:textId="53FFE8F5" w:rsidR="00723EAE" w:rsidRDefault="00723EAE" w:rsidP="001B25F9">
      <w:pPr>
        <w:pStyle w:val="ListParagraph"/>
        <w:jc w:val="both"/>
        <w:rPr>
          <w:b/>
          <w:bCs/>
          <w:sz w:val="24"/>
          <w:szCs w:val="24"/>
        </w:rPr>
      </w:pPr>
      <w:r>
        <w:rPr>
          <w:b/>
          <w:bCs/>
          <w:sz w:val="24"/>
          <w:szCs w:val="24"/>
        </w:rPr>
        <w:t>Temporary Certificates of Occupancy</w:t>
      </w:r>
    </w:p>
    <w:p w14:paraId="1B98D3AD" w14:textId="6530538E" w:rsidR="00C21D79" w:rsidRPr="00C21D79" w:rsidRDefault="00C21D79" w:rsidP="001B25F9">
      <w:pPr>
        <w:pStyle w:val="ListParagraph"/>
        <w:jc w:val="both"/>
        <w:rPr>
          <w:b/>
          <w:bCs/>
          <w:i/>
          <w:iCs/>
          <w:color w:val="7030A0"/>
        </w:rPr>
      </w:pPr>
      <w:r w:rsidRPr="00C21D79">
        <w:rPr>
          <w:b/>
          <w:bCs/>
          <w:i/>
          <w:iCs/>
          <w:color w:val="7030A0"/>
        </w:rPr>
        <w:t xml:space="preserve">It is up to your community to determine procedures and policies for issuing temporary certificates of occupancy.  It is important to note, an end date and plan should be included, and any work done to make the structure habitable </w:t>
      </w:r>
      <w:r>
        <w:rPr>
          <w:b/>
          <w:bCs/>
          <w:i/>
          <w:iCs/>
          <w:color w:val="7030A0"/>
        </w:rPr>
        <w:t xml:space="preserve">(electrical, mechanical, plumbing, structural, etc.) </w:t>
      </w:r>
      <w:r w:rsidRPr="00C21D79">
        <w:rPr>
          <w:b/>
          <w:bCs/>
          <w:i/>
          <w:iCs/>
          <w:color w:val="7030A0"/>
        </w:rPr>
        <w:t>still needs to be included in the substantial damage determination.</w:t>
      </w:r>
    </w:p>
    <w:p w14:paraId="33CD3A69" w14:textId="25CD5968" w:rsidR="00723EAE" w:rsidRDefault="005D30FE" w:rsidP="001B25F9">
      <w:pPr>
        <w:pStyle w:val="ListParagraph"/>
        <w:jc w:val="both"/>
      </w:pPr>
      <w:r>
        <w:t xml:space="preserve">In some cases, like large scale disasters, there may be </w:t>
      </w:r>
      <w:r w:rsidR="00C21D79">
        <w:t>several</w:t>
      </w:r>
      <w:r>
        <w:t xml:space="preserve"> </w:t>
      </w:r>
      <w:r w:rsidR="00C21D79">
        <w:t xml:space="preserve">homes determined to be </w:t>
      </w:r>
      <w:r>
        <w:t>substantial</w:t>
      </w:r>
      <w:r w:rsidR="00C21D79">
        <w:t>ly</w:t>
      </w:r>
      <w:r>
        <w:t xml:space="preserve"> damage</w:t>
      </w:r>
      <w:r w:rsidR="00C21D79">
        <w:t>d and a limited amount of alternative housing for displaced residents</w:t>
      </w:r>
      <w:r>
        <w:t xml:space="preserve">.  If necessary, </w:t>
      </w:r>
      <w:r w:rsidRPr="005D30FE">
        <w:rPr>
          <w:highlight w:val="yellow"/>
        </w:rPr>
        <w:t>[community name]</w:t>
      </w:r>
      <w:r>
        <w:t xml:space="preserve"> will determine if the structure is safe to occupy and may issue Temporary Certificates of Occupancy</w:t>
      </w:r>
      <w:r w:rsidR="00C21D79">
        <w:t xml:space="preserve"> for the time needed to bring the structure into compliance</w:t>
      </w:r>
      <w:r>
        <w:t xml:space="preserve">.  </w:t>
      </w:r>
      <w:r w:rsidR="00DB4262">
        <w:t>A</w:t>
      </w:r>
      <w:r w:rsidR="00DB4262" w:rsidRPr="00DB4262">
        <w:t xml:space="preserve">ny permits for minimal repairs (i.e., electrical, mechanical, </w:t>
      </w:r>
      <w:proofErr w:type="gramStart"/>
      <w:r w:rsidR="00DB4262" w:rsidRPr="00DB4262">
        <w:t>plumbing</w:t>
      </w:r>
      <w:proofErr w:type="gramEnd"/>
      <w:r w:rsidR="00DB4262" w:rsidRPr="00DB4262">
        <w:t xml:space="preserve"> and structural) granted for temporary occupancy must be included in the calculation for</w:t>
      </w:r>
      <w:r w:rsidR="00DB4262">
        <w:t xml:space="preserve"> the</w:t>
      </w:r>
      <w:r w:rsidR="00DB4262" w:rsidRPr="00DB4262">
        <w:t xml:space="preserve"> substantial damage determination</w:t>
      </w:r>
      <w:r w:rsidR="00DB4262">
        <w:t>.  O</w:t>
      </w:r>
      <w:r w:rsidR="00DB4262" w:rsidRPr="00DB4262">
        <w:t xml:space="preserve">nly minimal repairs </w:t>
      </w:r>
      <w:r w:rsidR="00DB4262">
        <w:t>shall be</w:t>
      </w:r>
      <w:r w:rsidR="00DB4262" w:rsidRPr="00DB4262">
        <w:t xml:space="preserve"> made so the residence is safe to live in and no other improvements are made until the structure meet</w:t>
      </w:r>
      <w:r w:rsidR="00DB4262">
        <w:t>s</w:t>
      </w:r>
      <w:r w:rsidR="00DB4262" w:rsidRPr="00DB4262">
        <w:t xml:space="preserve"> the SD requirements of the local ordinance</w:t>
      </w:r>
      <w:r w:rsidR="00DB4262">
        <w:t>.  T</w:t>
      </w:r>
      <w:r w:rsidR="00DB4262" w:rsidRPr="00DB4262">
        <w:t xml:space="preserve">he permit application </w:t>
      </w:r>
      <w:r w:rsidR="00DB4262">
        <w:t>will</w:t>
      </w:r>
      <w:r w:rsidR="00DB4262" w:rsidRPr="00DB4262">
        <w:t xml:space="preserve"> document the purpose and need for temporary occupancy of the damaged structure</w:t>
      </w:r>
      <w:r w:rsidR="00DB4262">
        <w:t xml:space="preserve"> along </w:t>
      </w:r>
      <w:proofErr w:type="gramStart"/>
      <w:r w:rsidR="00DB4262">
        <w:t xml:space="preserve">with </w:t>
      </w:r>
      <w:r w:rsidR="00DB4262" w:rsidRPr="00DB4262">
        <w:t xml:space="preserve"> appropriate</w:t>
      </w:r>
      <w:proofErr w:type="gramEnd"/>
      <w:r w:rsidR="00DB4262" w:rsidRPr="00DB4262">
        <w:t xml:space="preserve"> time restrictions to ensure damaged homes are brought into compliance with local codes and ordinances within a reasonable time. Temporary occupancy will need to be reconsidered once the established time limit is over. A determination to extend the temporary occupancy </w:t>
      </w:r>
      <w:r w:rsidR="00DB4262">
        <w:t>will</w:t>
      </w:r>
      <w:r w:rsidR="00DB4262" w:rsidRPr="00DB4262">
        <w:t xml:space="preserve"> be based on need and documented in the permit file.</w:t>
      </w:r>
      <w:r w:rsidR="00DB4262">
        <w:t xml:space="preserve">  </w:t>
      </w:r>
      <w:r w:rsidR="00DB4262" w:rsidRPr="00DB4262">
        <w:rPr>
          <w:highlight w:val="yellow"/>
        </w:rPr>
        <w:t>[Insert any policies and procedures from your community here]</w:t>
      </w:r>
      <w:r w:rsidR="00DB4262">
        <w:t>.  Additional guidance on Temporary certificates of occupancy can be found below.</w:t>
      </w:r>
    </w:p>
    <w:p w14:paraId="5AF800E8" w14:textId="67FF9D57" w:rsidR="00CE5994" w:rsidRDefault="00CE5994" w:rsidP="001B25F9">
      <w:pPr>
        <w:pStyle w:val="ListParagraph"/>
        <w:jc w:val="both"/>
      </w:pPr>
    </w:p>
    <w:p w14:paraId="54440D30" w14:textId="3FFBCA49" w:rsidR="005D30FE" w:rsidRDefault="005D30FE" w:rsidP="001B25F9">
      <w:pPr>
        <w:pStyle w:val="ListParagraph"/>
        <w:jc w:val="both"/>
      </w:pPr>
      <w:r>
        <w:t xml:space="preserve">FEMA </w:t>
      </w:r>
      <w:r w:rsidRPr="005D30FE">
        <w:t>Temporary Occupancy of Substantially Damaged Structures after a Disaster</w:t>
      </w:r>
      <w:r>
        <w:t xml:space="preserve"> Fact Sheet - </w:t>
      </w:r>
    </w:p>
    <w:p w14:paraId="1402407C" w14:textId="340C9C37" w:rsidR="00CE5994" w:rsidRDefault="00000000" w:rsidP="001B25F9">
      <w:pPr>
        <w:pStyle w:val="ListParagraph"/>
        <w:jc w:val="both"/>
      </w:pPr>
      <w:hyperlink r:id="rId54" w:history="1">
        <w:r w:rsidR="005D30FE" w:rsidRPr="00DD6FE0">
          <w:rPr>
            <w:rStyle w:val="Hyperlink"/>
          </w:rPr>
          <w:t>http://www.kymitigation.org/wp-content/uploads/2010/09/FSTempOccupancySubstantiallyDamagedStructuresAfterDisaster508.pdf</w:t>
        </w:r>
      </w:hyperlink>
    </w:p>
    <w:p w14:paraId="4D134CEA" w14:textId="77777777" w:rsidR="00642C71" w:rsidRPr="00642C71" w:rsidRDefault="00642C71" w:rsidP="001B25F9">
      <w:pPr>
        <w:pStyle w:val="ListParagraph"/>
        <w:jc w:val="both"/>
      </w:pPr>
    </w:p>
    <w:p w14:paraId="0849CADC" w14:textId="67C54B55" w:rsidR="00DA29FE" w:rsidRDefault="000B2615" w:rsidP="001B25F9">
      <w:pPr>
        <w:pStyle w:val="ListParagraph"/>
        <w:numPr>
          <w:ilvl w:val="0"/>
          <w:numId w:val="4"/>
        </w:numPr>
        <w:jc w:val="both"/>
        <w:rPr>
          <w:b/>
          <w:bCs/>
          <w:sz w:val="24"/>
          <w:szCs w:val="24"/>
        </w:rPr>
      </w:pPr>
      <w:r w:rsidRPr="00DB30ED">
        <w:rPr>
          <w:b/>
          <w:bCs/>
          <w:sz w:val="24"/>
          <w:szCs w:val="24"/>
        </w:rPr>
        <w:t>Updates to the State N</w:t>
      </w:r>
      <w:r w:rsidR="00BA25EF">
        <w:rPr>
          <w:b/>
          <w:bCs/>
          <w:sz w:val="24"/>
          <w:szCs w:val="24"/>
        </w:rPr>
        <w:t xml:space="preserve">ational </w:t>
      </w:r>
      <w:r w:rsidRPr="00DB30ED">
        <w:rPr>
          <w:b/>
          <w:bCs/>
          <w:sz w:val="24"/>
          <w:szCs w:val="24"/>
        </w:rPr>
        <w:t>F</w:t>
      </w:r>
      <w:r w:rsidR="00BA25EF">
        <w:rPr>
          <w:b/>
          <w:bCs/>
          <w:sz w:val="24"/>
          <w:szCs w:val="24"/>
        </w:rPr>
        <w:t xml:space="preserve">lood </w:t>
      </w:r>
      <w:r w:rsidRPr="00DB30ED">
        <w:rPr>
          <w:b/>
          <w:bCs/>
          <w:sz w:val="24"/>
          <w:szCs w:val="24"/>
        </w:rPr>
        <w:t>I</w:t>
      </w:r>
      <w:r w:rsidR="00BA25EF">
        <w:rPr>
          <w:b/>
          <w:bCs/>
          <w:sz w:val="24"/>
          <w:szCs w:val="24"/>
        </w:rPr>
        <w:t xml:space="preserve">nsurance </w:t>
      </w:r>
      <w:r w:rsidRPr="00DB30ED">
        <w:rPr>
          <w:b/>
          <w:bCs/>
          <w:sz w:val="24"/>
          <w:szCs w:val="24"/>
        </w:rPr>
        <w:t>P</w:t>
      </w:r>
      <w:r w:rsidR="00BA25EF">
        <w:rPr>
          <w:b/>
          <w:bCs/>
          <w:sz w:val="24"/>
          <w:szCs w:val="24"/>
        </w:rPr>
        <w:t>rogram</w:t>
      </w:r>
      <w:r w:rsidRPr="00DB30ED">
        <w:rPr>
          <w:b/>
          <w:bCs/>
          <w:sz w:val="24"/>
          <w:szCs w:val="24"/>
        </w:rPr>
        <w:t xml:space="preserve"> Coordinator’s office and FEMA Regional Office</w:t>
      </w:r>
    </w:p>
    <w:p w14:paraId="492988A4" w14:textId="5877ABD2" w:rsidR="00345E14" w:rsidRDefault="00345E14" w:rsidP="001B25F9">
      <w:pPr>
        <w:pStyle w:val="ListParagraph"/>
        <w:jc w:val="both"/>
      </w:pPr>
      <w:r>
        <w:t xml:space="preserve">The state NFIP Coordinator’s office </w:t>
      </w:r>
      <w:r w:rsidR="002F05F4">
        <w:t>is a great resource</w:t>
      </w:r>
      <w:r>
        <w:t xml:space="preserve"> post disaster.  If </w:t>
      </w:r>
      <w:r w:rsidRPr="00345E14">
        <w:rPr>
          <w:highlight w:val="yellow"/>
        </w:rPr>
        <w:t>[Community Name]</w:t>
      </w:r>
      <w:r>
        <w:t xml:space="preserve"> has questions, </w:t>
      </w:r>
      <w:proofErr w:type="gramStart"/>
      <w:r>
        <w:t>issues</w:t>
      </w:r>
      <w:proofErr w:type="gramEnd"/>
      <w:r>
        <w:t xml:space="preserve"> or needs assistance they will notify </w:t>
      </w:r>
      <w:r w:rsidR="002F05F4">
        <w:t>this</w:t>
      </w:r>
      <w:r>
        <w:t xml:space="preserve"> office</w:t>
      </w:r>
      <w:r w:rsidR="002F05F4">
        <w:t xml:space="preserve"> </w:t>
      </w:r>
      <w:r>
        <w:t>at the contact information below.</w:t>
      </w:r>
      <w:r w:rsidR="00BD0B80">
        <w:t xml:space="preserve"> </w:t>
      </w:r>
      <w:r w:rsidR="00531D29">
        <w:t>Additionally, any substantial damage letters should be copied to the contact below.</w:t>
      </w:r>
    </w:p>
    <w:p w14:paraId="0D452D43" w14:textId="31E617B7" w:rsidR="00345E14" w:rsidRDefault="00345E14" w:rsidP="001B25F9">
      <w:pPr>
        <w:pStyle w:val="ListParagraph"/>
        <w:jc w:val="both"/>
      </w:pPr>
    </w:p>
    <w:p w14:paraId="6328A00B" w14:textId="25015C14" w:rsidR="00345E14" w:rsidRDefault="00345E14" w:rsidP="001B25F9">
      <w:pPr>
        <w:pStyle w:val="ListParagraph"/>
        <w:jc w:val="both"/>
      </w:pPr>
      <w:r>
        <w:t>New Jersey State NFIP Coordinator’s Office</w:t>
      </w:r>
    </w:p>
    <w:p w14:paraId="22F2D6FE" w14:textId="2E8A5E3C" w:rsidR="001765AE" w:rsidRDefault="001765AE" w:rsidP="001B25F9">
      <w:pPr>
        <w:pStyle w:val="ListParagraph"/>
        <w:jc w:val="both"/>
      </w:pPr>
      <w:r>
        <w:t>Kenya Lovill</w:t>
      </w:r>
    </w:p>
    <w:p w14:paraId="0D4DE1D7" w14:textId="63FF9487" w:rsidR="001765AE" w:rsidRDefault="001765AE" w:rsidP="001B25F9">
      <w:pPr>
        <w:pStyle w:val="ListParagraph"/>
        <w:jc w:val="both"/>
      </w:pPr>
      <w:r>
        <w:t>Kenya.lovill@dep.nj.gov</w:t>
      </w:r>
    </w:p>
    <w:p w14:paraId="40362B54" w14:textId="69815DA8" w:rsidR="00511ABF" w:rsidRDefault="00511ABF" w:rsidP="001B25F9">
      <w:pPr>
        <w:pStyle w:val="ListParagraph"/>
        <w:jc w:val="both"/>
      </w:pPr>
      <w:r>
        <w:t xml:space="preserve">PO BOX 420 </w:t>
      </w:r>
    </w:p>
    <w:p w14:paraId="0153BFBA" w14:textId="6A35652B" w:rsidR="00511ABF" w:rsidRDefault="00511ABF" w:rsidP="001B25F9">
      <w:pPr>
        <w:pStyle w:val="ListParagraph"/>
        <w:jc w:val="both"/>
      </w:pPr>
      <w:r>
        <w:t>Mail Code 501-01A</w:t>
      </w:r>
    </w:p>
    <w:p w14:paraId="1D7710D8" w14:textId="4C22848C" w:rsidR="00511ABF" w:rsidRDefault="00511ABF" w:rsidP="001B25F9">
      <w:pPr>
        <w:pStyle w:val="ListParagraph"/>
        <w:jc w:val="both"/>
      </w:pPr>
      <w:r>
        <w:t>Trenton, NJ 08625</w:t>
      </w:r>
    </w:p>
    <w:p w14:paraId="7997488F" w14:textId="77777777" w:rsidR="00345E14" w:rsidRPr="00345E14" w:rsidRDefault="00345E14" w:rsidP="001B25F9">
      <w:pPr>
        <w:pStyle w:val="ListParagraph"/>
        <w:jc w:val="both"/>
      </w:pPr>
      <w:r w:rsidRPr="00345E14">
        <w:t>609-292-2296</w:t>
      </w:r>
    </w:p>
    <w:p w14:paraId="0DEE4271" w14:textId="6F46110A" w:rsidR="00345E14" w:rsidRDefault="00345E14" w:rsidP="001B25F9">
      <w:pPr>
        <w:pStyle w:val="ListParagraph"/>
        <w:jc w:val="both"/>
      </w:pPr>
    </w:p>
    <w:p w14:paraId="63AF1627" w14:textId="45D2D023" w:rsidR="008450D3" w:rsidRDefault="008450D3" w:rsidP="001B25F9">
      <w:pPr>
        <w:pStyle w:val="Heading1"/>
        <w:jc w:val="both"/>
      </w:pPr>
      <w:r>
        <w:t xml:space="preserve">4. Build </w:t>
      </w:r>
      <w:r w:rsidR="0009409D">
        <w:t xml:space="preserve">and Utilize </w:t>
      </w:r>
      <w:r>
        <w:t>a Property Database for S</w:t>
      </w:r>
      <w:r w:rsidR="0009409D">
        <w:t xml:space="preserve">ubstantial </w:t>
      </w:r>
      <w:r>
        <w:t>D</w:t>
      </w:r>
      <w:r w:rsidR="0009409D">
        <w:t>amage</w:t>
      </w:r>
      <w:r>
        <w:t xml:space="preserve"> Estimates</w:t>
      </w:r>
    </w:p>
    <w:p w14:paraId="048D65C6" w14:textId="7707D847" w:rsidR="00861AE8" w:rsidRDefault="005A4CF9" w:rsidP="001B25F9">
      <w:pPr>
        <w:jc w:val="both"/>
        <w:rPr>
          <w:b/>
          <w:bCs/>
          <w:i/>
          <w:iCs/>
          <w:color w:val="7030A0"/>
        </w:rPr>
      </w:pPr>
      <w:r>
        <w:rPr>
          <w:b/>
          <w:bCs/>
          <w:i/>
          <w:iCs/>
          <w:color w:val="7030A0"/>
        </w:rPr>
        <w:t>There are a few different options for creating a property database.  The following are four examples of property databases.  Include whichever method your community uses and remove other sections.</w:t>
      </w:r>
    </w:p>
    <w:p w14:paraId="226A2846" w14:textId="77777777" w:rsidR="00AE6F0B" w:rsidRDefault="00AE6F0B" w:rsidP="001B25F9">
      <w:pPr>
        <w:jc w:val="both"/>
        <w:rPr>
          <w:b/>
          <w:bCs/>
          <w:i/>
          <w:iCs/>
          <w:color w:val="7030A0"/>
        </w:rPr>
      </w:pPr>
      <w:r>
        <w:rPr>
          <w:b/>
          <w:bCs/>
          <w:i/>
          <w:iCs/>
          <w:color w:val="7030A0"/>
        </w:rPr>
        <w:t>This step requires you to build a ‘basic database’. This is defined as a database that contains the following:</w:t>
      </w:r>
    </w:p>
    <w:p w14:paraId="2D0D3F12" w14:textId="77777777" w:rsidR="00AE6F0B" w:rsidRDefault="00AE6F0B" w:rsidP="001B25F9">
      <w:pPr>
        <w:pStyle w:val="ListParagraph"/>
        <w:numPr>
          <w:ilvl w:val="0"/>
          <w:numId w:val="33"/>
        </w:numPr>
        <w:jc w:val="both"/>
        <w:rPr>
          <w:b/>
          <w:bCs/>
          <w:i/>
          <w:iCs/>
          <w:color w:val="7030A0"/>
        </w:rPr>
      </w:pPr>
      <w:r w:rsidRPr="00AE6F0B">
        <w:rPr>
          <w:b/>
          <w:bCs/>
          <w:i/>
          <w:iCs/>
          <w:color w:val="7030A0"/>
        </w:rPr>
        <w:t>Property address or PIN,</w:t>
      </w:r>
    </w:p>
    <w:p w14:paraId="0E16EE4E" w14:textId="77777777" w:rsidR="00AE6F0B" w:rsidRDefault="00AE6F0B" w:rsidP="001B25F9">
      <w:pPr>
        <w:pStyle w:val="ListParagraph"/>
        <w:numPr>
          <w:ilvl w:val="0"/>
          <w:numId w:val="33"/>
        </w:numPr>
        <w:jc w:val="both"/>
        <w:rPr>
          <w:b/>
          <w:bCs/>
          <w:i/>
          <w:iCs/>
          <w:color w:val="7030A0"/>
        </w:rPr>
      </w:pPr>
      <w:r w:rsidRPr="00AE6F0B">
        <w:rPr>
          <w:b/>
          <w:bCs/>
          <w:i/>
          <w:iCs/>
          <w:color w:val="7030A0"/>
        </w:rPr>
        <w:t>Building type (residential/non-residential),</w:t>
      </w:r>
    </w:p>
    <w:p w14:paraId="3FEB7F95" w14:textId="77777777" w:rsidR="00AE6F0B" w:rsidRDefault="00AE6F0B" w:rsidP="001B25F9">
      <w:pPr>
        <w:pStyle w:val="ListParagraph"/>
        <w:numPr>
          <w:ilvl w:val="0"/>
          <w:numId w:val="33"/>
        </w:numPr>
        <w:jc w:val="both"/>
        <w:rPr>
          <w:b/>
          <w:bCs/>
          <w:i/>
          <w:iCs/>
          <w:color w:val="7030A0"/>
        </w:rPr>
      </w:pPr>
      <w:r w:rsidRPr="00AE6F0B">
        <w:rPr>
          <w:b/>
          <w:bCs/>
          <w:i/>
          <w:iCs/>
          <w:color w:val="7030A0"/>
        </w:rPr>
        <w:t>Foundation type, and the number of stories,</w:t>
      </w:r>
    </w:p>
    <w:p w14:paraId="40EB2370" w14:textId="77777777" w:rsidR="00AE6F0B" w:rsidRDefault="00AE6F0B" w:rsidP="001B25F9">
      <w:pPr>
        <w:pStyle w:val="ListParagraph"/>
        <w:numPr>
          <w:ilvl w:val="0"/>
          <w:numId w:val="33"/>
        </w:numPr>
        <w:jc w:val="both"/>
        <w:rPr>
          <w:b/>
          <w:bCs/>
          <w:i/>
          <w:iCs/>
          <w:color w:val="7030A0"/>
        </w:rPr>
      </w:pPr>
      <w:r w:rsidRPr="00AE6F0B">
        <w:rPr>
          <w:b/>
          <w:bCs/>
          <w:i/>
          <w:iCs/>
          <w:color w:val="7030A0"/>
        </w:rPr>
        <w:t>Square footage,</w:t>
      </w:r>
    </w:p>
    <w:p w14:paraId="4276EFFE" w14:textId="77777777" w:rsidR="00AE6F0B" w:rsidRDefault="00AE6F0B" w:rsidP="001B25F9">
      <w:pPr>
        <w:pStyle w:val="ListParagraph"/>
        <w:numPr>
          <w:ilvl w:val="0"/>
          <w:numId w:val="33"/>
        </w:numPr>
        <w:jc w:val="both"/>
        <w:rPr>
          <w:b/>
          <w:bCs/>
          <w:i/>
          <w:iCs/>
          <w:color w:val="7030A0"/>
        </w:rPr>
      </w:pPr>
      <w:r w:rsidRPr="00AE6F0B">
        <w:rPr>
          <w:b/>
          <w:bCs/>
          <w:i/>
          <w:iCs/>
          <w:color w:val="7030A0"/>
        </w:rPr>
        <w:t>Fair market value of the building (if available)</w:t>
      </w:r>
    </w:p>
    <w:p w14:paraId="479696E6" w14:textId="6AA7CD2C" w:rsidR="00AE6F0B" w:rsidRPr="00AE6F0B" w:rsidRDefault="00AE6F0B" w:rsidP="001B25F9">
      <w:pPr>
        <w:pStyle w:val="ListParagraph"/>
        <w:numPr>
          <w:ilvl w:val="0"/>
          <w:numId w:val="33"/>
        </w:numPr>
        <w:jc w:val="both"/>
        <w:rPr>
          <w:b/>
          <w:bCs/>
          <w:i/>
          <w:iCs/>
          <w:color w:val="7030A0"/>
        </w:rPr>
      </w:pPr>
      <w:r w:rsidRPr="00AE6F0B">
        <w:rPr>
          <w:b/>
          <w:bCs/>
          <w:i/>
          <w:iCs/>
          <w:color w:val="7030A0"/>
        </w:rPr>
        <w:t xml:space="preserve">Lowest floor and/or first floor elevation (if available). </w:t>
      </w:r>
    </w:p>
    <w:p w14:paraId="03010718" w14:textId="1154BDE0" w:rsidR="00AE6F0B" w:rsidRDefault="00AE6F0B" w:rsidP="001B25F9">
      <w:pPr>
        <w:jc w:val="both"/>
        <w:rPr>
          <w:b/>
          <w:bCs/>
          <w:i/>
          <w:iCs/>
          <w:color w:val="7030A0"/>
        </w:rPr>
      </w:pPr>
      <w:r w:rsidRPr="00AE6F0B">
        <w:rPr>
          <w:b/>
          <w:bCs/>
          <w:i/>
          <w:iCs/>
          <w:color w:val="7030A0"/>
        </w:rPr>
        <w:t xml:space="preserve">This database can </w:t>
      </w:r>
      <w:proofErr w:type="gramStart"/>
      <w:r w:rsidRPr="00AE6F0B">
        <w:rPr>
          <w:b/>
          <w:bCs/>
          <w:i/>
          <w:iCs/>
          <w:color w:val="7030A0"/>
        </w:rPr>
        <w:t>be:</w:t>
      </w:r>
      <w:proofErr w:type="gramEnd"/>
      <w:r w:rsidRPr="00AE6F0B">
        <w:rPr>
          <w:b/>
          <w:bCs/>
          <w:i/>
          <w:iCs/>
          <w:color w:val="7030A0"/>
        </w:rPr>
        <w:t xml:space="preserve"> A</w:t>
      </w:r>
      <w:r>
        <w:rPr>
          <w:b/>
          <w:bCs/>
          <w:i/>
          <w:iCs/>
          <w:color w:val="7030A0"/>
        </w:rPr>
        <w:t xml:space="preserve"> </w:t>
      </w:r>
      <w:r w:rsidRPr="00AE6F0B">
        <w:rPr>
          <w:b/>
          <w:bCs/>
          <w:i/>
          <w:iCs/>
          <w:color w:val="7030A0"/>
        </w:rPr>
        <w:t>table in hard-copy or digital format (a handful of SD buildings)</w:t>
      </w:r>
      <w:r>
        <w:rPr>
          <w:b/>
          <w:bCs/>
          <w:i/>
          <w:iCs/>
          <w:color w:val="7030A0"/>
        </w:rPr>
        <w:t>,</w:t>
      </w:r>
      <w:r w:rsidRPr="00AE6F0B">
        <w:rPr>
          <w:b/>
          <w:bCs/>
          <w:i/>
          <w:iCs/>
          <w:color w:val="7030A0"/>
        </w:rPr>
        <w:t xml:space="preserve"> A larger stand-alone spreadsheet (more at-risk structures)</w:t>
      </w:r>
      <w:r>
        <w:rPr>
          <w:b/>
          <w:bCs/>
          <w:i/>
          <w:iCs/>
          <w:color w:val="7030A0"/>
        </w:rPr>
        <w:t>, or a</w:t>
      </w:r>
      <w:r w:rsidRPr="00AE6F0B">
        <w:rPr>
          <w:b/>
          <w:bCs/>
          <w:i/>
          <w:iCs/>
          <w:color w:val="7030A0"/>
        </w:rPr>
        <w:t xml:space="preserve"> GIS layer or database.</w:t>
      </w:r>
    </w:p>
    <w:p w14:paraId="5A061334" w14:textId="20035820" w:rsidR="005A4CF9" w:rsidRPr="00D972A4" w:rsidRDefault="005A4CF9" w:rsidP="001B25F9">
      <w:pPr>
        <w:jc w:val="both"/>
        <w:rPr>
          <w:b/>
          <w:bCs/>
          <w:i/>
          <w:iCs/>
          <w:color w:val="7030A0"/>
        </w:rPr>
      </w:pPr>
      <w:r>
        <w:rPr>
          <w:b/>
          <w:bCs/>
          <w:i/>
          <w:iCs/>
          <w:color w:val="7030A0"/>
        </w:rPr>
        <w:t>(1) Excel sheet</w:t>
      </w:r>
    </w:p>
    <w:p w14:paraId="10781534" w14:textId="01CA5C58" w:rsidR="00203539" w:rsidRDefault="00203539" w:rsidP="001B25F9">
      <w:pPr>
        <w:jc w:val="both"/>
      </w:pPr>
      <w:r w:rsidRPr="000B0530">
        <w:rPr>
          <w:highlight w:val="yellow"/>
        </w:rPr>
        <w:t>[Community Name]</w:t>
      </w:r>
      <w:r>
        <w:t xml:space="preserve"> utilizes</w:t>
      </w:r>
      <w:r w:rsidR="005A4CF9">
        <w:t xml:space="preserve"> Excel</w:t>
      </w:r>
      <w:r>
        <w:t xml:space="preserve"> to store data on structures in the special flood hazard area and to track their substantial damage </w:t>
      </w:r>
      <w:r w:rsidRPr="00D972A4">
        <w:t>and substantial improvement</w:t>
      </w:r>
      <w:r>
        <w:t xml:space="preserve"> determinations.</w:t>
      </w:r>
      <w:r w:rsidR="00C61B31">
        <w:t xml:space="preserve">  </w:t>
      </w:r>
      <w:r w:rsidR="001822C8">
        <w:t>One spreadsheet</w:t>
      </w:r>
      <w:r w:rsidR="00C61B31">
        <w:t xml:space="preserve"> </w:t>
      </w:r>
      <w:r w:rsidR="00AB058F">
        <w:t>keep</w:t>
      </w:r>
      <w:r w:rsidR="00B61232">
        <w:t>s</w:t>
      </w:r>
      <w:r w:rsidR="00AB058F">
        <w:t xml:space="preserve"> track of which structures are substantially damaged, improved or are close to triggering either of the two.  It also helps keep track of which structures need to be brought into compliance and by when.  </w:t>
      </w:r>
      <w:bookmarkStart w:id="8" w:name="_Hlk72487552"/>
      <w:r w:rsidR="001822C8">
        <w:t xml:space="preserve">The other contains data on </w:t>
      </w:r>
      <w:r w:rsidR="001822C8" w:rsidRPr="009D02B0">
        <w:rPr>
          <w:rFonts w:cstheme="majorHAnsi"/>
          <w:highlight w:val="yellow"/>
        </w:rPr>
        <w:t>[</w:t>
      </w:r>
      <w:r w:rsidR="001822C8">
        <w:rPr>
          <w:rFonts w:cstheme="majorHAnsi"/>
          <w:highlight w:val="yellow"/>
        </w:rPr>
        <w:t xml:space="preserve">SAME AS AREA IN SECTION 1.4, </w:t>
      </w:r>
      <w:r w:rsidR="001822C8" w:rsidRPr="009D02B0">
        <w:rPr>
          <w:highlight w:val="yellow"/>
        </w:rPr>
        <w:t xml:space="preserve">1) all buildings in the SFHA, 2) properties suspected to be below BFE, 3) RL structures, 4) Properties with prior SD determinations, or 5) building which could </w:t>
      </w:r>
      <w:proofErr w:type="gramStart"/>
      <w:r w:rsidR="001822C8" w:rsidRPr="009D02B0">
        <w:rPr>
          <w:highlight w:val="yellow"/>
        </w:rPr>
        <w:t>meets</w:t>
      </w:r>
      <w:proofErr w:type="gramEnd"/>
      <w:r w:rsidR="001822C8" w:rsidRPr="009D02B0">
        <w:rPr>
          <w:highlight w:val="yellow"/>
        </w:rPr>
        <w:t xml:space="preserve"> cumulative SD]</w:t>
      </w:r>
      <w:r w:rsidR="001822C8">
        <w:t xml:space="preserve"> that are in higher risk areas.</w:t>
      </w:r>
      <w:r w:rsidR="001822C8">
        <w:rPr>
          <w:rFonts w:cstheme="majorHAnsi"/>
        </w:rPr>
        <w:t xml:space="preserve"> </w:t>
      </w:r>
      <w:r w:rsidR="00AB058F">
        <w:t>The Table</w:t>
      </w:r>
      <w:r w:rsidR="001822C8">
        <w:t>s</w:t>
      </w:r>
      <w:r w:rsidR="00B513FA">
        <w:t xml:space="preserve"> </w:t>
      </w:r>
      <w:r w:rsidR="00AB058F">
        <w:t xml:space="preserve">in </w:t>
      </w:r>
      <w:r w:rsidR="00B513FA">
        <w:rPr>
          <w:b/>
          <w:bCs/>
          <w:highlight w:val="magenta"/>
        </w:rPr>
        <w:t>Appendix</w:t>
      </w:r>
      <w:r w:rsidR="001822C8">
        <w:rPr>
          <w:b/>
          <w:bCs/>
          <w:highlight w:val="magenta"/>
        </w:rPr>
        <w:t xml:space="preserve"> 2 and</w:t>
      </w:r>
      <w:r w:rsidR="00B513FA">
        <w:rPr>
          <w:b/>
          <w:bCs/>
          <w:highlight w:val="magenta"/>
        </w:rPr>
        <w:t xml:space="preserve"> 3</w:t>
      </w:r>
      <w:r w:rsidR="00AB058F">
        <w:t xml:space="preserve"> of this </w:t>
      </w:r>
      <w:proofErr w:type="gramStart"/>
      <w:r w:rsidR="00AB058F">
        <w:t>document</w:t>
      </w:r>
      <w:proofErr w:type="gramEnd"/>
      <w:r w:rsidR="00AB058F">
        <w:t xml:space="preserve"> </w:t>
      </w:r>
      <w:r w:rsidR="00B513FA">
        <w:t>w</w:t>
      </w:r>
      <w:r w:rsidR="001822C8">
        <w:t>ere</w:t>
      </w:r>
      <w:r w:rsidR="00AB058F">
        <w:t xml:space="preserve"> taken from the</w:t>
      </w:r>
      <w:r w:rsidR="001822C8">
        <w:t>se</w:t>
      </w:r>
      <w:r w:rsidR="005A4CF9">
        <w:t xml:space="preserve"> spreadsheet</w:t>
      </w:r>
      <w:r w:rsidR="00AB058F">
        <w:t>.</w:t>
      </w:r>
      <w:bookmarkEnd w:id="8"/>
      <w:r w:rsidR="00FA7761">
        <w:t xml:space="preserve">  </w:t>
      </w:r>
    </w:p>
    <w:p w14:paraId="32C12105" w14:textId="48D2F991" w:rsidR="005A4CF9" w:rsidRDefault="005A4CF9" w:rsidP="001B25F9">
      <w:pPr>
        <w:jc w:val="both"/>
        <w:rPr>
          <w:b/>
          <w:bCs/>
          <w:i/>
          <w:iCs/>
          <w:color w:val="7030A0"/>
        </w:rPr>
      </w:pPr>
      <w:r>
        <w:rPr>
          <w:b/>
          <w:bCs/>
          <w:i/>
          <w:iCs/>
          <w:color w:val="7030A0"/>
        </w:rPr>
        <w:t>(2) Database (like Access)</w:t>
      </w:r>
    </w:p>
    <w:p w14:paraId="075039CE" w14:textId="73771E70" w:rsidR="005A4CF9" w:rsidRDefault="005A4CF9" w:rsidP="001B25F9">
      <w:pPr>
        <w:jc w:val="both"/>
      </w:pPr>
      <w:r w:rsidRPr="000B0530">
        <w:rPr>
          <w:highlight w:val="yellow"/>
        </w:rPr>
        <w:t>[Community Name]</w:t>
      </w:r>
      <w:r>
        <w:t xml:space="preserve"> utilizes </w:t>
      </w:r>
      <w:r w:rsidRPr="00D972A4">
        <w:rPr>
          <w:highlight w:val="yellow"/>
        </w:rPr>
        <w:t>[database]</w:t>
      </w:r>
      <w:r>
        <w:t xml:space="preserve"> to store data on structures in the special flood hazard area and to track their substantial damage </w:t>
      </w:r>
      <w:r w:rsidRPr="00083A49">
        <w:t>and substantial improvement</w:t>
      </w:r>
      <w:r>
        <w:t xml:space="preserve"> determinations.  This </w:t>
      </w:r>
      <w:r w:rsidR="00D95DAC">
        <w:t>database</w:t>
      </w:r>
      <w:r>
        <w:t xml:space="preserve"> keeps track of which structures are substantially damaged, improved or are close to triggering either of the two.  It also helps keep track of which structures need to be brought into compliance and by when. </w:t>
      </w:r>
      <w:r w:rsidR="001822C8">
        <w:t xml:space="preserve"> Additionally, it contains data on </w:t>
      </w:r>
      <w:r w:rsidR="001822C8" w:rsidRPr="009D02B0">
        <w:rPr>
          <w:rFonts w:cstheme="majorHAnsi"/>
          <w:highlight w:val="yellow"/>
        </w:rPr>
        <w:t>[</w:t>
      </w:r>
      <w:r w:rsidR="001822C8">
        <w:rPr>
          <w:rFonts w:cstheme="majorHAnsi"/>
          <w:highlight w:val="yellow"/>
        </w:rPr>
        <w:t xml:space="preserve">SAME AS AREA IN SECTION 1.4, </w:t>
      </w:r>
      <w:r w:rsidR="001822C8" w:rsidRPr="009D02B0">
        <w:rPr>
          <w:highlight w:val="yellow"/>
        </w:rPr>
        <w:t xml:space="preserve">1) all buildings in the SFHA, 2) properties suspected to be below BFE, 3) RL structures, 4) Properties with prior SD determinations, or 5) building which could </w:t>
      </w:r>
      <w:proofErr w:type="gramStart"/>
      <w:r w:rsidR="001822C8" w:rsidRPr="009D02B0">
        <w:rPr>
          <w:highlight w:val="yellow"/>
        </w:rPr>
        <w:t>meets</w:t>
      </w:r>
      <w:proofErr w:type="gramEnd"/>
      <w:r w:rsidR="001822C8" w:rsidRPr="009D02B0">
        <w:rPr>
          <w:highlight w:val="yellow"/>
        </w:rPr>
        <w:t xml:space="preserve"> cumulative SD]</w:t>
      </w:r>
      <w:r w:rsidR="001822C8">
        <w:t xml:space="preserve"> that are in higher risk areas.</w:t>
      </w:r>
      <w:r w:rsidR="001822C8">
        <w:rPr>
          <w:rFonts w:cstheme="majorHAnsi"/>
        </w:rPr>
        <w:t xml:space="preserve"> </w:t>
      </w:r>
      <w:r>
        <w:t xml:space="preserve"> </w:t>
      </w:r>
      <w:r w:rsidR="001822C8" w:rsidRPr="001822C8">
        <w:t xml:space="preserve">The Tables in </w:t>
      </w:r>
      <w:r w:rsidR="001822C8" w:rsidRPr="001822C8">
        <w:rPr>
          <w:b/>
          <w:bCs/>
          <w:highlight w:val="magenta"/>
        </w:rPr>
        <w:t>Appendix 2 and 3</w:t>
      </w:r>
      <w:r w:rsidR="001822C8" w:rsidRPr="001822C8">
        <w:t xml:space="preserve"> of this </w:t>
      </w:r>
      <w:proofErr w:type="gramStart"/>
      <w:r w:rsidR="001822C8" w:rsidRPr="001822C8">
        <w:t>document</w:t>
      </w:r>
      <w:proofErr w:type="gramEnd"/>
      <w:r w:rsidR="001822C8" w:rsidRPr="001822C8">
        <w:t xml:space="preserve"> were </w:t>
      </w:r>
      <w:r w:rsidR="001822C8">
        <w:t>exported</w:t>
      </w:r>
      <w:r w:rsidR="001822C8" w:rsidRPr="001822C8">
        <w:t xml:space="preserve"> from</w:t>
      </w:r>
      <w:r w:rsidR="00F22FE7" w:rsidRPr="00F22FE7">
        <w:t xml:space="preserve"> the </w:t>
      </w:r>
      <w:r w:rsidR="00D95DAC">
        <w:t>database</w:t>
      </w:r>
      <w:r>
        <w:t xml:space="preserve">.  </w:t>
      </w:r>
    </w:p>
    <w:p w14:paraId="60BD186D" w14:textId="59FBFF76" w:rsidR="005A4CF9" w:rsidRDefault="00D95DAC" w:rsidP="001B25F9">
      <w:pPr>
        <w:jc w:val="both"/>
        <w:rPr>
          <w:b/>
          <w:bCs/>
          <w:i/>
          <w:iCs/>
          <w:color w:val="7030A0"/>
        </w:rPr>
      </w:pPr>
      <w:r>
        <w:rPr>
          <w:b/>
          <w:bCs/>
          <w:i/>
          <w:iCs/>
          <w:color w:val="7030A0"/>
        </w:rPr>
        <w:t>(3) Other Application</w:t>
      </w:r>
    </w:p>
    <w:p w14:paraId="04C580E7" w14:textId="4268BFC8" w:rsidR="00D95DAC" w:rsidRDefault="00D95DAC" w:rsidP="001B25F9">
      <w:pPr>
        <w:jc w:val="both"/>
      </w:pPr>
      <w:r w:rsidRPr="000B0530">
        <w:rPr>
          <w:highlight w:val="yellow"/>
        </w:rPr>
        <w:t>[Community Name]</w:t>
      </w:r>
      <w:r>
        <w:t xml:space="preserve"> utilizes </w:t>
      </w:r>
      <w:r w:rsidR="001133C9" w:rsidRPr="001133C9">
        <w:rPr>
          <w:highlight w:val="yellow"/>
        </w:rPr>
        <w:t>[</w:t>
      </w:r>
      <w:r w:rsidR="002D5A5F" w:rsidRPr="001133C9">
        <w:rPr>
          <w:highlight w:val="yellow"/>
        </w:rPr>
        <w:t>Application Name</w:t>
      </w:r>
      <w:r w:rsidR="001133C9" w:rsidRPr="001133C9">
        <w:rPr>
          <w:highlight w:val="yellow"/>
        </w:rPr>
        <w:t>]</w:t>
      </w:r>
      <w:r>
        <w:t xml:space="preserve"> to store data on structures in the special flood hazard area and to track their substantial damage </w:t>
      </w:r>
      <w:r w:rsidRPr="00083A49">
        <w:t>and substantial improvement</w:t>
      </w:r>
      <w:r>
        <w:t xml:space="preserve"> determinations.</w:t>
      </w:r>
      <w:r w:rsidR="00B9314A">
        <w:t xml:space="preserve">  All information that is tracked in FEMA’s Substantial Damage Estimator is tracked with this application.</w:t>
      </w:r>
      <w:r>
        <w:t xml:space="preserve">  This application keeps track of which structures are substantially damaged, improved or are close to triggering either of the two.  It also helps keep track of which structures need to be brought into compliance and by when.  </w:t>
      </w:r>
      <w:r w:rsidR="00F22FE7" w:rsidRPr="00F22FE7">
        <w:t xml:space="preserve">The </w:t>
      </w:r>
      <w:r w:rsidR="001822C8">
        <w:t>t</w:t>
      </w:r>
      <w:r w:rsidR="00F22FE7" w:rsidRPr="00F22FE7">
        <w:t>able</w:t>
      </w:r>
      <w:r w:rsidR="001822C8">
        <w:t>s</w:t>
      </w:r>
      <w:r w:rsidR="00F22FE7" w:rsidRPr="00F22FE7">
        <w:t xml:space="preserve"> in </w:t>
      </w:r>
      <w:r w:rsidR="00F22FE7" w:rsidRPr="00F22FE7">
        <w:rPr>
          <w:b/>
          <w:bCs/>
          <w:highlight w:val="magenta"/>
        </w:rPr>
        <w:t xml:space="preserve">Appendix </w:t>
      </w:r>
      <w:r w:rsidR="001822C8">
        <w:rPr>
          <w:b/>
          <w:bCs/>
          <w:highlight w:val="magenta"/>
        </w:rPr>
        <w:t xml:space="preserve">2 and </w:t>
      </w:r>
      <w:r w:rsidR="00F22FE7" w:rsidRPr="00F22FE7">
        <w:rPr>
          <w:b/>
          <w:bCs/>
          <w:highlight w:val="magenta"/>
        </w:rPr>
        <w:t>3</w:t>
      </w:r>
      <w:r w:rsidR="00F22FE7" w:rsidRPr="00F22FE7">
        <w:t xml:space="preserve"> of this </w:t>
      </w:r>
      <w:proofErr w:type="gramStart"/>
      <w:r w:rsidR="00F22FE7" w:rsidRPr="00F22FE7">
        <w:t>document</w:t>
      </w:r>
      <w:proofErr w:type="gramEnd"/>
      <w:r w:rsidR="00F22FE7" w:rsidRPr="00F22FE7">
        <w:t xml:space="preserve"> w</w:t>
      </w:r>
      <w:r w:rsidR="001822C8">
        <w:t>ere</w:t>
      </w:r>
      <w:r w:rsidR="00F22FE7" w:rsidRPr="00F22FE7">
        <w:t xml:space="preserve"> </w:t>
      </w:r>
      <w:r w:rsidR="001822C8">
        <w:t>exported</w:t>
      </w:r>
      <w:r w:rsidR="00F22FE7" w:rsidRPr="00F22FE7">
        <w:t xml:space="preserve"> from </w:t>
      </w:r>
      <w:r>
        <w:t xml:space="preserve">the database.  </w:t>
      </w:r>
    </w:p>
    <w:p w14:paraId="1EEFEED7" w14:textId="4691EA3A" w:rsidR="00B9314A" w:rsidRDefault="00B9314A" w:rsidP="001B25F9">
      <w:pPr>
        <w:jc w:val="both"/>
        <w:rPr>
          <w:b/>
          <w:bCs/>
          <w:i/>
          <w:iCs/>
          <w:color w:val="7030A0"/>
        </w:rPr>
      </w:pPr>
      <w:r>
        <w:rPr>
          <w:b/>
          <w:bCs/>
          <w:i/>
          <w:iCs/>
          <w:color w:val="7030A0"/>
        </w:rPr>
        <w:t>(4) Substantial Damage Estimator</w:t>
      </w:r>
    </w:p>
    <w:p w14:paraId="4F4183BA" w14:textId="59BD9B4F" w:rsidR="00D95DAC" w:rsidRPr="000903E2" w:rsidRDefault="00B9314A" w:rsidP="001B25F9">
      <w:pPr>
        <w:jc w:val="both"/>
      </w:pPr>
      <w:r w:rsidRPr="000B0530">
        <w:rPr>
          <w:highlight w:val="yellow"/>
        </w:rPr>
        <w:t>[Community Name]</w:t>
      </w:r>
      <w:r>
        <w:t xml:space="preserve"> utilizes </w:t>
      </w:r>
      <w:r w:rsidR="000903E2">
        <w:t>FEMA’s Substantial Damage Estimator (SDE) tool</w:t>
      </w:r>
      <w:r>
        <w:t xml:space="preserve"> to store data on structures in the special flood hazard area and to track their substantial damage </w:t>
      </w:r>
      <w:r w:rsidRPr="00083A49">
        <w:t>and substantial improvement</w:t>
      </w:r>
      <w:r>
        <w:t xml:space="preserve"> determinations.  </w:t>
      </w:r>
      <w:r w:rsidR="000903E2" w:rsidRPr="00D972A4">
        <w:t>The SDE tool was developed by FEMA to assist State and community officials in estimating Substantial Damage to residential and non-residential structures.  It provides a formal and systematic approach for determining Substantial Damage while meeting NFIP requirements and is a single database for storage of data collected during substantial damage determinations</w:t>
      </w:r>
      <w:r w:rsidR="000903E2">
        <w:t xml:space="preserve">.  </w:t>
      </w:r>
      <w:r>
        <w:t>It also has the capability of exporting geospatial data so that one can see the location of the structures and identify vulnerable areas.  The Table</w:t>
      </w:r>
      <w:r w:rsidR="00F22FE7">
        <w:t xml:space="preserve"> </w:t>
      </w:r>
      <w:r>
        <w:t xml:space="preserve">in </w:t>
      </w:r>
      <w:r w:rsidR="00F22FE7">
        <w:rPr>
          <w:b/>
          <w:bCs/>
          <w:highlight w:val="magenta"/>
        </w:rPr>
        <w:t>Appendix</w:t>
      </w:r>
      <w:r w:rsidR="007E1AF3">
        <w:rPr>
          <w:b/>
          <w:bCs/>
          <w:highlight w:val="magenta"/>
        </w:rPr>
        <w:t xml:space="preserve"> 2 and</w:t>
      </w:r>
      <w:r w:rsidR="00F22FE7">
        <w:rPr>
          <w:b/>
          <w:bCs/>
          <w:highlight w:val="magenta"/>
        </w:rPr>
        <w:t xml:space="preserve"> 3</w:t>
      </w:r>
      <w:r>
        <w:t xml:space="preserve"> of this </w:t>
      </w:r>
      <w:proofErr w:type="gramStart"/>
      <w:r>
        <w:t>document</w:t>
      </w:r>
      <w:proofErr w:type="gramEnd"/>
      <w:r>
        <w:t xml:space="preserve"> </w:t>
      </w:r>
      <w:r w:rsidR="00F22FE7">
        <w:t>is</w:t>
      </w:r>
      <w:r>
        <w:t xml:space="preserve"> taken from the </w:t>
      </w:r>
      <w:r w:rsidR="000903E2">
        <w:t>SDE tool</w:t>
      </w:r>
      <w:r>
        <w:t xml:space="preserve">.  </w:t>
      </w:r>
    </w:p>
    <w:p w14:paraId="34B2F91F" w14:textId="67B8DF5D" w:rsidR="007B40C3" w:rsidRPr="00AE6F0B" w:rsidRDefault="00243D54" w:rsidP="001B25F9">
      <w:pPr>
        <w:jc w:val="both"/>
        <w:rPr>
          <w:b/>
          <w:bCs/>
          <w:i/>
          <w:iCs/>
          <w:color w:val="7030A0"/>
        </w:rPr>
      </w:pPr>
      <w:r w:rsidRPr="00AE6F0B">
        <w:rPr>
          <w:b/>
          <w:bCs/>
          <w:i/>
          <w:iCs/>
          <w:color w:val="7030A0"/>
        </w:rPr>
        <w:t xml:space="preserve">For additional credit (SDP 2), your community can </w:t>
      </w:r>
      <w:r>
        <w:rPr>
          <w:b/>
          <w:bCs/>
          <w:i/>
          <w:iCs/>
          <w:color w:val="7030A0"/>
        </w:rPr>
        <w:t xml:space="preserve">fully populate a structure database using all 28 data entry fields found in the substantial damage estimator tool.  Once </w:t>
      </w:r>
      <w:r w:rsidRPr="00AE6F0B">
        <w:rPr>
          <w:b/>
          <w:bCs/>
          <w:i/>
          <w:iCs/>
          <w:color w:val="7030A0"/>
        </w:rPr>
        <w:t xml:space="preserve">the substantial damage estimator tool (or equivalent program) </w:t>
      </w:r>
      <w:r>
        <w:rPr>
          <w:b/>
          <w:bCs/>
          <w:i/>
          <w:iCs/>
          <w:color w:val="7030A0"/>
        </w:rPr>
        <w:t xml:space="preserve">is pre-populated with this data, another </w:t>
      </w:r>
      <w:r w:rsidRPr="00AE6F0B">
        <w:rPr>
          <w:b/>
          <w:bCs/>
          <w:i/>
          <w:iCs/>
          <w:color w:val="7030A0"/>
        </w:rPr>
        <w:t>50 points</w:t>
      </w:r>
      <w:r>
        <w:rPr>
          <w:b/>
          <w:bCs/>
          <w:i/>
          <w:iCs/>
          <w:color w:val="7030A0"/>
        </w:rPr>
        <w:t xml:space="preserve"> are available. </w:t>
      </w:r>
      <w:r w:rsidRPr="00AE6F0B">
        <w:rPr>
          <w:b/>
          <w:bCs/>
          <w:i/>
          <w:iCs/>
          <w:color w:val="7030A0"/>
        </w:rPr>
        <w:t xml:space="preserve">  This section is up to your community to decide to include or exclude this section.</w:t>
      </w:r>
    </w:p>
    <w:p w14:paraId="1B8ABE4B" w14:textId="31DFD2DB" w:rsidR="007B40C3" w:rsidRPr="00AE6F0B" w:rsidRDefault="007B40C3" w:rsidP="001B25F9">
      <w:pPr>
        <w:jc w:val="both"/>
        <w:rPr>
          <w:b/>
          <w:bCs/>
          <w:i/>
          <w:iCs/>
          <w:color w:val="7030A0"/>
          <w:sz w:val="24"/>
          <w:szCs w:val="24"/>
        </w:rPr>
      </w:pPr>
      <w:r w:rsidRPr="00AE6F0B">
        <w:rPr>
          <w:b/>
          <w:bCs/>
          <w:i/>
          <w:iCs/>
          <w:color w:val="7030A0"/>
          <w:sz w:val="24"/>
          <w:szCs w:val="24"/>
        </w:rPr>
        <w:t xml:space="preserve">Below, there are two options for language: if your community uses the SDE tool or if your community uses an equivalent </w:t>
      </w:r>
      <w:r w:rsidR="00AA07F3" w:rsidRPr="00AE6F0B">
        <w:rPr>
          <w:b/>
          <w:bCs/>
          <w:i/>
          <w:iCs/>
          <w:color w:val="7030A0"/>
          <w:sz w:val="24"/>
          <w:szCs w:val="24"/>
        </w:rPr>
        <w:t>program.</w:t>
      </w:r>
    </w:p>
    <w:p w14:paraId="3FE0003F" w14:textId="68ECFD9C" w:rsidR="00AA07F3" w:rsidRPr="00AE6F0B" w:rsidRDefault="00AA07F3" w:rsidP="001B25F9">
      <w:pPr>
        <w:pStyle w:val="ListParagraph"/>
        <w:numPr>
          <w:ilvl w:val="0"/>
          <w:numId w:val="31"/>
        </w:numPr>
        <w:jc w:val="both"/>
        <w:rPr>
          <w:b/>
          <w:bCs/>
          <w:i/>
          <w:iCs/>
          <w:color w:val="7030A0"/>
          <w:sz w:val="24"/>
          <w:szCs w:val="24"/>
        </w:rPr>
      </w:pPr>
      <w:r w:rsidRPr="00AE6F0B">
        <w:rPr>
          <w:b/>
          <w:bCs/>
          <w:i/>
          <w:iCs/>
          <w:color w:val="7030A0"/>
          <w:sz w:val="24"/>
          <w:szCs w:val="24"/>
        </w:rPr>
        <w:t>Substantial Damage Estimator Tool</w:t>
      </w:r>
    </w:p>
    <w:p w14:paraId="53B36B91" w14:textId="1EBC7BA4" w:rsidR="00AA07F3" w:rsidRPr="007B40C3" w:rsidRDefault="00C2076A" w:rsidP="001B25F9">
      <w:pPr>
        <w:jc w:val="both"/>
        <w:rPr>
          <w:b/>
          <w:bCs/>
          <w:sz w:val="24"/>
          <w:szCs w:val="24"/>
          <w:highlight w:val="green"/>
        </w:rPr>
      </w:pPr>
      <w:r w:rsidRPr="007B40C3">
        <w:rPr>
          <w:b/>
          <w:bCs/>
          <w:sz w:val="24"/>
          <w:szCs w:val="24"/>
          <w:highlight w:val="green"/>
        </w:rPr>
        <w:t>Substantial Damage Estimator (SDE) Tool</w:t>
      </w:r>
    </w:p>
    <w:p w14:paraId="72D7547A" w14:textId="301D00BB" w:rsidR="00FB3B20" w:rsidRPr="00AE6F0B" w:rsidRDefault="00FB3B20" w:rsidP="001B25F9">
      <w:pPr>
        <w:jc w:val="both"/>
        <w:rPr>
          <w:b/>
          <w:bCs/>
          <w:i/>
          <w:iCs/>
        </w:rPr>
      </w:pPr>
      <w:r w:rsidRPr="00AE6F0B">
        <w:rPr>
          <w:b/>
          <w:bCs/>
          <w:i/>
          <w:iCs/>
          <w:color w:val="7030A0"/>
        </w:rPr>
        <w:t xml:space="preserve">Here is the link to download and other guidance on the SDE tool: </w:t>
      </w:r>
      <w:hyperlink r:id="rId55" w:history="1">
        <w:r w:rsidRPr="00AE6F0B">
          <w:rPr>
            <w:rStyle w:val="Hyperlink"/>
            <w:b/>
            <w:bCs/>
            <w:i/>
            <w:iCs/>
          </w:rPr>
          <w:t>https://www.fema.gov/emergency-managers/risk-management/building-science/substantial-damage-estimator-tool</w:t>
        </w:r>
      </w:hyperlink>
    </w:p>
    <w:p w14:paraId="05F7E02D" w14:textId="77777777" w:rsidR="000903E2" w:rsidRPr="007B40C3" w:rsidRDefault="00C2076A" w:rsidP="001B25F9">
      <w:pPr>
        <w:jc w:val="both"/>
        <w:rPr>
          <w:highlight w:val="green"/>
        </w:rPr>
      </w:pPr>
      <w:r w:rsidRPr="007B40C3">
        <w:rPr>
          <w:highlight w:val="green"/>
        </w:rPr>
        <w:t>The Substantial Damage Estimator (SDE) tool was developed by FEMA to assist State and community officials in estimating Substantial Damage to residential and non-residential structures.  It provides a formal and systematic approach for determining Substantial Damage while meeting NFIP requirements</w:t>
      </w:r>
      <w:r w:rsidR="00FB3B20" w:rsidRPr="007B40C3">
        <w:rPr>
          <w:highlight w:val="green"/>
        </w:rPr>
        <w:t xml:space="preserve"> and is a single database for storage of data collected during substantial damage determinations.  </w:t>
      </w:r>
    </w:p>
    <w:p w14:paraId="3BD8DEAC" w14:textId="2BDB90E0" w:rsidR="000903E2" w:rsidRPr="00AE6F0B" w:rsidRDefault="000903E2" w:rsidP="001B25F9">
      <w:pPr>
        <w:jc w:val="both"/>
        <w:rPr>
          <w:b/>
          <w:bCs/>
          <w:i/>
          <w:iCs/>
          <w:color w:val="7030A0"/>
        </w:rPr>
      </w:pPr>
      <w:r w:rsidRPr="00AE6F0B">
        <w:rPr>
          <w:b/>
          <w:bCs/>
          <w:i/>
          <w:iCs/>
          <w:color w:val="7030A0"/>
        </w:rPr>
        <w:t>If your community uses the SDE for tracking above, and prepopulates the SDE, move the following paragraph above and skip the other blue highlighted text.</w:t>
      </w:r>
    </w:p>
    <w:p w14:paraId="18CDF06C" w14:textId="1B9FCC65" w:rsidR="00C2076A" w:rsidRDefault="00FB3B20" w:rsidP="001B25F9">
      <w:pPr>
        <w:jc w:val="both"/>
      </w:pPr>
      <w:r w:rsidRPr="007B40C3">
        <w:rPr>
          <w:highlight w:val="green"/>
        </w:rPr>
        <w:t xml:space="preserve">This database has been downloaded by </w:t>
      </w:r>
      <w:r w:rsidRPr="007B40C3">
        <w:rPr>
          <w:highlight w:val="yellow"/>
        </w:rPr>
        <w:t>[Community Name]</w:t>
      </w:r>
      <w:r w:rsidRPr="007B40C3">
        <w:rPr>
          <w:highlight w:val="green"/>
        </w:rPr>
        <w:t xml:space="preserve"> and has been pre-populated to include basic data on structures in the SFHA.  Field worksheets and guidance are included in </w:t>
      </w:r>
      <w:r w:rsidRPr="007B40C3">
        <w:rPr>
          <w:b/>
          <w:bCs/>
          <w:highlight w:val="magenta"/>
        </w:rPr>
        <w:t xml:space="preserve">Appendix </w:t>
      </w:r>
      <w:r w:rsidR="00075B82">
        <w:rPr>
          <w:b/>
          <w:bCs/>
          <w:highlight w:val="magenta"/>
        </w:rPr>
        <w:t>8</w:t>
      </w:r>
      <w:r w:rsidRPr="007B40C3">
        <w:rPr>
          <w:highlight w:val="green"/>
        </w:rPr>
        <w:t xml:space="preserve"> of this document, which will be used post-disaster to complete substantial damage determinations post-disaster.</w:t>
      </w:r>
    </w:p>
    <w:p w14:paraId="76D7A6B2" w14:textId="2C303156" w:rsidR="00AA07F3" w:rsidRPr="00AE6F0B" w:rsidRDefault="00AA07F3" w:rsidP="001B25F9">
      <w:pPr>
        <w:pStyle w:val="ListParagraph"/>
        <w:numPr>
          <w:ilvl w:val="0"/>
          <w:numId w:val="31"/>
        </w:numPr>
        <w:jc w:val="both"/>
        <w:rPr>
          <w:b/>
          <w:bCs/>
          <w:i/>
          <w:iCs/>
          <w:color w:val="7030A0"/>
        </w:rPr>
      </w:pPr>
      <w:proofErr w:type="gramStart"/>
      <w:r w:rsidRPr="00AE6F0B">
        <w:rPr>
          <w:b/>
          <w:bCs/>
          <w:i/>
          <w:iCs/>
          <w:color w:val="7030A0"/>
        </w:rPr>
        <w:t>Other</w:t>
      </w:r>
      <w:proofErr w:type="gramEnd"/>
      <w:r w:rsidRPr="00AE6F0B">
        <w:rPr>
          <w:b/>
          <w:bCs/>
          <w:i/>
          <w:iCs/>
          <w:color w:val="7030A0"/>
        </w:rPr>
        <w:t xml:space="preserve"> equivalent program to the SDE</w:t>
      </w:r>
    </w:p>
    <w:p w14:paraId="4FE1850F" w14:textId="338D3502" w:rsidR="00AE6F0B" w:rsidRPr="00AE6F0B" w:rsidRDefault="00AE6F0B" w:rsidP="001B25F9">
      <w:pPr>
        <w:pStyle w:val="ListParagraph"/>
        <w:jc w:val="both"/>
        <w:rPr>
          <w:b/>
          <w:bCs/>
          <w:i/>
          <w:iCs/>
          <w:color w:val="7030A0"/>
        </w:rPr>
      </w:pPr>
      <w:r w:rsidRPr="00AE6F0B">
        <w:rPr>
          <w:b/>
          <w:bCs/>
          <w:i/>
          <w:iCs/>
          <w:color w:val="7030A0"/>
        </w:rPr>
        <w:t>CRS will allow other methods or systems (tools) in place of the SDE provided that (1) the tool accurately determines substantial damage or substantial improvement (SD/SI) as required by the NFIP. (2) that it can be prepopulated with the building information for all buildings the community identifies for the SDP1 credit (those buildings that could be substantially damaged), and (3) the information gathered on the buildings, at a minimum, matches what the SDE requires.</w:t>
      </w:r>
    </w:p>
    <w:p w14:paraId="05B4463C" w14:textId="23964500" w:rsidR="00AA07F3" w:rsidRPr="00AA07F3" w:rsidRDefault="00AA07F3" w:rsidP="001B25F9">
      <w:pPr>
        <w:jc w:val="both"/>
      </w:pPr>
      <w:r w:rsidRPr="00AA07F3">
        <w:rPr>
          <w:highlight w:val="green"/>
        </w:rPr>
        <w:t xml:space="preserve">To meet the additional CRS Credit SDP 2, </w:t>
      </w:r>
      <w:r w:rsidRPr="00AA07F3">
        <w:rPr>
          <w:highlight w:val="yellow"/>
        </w:rPr>
        <w:t>[Community Name]</w:t>
      </w:r>
      <w:r w:rsidRPr="00AA07F3">
        <w:rPr>
          <w:highlight w:val="green"/>
        </w:rPr>
        <w:t xml:space="preserve"> has pre</w:t>
      </w:r>
      <w:r w:rsidR="00AE6F0B">
        <w:rPr>
          <w:highlight w:val="green"/>
        </w:rPr>
        <w:t>-</w:t>
      </w:r>
      <w:r w:rsidRPr="00AA07F3">
        <w:rPr>
          <w:highlight w:val="green"/>
        </w:rPr>
        <w:t xml:space="preserve">populated </w:t>
      </w:r>
      <w:r w:rsidRPr="00AA07F3">
        <w:rPr>
          <w:highlight w:val="yellow"/>
        </w:rPr>
        <w:t>[program name]</w:t>
      </w:r>
      <w:r w:rsidRPr="00AA07F3">
        <w:rPr>
          <w:highlight w:val="green"/>
        </w:rPr>
        <w:t xml:space="preserve"> with basic data on structures in the SFHA.  </w:t>
      </w:r>
      <w:r w:rsidRPr="00AA07F3">
        <w:rPr>
          <w:highlight w:val="yellow"/>
        </w:rPr>
        <w:t>[Program Name]</w:t>
      </w:r>
      <w:r w:rsidRPr="00AA07F3">
        <w:rPr>
          <w:highlight w:val="green"/>
        </w:rPr>
        <w:t xml:space="preserve"> was approved by FEMA as an equivalent that can be used to meet this credit in place of the Substantial Damage Estimator Tool.</w:t>
      </w:r>
    </w:p>
    <w:p w14:paraId="7038F52B" w14:textId="5FE9A68A" w:rsidR="00EF5CF1" w:rsidRDefault="00D20D12" w:rsidP="001B25F9">
      <w:pPr>
        <w:pStyle w:val="Heading1"/>
        <w:jc w:val="both"/>
      </w:pPr>
      <w:r>
        <w:t xml:space="preserve">5. </w:t>
      </w:r>
      <w:r w:rsidR="00607ED5">
        <w:t>Identify Pre-Event Actions Related to Substantial Damage</w:t>
      </w:r>
    </w:p>
    <w:p w14:paraId="007AF097" w14:textId="78FB8505" w:rsidR="00A9419F" w:rsidRDefault="00A9419F" w:rsidP="001B25F9">
      <w:pPr>
        <w:jc w:val="both"/>
      </w:pPr>
      <w:r>
        <w:t xml:space="preserve">There are </w:t>
      </w:r>
      <w:proofErr w:type="gramStart"/>
      <w:r>
        <w:t>a number of</w:t>
      </w:r>
      <w:proofErr w:type="gramEnd"/>
      <w:r>
        <w:t xml:space="preserve"> activities that can be done ahead of time to prepare for a disaster and make the process easier and faster.  The following sections go over procedures and preparation that </w:t>
      </w:r>
      <w:r w:rsidRPr="00180B24">
        <w:rPr>
          <w:highlight w:val="yellow"/>
        </w:rPr>
        <w:t>[community name]</w:t>
      </w:r>
      <w:r>
        <w:t xml:space="preserve"> has put into</w:t>
      </w:r>
      <w:r w:rsidR="00180B24">
        <w:t xml:space="preserve"> place.</w:t>
      </w:r>
    </w:p>
    <w:p w14:paraId="642B15F6" w14:textId="0395CEE4" w:rsidR="00401FF0" w:rsidRDefault="00401FF0" w:rsidP="001B25F9">
      <w:pPr>
        <w:pStyle w:val="Heading2"/>
        <w:jc w:val="both"/>
      </w:pPr>
      <w:r>
        <w:t>5.1 Education and Outreach</w:t>
      </w:r>
    </w:p>
    <w:p w14:paraId="58E46981" w14:textId="0F72D131" w:rsidR="00401FF0" w:rsidRPr="005A3B42" w:rsidRDefault="00401FF0" w:rsidP="001B25F9">
      <w:pPr>
        <w:jc w:val="both"/>
        <w:rPr>
          <w:b/>
          <w:bCs/>
          <w:i/>
          <w:iCs/>
          <w:color w:val="7030A0"/>
        </w:rPr>
      </w:pPr>
      <w:r w:rsidRPr="005A3B42">
        <w:rPr>
          <w:b/>
          <w:bCs/>
          <w:i/>
          <w:iCs/>
          <w:color w:val="7030A0"/>
        </w:rPr>
        <w:t xml:space="preserve">This section only requires </w:t>
      </w:r>
      <w:r w:rsidRPr="00671BA9">
        <w:rPr>
          <w:b/>
          <w:bCs/>
          <w:i/>
          <w:iCs/>
          <w:color w:val="7030A0"/>
          <w:u w:val="single"/>
        </w:rPr>
        <w:t>one action</w:t>
      </w:r>
      <w:r w:rsidRPr="005A3B42">
        <w:rPr>
          <w:b/>
          <w:bCs/>
          <w:i/>
          <w:iCs/>
          <w:color w:val="7030A0"/>
        </w:rPr>
        <w:t xml:space="preserve"> to be taken for education on SD/SI, NFIP or CRS.  Remove any that your community does not wish to do and add any additional activities that apply.</w:t>
      </w:r>
    </w:p>
    <w:p w14:paraId="507B3B2F" w14:textId="7AA0B605" w:rsidR="00180B24" w:rsidRPr="007B53F7" w:rsidRDefault="00180B24" w:rsidP="001B25F9">
      <w:pPr>
        <w:jc w:val="both"/>
        <w:rPr>
          <w:b/>
          <w:bCs/>
          <w:sz w:val="24"/>
          <w:szCs w:val="24"/>
        </w:rPr>
      </w:pPr>
      <w:r w:rsidRPr="007B53F7">
        <w:rPr>
          <w:b/>
          <w:bCs/>
          <w:sz w:val="24"/>
          <w:szCs w:val="24"/>
        </w:rPr>
        <w:t>Annual Training of Substantial Damage Team Members</w:t>
      </w:r>
    </w:p>
    <w:p w14:paraId="0273DD6C" w14:textId="43743B04" w:rsidR="00F10FCD" w:rsidRPr="005A3B42" w:rsidRDefault="00F10FCD" w:rsidP="001B25F9">
      <w:pPr>
        <w:jc w:val="both"/>
        <w:rPr>
          <w:b/>
          <w:bCs/>
          <w:i/>
          <w:iCs/>
          <w:color w:val="7030A0"/>
        </w:rPr>
      </w:pPr>
      <w:r w:rsidRPr="005A3B42">
        <w:rPr>
          <w:b/>
          <w:bCs/>
          <w:i/>
          <w:iCs/>
          <w:color w:val="7030A0"/>
        </w:rPr>
        <w:t xml:space="preserve">When gathering information for this document, it was indicated that many communities already have a team in place that meets regularly to discuss their flood </w:t>
      </w:r>
      <w:r w:rsidR="00BA25EF" w:rsidRPr="00BA25EF">
        <w:rPr>
          <w:b/>
          <w:bCs/>
          <w:i/>
          <w:iCs/>
          <w:color w:val="7030A0"/>
        </w:rPr>
        <w:t>program and</w:t>
      </w:r>
      <w:r w:rsidRPr="005A3B42">
        <w:rPr>
          <w:b/>
          <w:bCs/>
          <w:i/>
          <w:iCs/>
          <w:color w:val="7030A0"/>
        </w:rPr>
        <w:t xml:space="preserve"> said team would be their team for Management of Substantial Damage Properties.  If this is the case, make sure that the team meets one time per year to review and discuss roles and responsibilities related to substantial damage.</w:t>
      </w:r>
    </w:p>
    <w:p w14:paraId="4629402E" w14:textId="77D8B464" w:rsidR="008E4422" w:rsidRPr="00F10FCD" w:rsidRDefault="00F10FCD" w:rsidP="001B25F9">
      <w:pPr>
        <w:jc w:val="both"/>
      </w:pPr>
      <w:r>
        <w:t xml:space="preserve">Once per year on </w:t>
      </w:r>
      <w:r w:rsidRPr="00F10FCD">
        <w:rPr>
          <w:highlight w:val="yellow"/>
        </w:rPr>
        <w:t>[specify time of year, during plan update, during Hazard Mitigation Plan Update, first of every year, etc.]</w:t>
      </w:r>
      <w:r>
        <w:t xml:space="preserve">, the Substantial Damage Team that was assembled in </w:t>
      </w:r>
      <w:r w:rsidRPr="00F10FCD">
        <w:rPr>
          <w:b/>
          <w:bCs/>
          <w:highlight w:val="magenta"/>
        </w:rPr>
        <w:t>Section 2</w:t>
      </w:r>
      <w:r>
        <w:rPr>
          <w:b/>
          <w:bCs/>
        </w:rPr>
        <w:t xml:space="preserve"> </w:t>
      </w:r>
      <w:r>
        <w:t>will me</w:t>
      </w:r>
      <w:r w:rsidR="00EA345B">
        <w:t>et</w:t>
      </w:r>
      <w:r>
        <w:t xml:space="preserve"> to go over each member’s responsibilities and assess any changes that need to be made.  During this time, the process and requirements for substantial damage will be reviewed, materials to assist with the work will be considered and any necessary training will take </w:t>
      </w:r>
      <w:r w:rsidR="00F77DA6">
        <w:t>place and</w:t>
      </w:r>
      <w:r>
        <w:t xml:space="preserve"> will assess any new roles that need to be assigned or established roles that need to be reassigned.</w:t>
      </w:r>
    </w:p>
    <w:p w14:paraId="72C76542" w14:textId="5E028A29" w:rsidR="00180B24" w:rsidRDefault="00180B24" w:rsidP="001B25F9">
      <w:pPr>
        <w:jc w:val="both"/>
        <w:rPr>
          <w:b/>
          <w:bCs/>
          <w:sz w:val="24"/>
          <w:szCs w:val="24"/>
        </w:rPr>
      </w:pPr>
      <w:r w:rsidRPr="00DB30ED">
        <w:rPr>
          <w:b/>
          <w:bCs/>
          <w:sz w:val="24"/>
          <w:szCs w:val="24"/>
        </w:rPr>
        <w:t>Handouts and Letters for Property Owners</w:t>
      </w:r>
    </w:p>
    <w:p w14:paraId="227B1C77" w14:textId="416299EB" w:rsidR="00E12DBD" w:rsidRPr="005A3B42" w:rsidRDefault="00E12DBD" w:rsidP="001B25F9">
      <w:pPr>
        <w:jc w:val="both"/>
        <w:rPr>
          <w:b/>
          <w:bCs/>
          <w:i/>
          <w:iCs/>
          <w:color w:val="7030A0"/>
        </w:rPr>
      </w:pPr>
      <w:r w:rsidRPr="005A3B42">
        <w:rPr>
          <w:b/>
          <w:bCs/>
          <w:i/>
          <w:iCs/>
          <w:color w:val="7030A0"/>
        </w:rPr>
        <w:t>When gathering information for this document, it was indicated that many communities already reach out to property owners in repetitive loss areas once per year.  If this is something your community does, these letters can be tailored to cover additional information on substantial damage and to go out to all properties in the special flood hazard area in addition to repetitive loss areas.</w:t>
      </w:r>
    </w:p>
    <w:p w14:paraId="7EB7B0C6" w14:textId="74109835" w:rsidR="00E12DBD" w:rsidRDefault="00E12DBD" w:rsidP="001B25F9">
      <w:pPr>
        <w:jc w:val="both"/>
        <w:rPr>
          <w:b/>
          <w:bCs/>
          <w:i/>
          <w:iCs/>
          <w:color w:val="7030A0"/>
        </w:rPr>
      </w:pPr>
      <w:r w:rsidRPr="005A3B42">
        <w:rPr>
          <w:b/>
          <w:bCs/>
          <w:i/>
          <w:iCs/>
          <w:color w:val="7030A0"/>
        </w:rPr>
        <w:t xml:space="preserve">Example documents can be found in </w:t>
      </w:r>
      <w:r w:rsidRPr="005A3B42">
        <w:rPr>
          <w:b/>
          <w:bCs/>
          <w:i/>
          <w:iCs/>
          <w:color w:val="7030A0"/>
          <w:highlight w:val="magenta"/>
        </w:rPr>
        <w:t>Appendix</w:t>
      </w:r>
      <w:r w:rsidR="00075B82">
        <w:rPr>
          <w:b/>
          <w:bCs/>
          <w:i/>
          <w:iCs/>
          <w:color w:val="7030A0"/>
          <w:highlight w:val="magenta"/>
        </w:rPr>
        <w:t xml:space="preserve"> 9</w:t>
      </w:r>
      <w:r w:rsidRPr="005A3B42">
        <w:rPr>
          <w:b/>
          <w:bCs/>
          <w:i/>
          <w:iCs/>
          <w:color w:val="7030A0"/>
          <w:highlight w:val="magenta"/>
        </w:rPr>
        <w:t xml:space="preserve"> </w:t>
      </w:r>
      <w:r w:rsidRPr="005A3B42">
        <w:rPr>
          <w:b/>
          <w:bCs/>
          <w:i/>
          <w:iCs/>
          <w:color w:val="7030A0"/>
        </w:rPr>
        <w:t xml:space="preserve">and you community should include whichever documents you intend to use.  These documents should be considered and updated if </w:t>
      </w:r>
      <w:proofErr w:type="gramStart"/>
      <w:r w:rsidR="00963F1D" w:rsidRPr="005A3B42">
        <w:rPr>
          <w:b/>
          <w:bCs/>
          <w:i/>
          <w:iCs/>
          <w:color w:val="7030A0"/>
        </w:rPr>
        <w:t>necessary</w:t>
      </w:r>
      <w:proofErr w:type="gramEnd"/>
      <w:r w:rsidR="00963F1D">
        <w:rPr>
          <w:b/>
          <w:bCs/>
          <w:i/>
          <w:iCs/>
          <w:color w:val="7030A0"/>
        </w:rPr>
        <w:t xml:space="preserve"> </w:t>
      </w:r>
      <w:r w:rsidRPr="005A3B42">
        <w:rPr>
          <w:b/>
          <w:bCs/>
          <w:i/>
          <w:iCs/>
          <w:color w:val="7030A0"/>
        </w:rPr>
        <w:t>during the annual review of this repo</w:t>
      </w:r>
      <w:r w:rsidR="00C63189">
        <w:rPr>
          <w:b/>
          <w:bCs/>
          <w:i/>
          <w:iCs/>
          <w:color w:val="7030A0"/>
        </w:rPr>
        <w:t>r</w:t>
      </w:r>
      <w:r w:rsidRPr="005A3B42">
        <w:rPr>
          <w:b/>
          <w:bCs/>
          <w:i/>
          <w:iCs/>
          <w:color w:val="7030A0"/>
        </w:rPr>
        <w:t>t.</w:t>
      </w:r>
    </w:p>
    <w:p w14:paraId="57BFD11C" w14:textId="1ABC6D55" w:rsidR="00963F1D" w:rsidRPr="005A3B42" w:rsidRDefault="00963F1D" w:rsidP="001B25F9">
      <w:pPr>
        <w:jc w:val="both"/>
        <w:rPr>
          <w:b/>
          <w:bCs/>
          <w:i/>
          <w:iCs/>
          <w:color w:val="7030A0"/>
        </w:rPr>
      </w:pPr>
      <w:r w:rsidRPr="00963F1D">
        <w:rPr>
          <w:b/>
          <w:bCs/>
          <w:i/>
          <w:iCs/>
          <w:color w:val="7030A0"/>
          <w:highlight w:val="green"/>
        </w:rPr>
        <w:t>It is also suggested to tie this into your communit</w:t>
      </w:r>
      <w:r>
        <w:rPr>
          <w:b/>
          <w:bCs/>
          <w:i/>
          <w:iCs/>
          <w:color w:val="7030A0"/>
          <w:highlight w:val="green"/>
        </w:rPr>
        <w:t>y’</w:t>
      </w:r>
      <w:r w:rsidRPr="00963F1D">
        <w:rPr>
          <w:b/>
          <w:bCs/>
          <w:i/>
          <w:iCs/>
          <w:color w:val="7030A0"/>
          <w:highlight w:val="green"/>
        </w:rPr>
        <w:t>s public outreach/municipal PPI plans.</w:t>
      </w:r>
    </w:p>
    <w:p w14:paraId="643506AD" w14:textId="7228BDAA" w:rsidR="00E12DBD" w:rsidRPr="00CB3F4A" w:rsidRDefault="00E12DBD" w:rsidP="001B25F9">
      <w:pPr>
        <w:jc w:val="both"/>
        <w:rPr>
          <w:b/>
          <w:bCs/>
        </w:rPr>
      </w:pPr>
      <w:r w:rsidRPr="00E12DBD">
        <w:rPr>
          <w:highlight w:val="yellow"/>
        </w:rPr>
        <w:t>[Once, quarterly, etc.]</w:t>
      </w:r>
      <w:r>
        <w:t xml:space="preserve"> per year </w:t>
      </w:r>
      <w:r w:rsidRPr="00E12DBD">
        <w:rPr>
          <w:highlight w:val="yellow"/>
        </w:rPr>
        <w:t>[Community Name]</w:t>
      </w:r>
      <w:r>
        <w:t xml:space="preserve"> will send out </w:t>
      </w:r>
      <w:r w:rsidRPr="00CB3F4A">
        <w:rPr>
          <w:highlight w:val="yellow"/>
        </w:rPr>
        <w:t>[letters, handouts, fact sheets, flyers]</w:t>
      </w:r>
      <w:r>
        <w:t xml:space="preserve"> to all owners of properties in the special flood hazard area.  These documents give basic information on substantial damage, substantial improvements</w:t>
      </w:r>
      <w:r w:rsidR="00CB3F4A">
        <w:t>, NFIP requirements</w:t>
      </w:r>
      <w:r w:rsidR="00CB3F4A" w:rsidRPr="001133C9">
        <w:rPr>
          <w:highlight w:val="green"/>
        </w:rPr>
        <w:t>, or CRS</w:t>
      </w:r>
      <w:r w:rsidR="00CB3F4A">
        <w:t xml:space="preserve">.  The documents that </w:t>
      </w:r>
      <w:r w:rsidR="00CB3F4A" w:rsidRPr="00CB3F4A">
        <w:rPr>
          <w:highlight w:val="yellow"/>
        </w:rPr>
        <w:t>[Community Name]</w:t>
      </w:r>
      <w:r w:rsidR="00CB3F4A">
        <w:t xml:space="preserve"> will send out can be found in </w:t>
      </w:r>
      <w:r w:rsidR="00CB3F4A" w:rsidRPr="00CB3F4A">
        <w:rPr>
          <w:b/>
          <w:bCs/>
          <w:highlight w:val="magenta"/>
        </w:rPr>
        <w:t>Appendix</w:t>
      </w:r>
      <w:r w:rsidR="00075B82">
        <w:rPr>
          <w:b/>
          <w:bCs/>
        </w:rPr>
        <w:t xml:space="preserve"> </w:t>
      </w:r>
      <w:r w:rsidR="00075B82" w:rsidRPr="00075B82">
        <w:rPr>
          <w:b/>
          <w:bCs/>
          <w:highlight w:val="magenta"/>
        </w:rPr>
        <w:t>9</w:t>
      </w:r>
      <w:r w:rsidR="00CB3F4A">
        <w:rPr>
          <w:b/>
          <w:bCs/>
        </w:rPr>
        <w:t>.</w:t>
      </w:r>
    </w:p>
    <w:p w14:paraId="1BF1588B" w14:textId="0495885C" w:rsidR="00180B24" w:rsidRPr="00DB30ED" w:rsidRDefault="00180B24" w:rsidP="001B25F9">
      <w:pPr>
        <w:jc w:val="both"/>
        <w:rPr>
          <w:b/>
          <w:bCs/>
          <w:sz w:val="24"/>
          <w:szCs w:val="24"/>
        </w:rPr>
      </w:pPr>
      <w:r w:rsidRPr="00DB30ED">
        <w:rPr>
          <w:b/>
          <w:bCs/>
          <w:sz w:val="24"/>
          <w:szCs w:val="24"/>
        </w:rPr>
        <w:t xml:space="preserve">Communication with Elected Officials on Substantial Damage </w:t>
      </w:r>
      <w:r w:rsidRPr="00D95617">
        <w:rPr>
          <w:b/>
          <w:bCs/>
          <w:sz w:val="24"/>
          <w:szCs w:val="24"/>
        </w:rPr>
        <w:t>and Substantial Improvement</w:t>
      </w:r>
      <w:r w:rsidRPr="00DB30ED">
        <w:rPr>
          <w:b/>
          <w:bCs/>
          <w:sz w:val="24"/>
          <w:szCs w:val="24"/>
        </w:rPr>
        <w:t xml:space="preserve"> Responsibilities</w:t>
      </w:r>
    </w:p>
    <w:p w14:paraId="48F4086A" w14:textId="344893C9" w:rsidR="004B7F21" w:rsidRPr="005A3B42" w:rsidRDefault="00EA345B" w:rsidP="001B25F9">
      <w:pPr>
        <w:jc w:val="both"/>
        <w:rPr>
          <w:b/>
          <w:bCs/>
          <w:i/>
          <w:iCs/>
          <w:color w:val="7030A0"/>
        </w:rPr>
      </w:pPr>
      <w:r>
        <w:rPr>
          <w:b/>
          <w:bCs/>
          <w:i/>
          <w:iCs/>
          <w:color w:val="7030A0"/>
        </w:rPr>
        <w:t xml:space="preserve">This could be achieved with an </w:t>
      </w:r>
      <w:r w:rsidR="004B7F21" w:rsidRPr="005A3B42">
        <w:rPr>
          <w:b/>
          <w:bCs/>
          <w:i/>
          <w:iCs/>
          <w:color w:val="7030A0"/>
        </w:rPr>
        <w:t xml:space="preserve">annual evaluation report </w:t>
      </w:r>
      <w:r>
        <w:rPr>
          <w:b/>
          <w:bCs/>
          <w:i/>
          <w:iCs/>
          <w:color w:val="7030A0"/>
        </w:rPr>
        <w:t xml:space="preserve">that is shared </w:t>
      </w:r>
      <w:r w:rsidR="004B7F21" w:rsidRPr="005A3B42">
        <w:rPr>
          <w:b/>
          <w:bCs/>
          <w:i/>
          <w:iCs/>
          <w:color w:val="7030A0"/>
        </w:rPr>
        <w:t>with elected officials</w:t>
      </w:r>
      <w:r w:rsidR="00D95617" w:rsidRPr="005A3B42">
        <w:rPr>
          <w:b/>
          <w:bCs/>
          <w:i/>
          <w:iCs/>
          <w:color w:val="7030A0"/>
        </w:rPr>
        <w:t>.</w:t>
      </w:r>
      <w:r w:rsidR="00CB3F4A" w:rsidRPr="005A3B42">
        <w:rPr>
          <w:b/>
          <w:bCs/>
          <w:i/>
          <w:iCs/>
          <w:color w:val="7030A0"/>
        </w:rPr>
        <w:t xml:space="preserve">  </w:t>
      </w:r>
      <w:r>
        <w:rPr>
          <w:b/>
          <w:bCs/>
          <w:i/>
          <w:iCs/>
          <w:color w:val="7030A0"/>
        </w:rPr>
        <w:t xml:space="preserve"> A </w:t>
      </w:r>
      <w:r w:rsidR="00CB3F4A" w:rsidRPr="005A3B42">
        <w:rPr>
          <w:b/>
          <w:bCs/>
          <w:i/>
          <w:iCs/>
          <w:color w:val="7030A0"/>
        </w:rPr>
        <w:t xml:space="preserve">meeting </w:t>
      </w:r>
      <w:r>
        <w:rPr>
          <w:b/>
          <w:bCs/>
          <w:i/>
          <w:iCs/>
          <w:color w:val="7030A0"/>
        </w:rPr>
        <w:t>could also be held after they</w:t>
      </w:r>
      <w:r w:rsidR="00CB3F4A" w:rsidRPr="005A3B42">
        <w:rPr>
          <w:b/>
          <w:bCs/>
          <w:i/>
          <w:iCs/>
          <w:color w:val="7030A0"/>
        </w:rPr>
        <w:t xml:space="preserve"> have time to review the </w:t>
      </w:r>
      <w:r>
        <w:rPr>
          <w:b/>
          <w:bCs/>
          <w:i/>
          <w:iCs/>
          <w:color w:val="7030A0"/>
        </w:rPr>
        <w:t>report</w:t>
      </w:r>
      <w:r w:rsidR="00CB3F4A" w:rsidRPr="005A3B42">
        <w:rPr>
          <w:b/>
          <w:bCs/>
          <w:i/>
          <w:iCs/>
          <w:color w:val="7030A0"/>
        </w:rPr>
        <w:t xml:space="preserve"> and</w:t>
      </w:r>
      <w:r>
        <w:rPr>
          <w:b/>
          <w:bCs/>
          <w:i/>
          <w:iCs/>
          <w:color w:val="7030A0"/>
        </w:rPr>
        <w:t xml:space="preserve"> answer</w:t>
      </w:r>
      <w:r w:rsidR="00CB3F4A" w:rsidRPr="005A3B42">
        <w:rPr>
          <w:b/>
          <w:bCs/>
          <w:i/>
          <w:iCs/>
          <w:color w:val="7030A0"/>
        </w:rPr>
        <w:t xml:space="preserve"> any questions they may have.</w:t>
      </w:r>
    </w:p>
    <w:p w14:paraId="7C0AF67B" w14:textId="5F5A4AE1" w:rsidR="00D95617" w:rsidRPr="005A3B42" w:rsidRDefault="00D95617" w:rsidP="001B25F9">
      <w:pPr>
        <w:jc w:val="both"/>
        <w:rPr>
          <w:b/>
          <w:bCs/>
          <w:i/>
          <w:iCs/>
          <w:color w:val="7030A0"/>
        </w:rPr>
      </w:pPr>
      <w:r w:rsidRPr="005A3B42">
        <w:rPr>
          <w:b/>
          <w:bCs/>
          <w:i/>
          <w:iCs/>
          <w:color w:val="7030A0"/>
        </w:rPr>
        <w:t>When gathering information for this document, it was indicated that many communities already have a team in place that meets regularly to discuss their flood program and said team would be their team for Management of Substantial Damage Properties.  These teams comprised of at least on individual from each department.  These team meetings could be a good time to go over substantial damage and improvement responsibilities that the community has.</w:t>
      </w:r>
      <w:r w:rsidR="00EA345B">
        <w:rPr>
          <w:b/>
          <w:bCs/>
          <w:i/>
          <w:iCs/>
          <w:color w:val="7030A0"/>
        </w:rPr>
        <w:t xml:space="preserve">  This team could also provide an annual report to the body designated by the community’s ordinance to hear variances (or appeals if an older ordinance).  This body (often the planning board) would generally include representation by one council member, who is an elected official so further clarification from ISO may be necessary if this option is selected. </w:t>
      </w:r>
    </w:p>
    <w:p w14:paraId="75FCDED2" w14:textId="303958AE" w:rsidR="00CB3F4A" w:rsidRPr="00CB3F4A" w:rsidRDefault="00CB3F4A" w:rsidP="001B25F9">
      <w:pPr>
        <w:jc w:val="both"/>
      </w:pPr>
      <w:r>
        <w:t xml:space="preserve">Each year, after the annual review of this report is completed, the report and updated document is shared with the elected officials of </w:t>
      </w:r>
      <w:r w:rsidRPr="00CB3F4A">
        <w:rPr>
          <w:highlight w:val="yellow"/>
        </w:rPr>
        <w:t>[Community Name]</w:t>
      </w:r>
      <w:r>
        <w:t>.  After the elected officials have had time to review this report, a meeting will be held to go over the review, updated report, and to answer any questions they may have.</w:t>
      </w:r>
    </w:p>
    <w:p w14:paraId="136215F6" w14:textId="63263176" w:rsidR="00D95617" w:rsidRPr="00CB3F4A" w:rsidRDefault="00D95617" w:rsidP="001B25F9">
      <w:pPr>
        <w:jc w:val="both"/>
      </w:pPr>
      <w:r w:rsidRPr="00D95617">
        <w:rPr>
          <w:highlight w:val="yellow"/>
        </w:rPr>
        <w:t>[Once, quarterly, monthly, etc.]</w:t>
      </w:r>
      <w:r>
        <w:t xml:space="preserve"> per year </w:t>
      </w:r>
      <w:r w:rsidRPr="00D95617">
        <w:rPr>
          <w:highlight w:val="yellow"/>
        </w:rPr>
        <w:t>[community name]</w:t>
      </w:r>
      <w:r w:rsidR="00CB3F4A">
        <w:t>’s floodplain administrator</w:t>
      </w:r>
      <w:r>
        <w:t xml:space="preserve"> holds a meeting</w:t>
      </w:r>
      <w:r w:rsidR="00CB3F4A">
        <w:t xml:space="preserve"> with elected officials</w:t>
      </w:r>
      <w:r>
        <w:t xml:space="preserve"> to discuss the</w:t>
      </w:r>
      <w:r w:rsidR="00CB3F4A">
        <w:t xml:space="preserve"> community’s</w:t>
      </w:r>
      <w:r>
        <w:t xml:space="preserve"> re</w:t>
      </w:r>
      <w:r w:rsidR="00E12DBD">
        <w:t>sponsibilities for substantial damage and substantial improvement to meet the requirements of the NFIP.</w:t>
      </w:r>
      <w:r w:rsidR="00CB3F4A">
        <w:t xml:space="preserve">  Prior to the meeting, the fact sheet found in </w:t>
      </w:r>
      <w:r w:rsidR="00CB3F4A" w:rsidRPr="001133C9">
        <w:rPr>
          <w:b/>
          <w:bCs/>
          <w:highlight w:val="magenta"/>
        </w:rPr>
        <w:t xml:space="preserve">Appendix </w:t>
      </w:r>
      <w:r w:rsidR="00075B82">
        <w:rPr>
          <w:b/>
          <w:bCs/>
          <w:highlight w:val="magenta"/>
        </w:rPr>
        <w:t>9</w:t>
      </w:r>
      <w:r w:rsidR="00CB3F4A">
        <w:rPr>
          <w:b/>
          <w:bCs/>
        </w:rPr>
        <w:t xml:space="preserve"> </w:t>
      </w:r>
      <w:r w:rsidR="00CB3F4A">
        <w:t>is shared with elected officials, which goes over NFIP requirements including SI and SD</w:t>
      </w:r>
      <w:r w:rsidR="00CB3F4A" w:rsidRPr="001133C9">
        <w:rPr>
          <w:highlight w:val="green"/>
        </w:rPr>
        <w:t>, as well as CRS requirements</w:t>
      </w:r>
      <w:r w:rsidR="00CB3F4A">
        <w:t>.</w:t>
      </w:r>
    </w:p>
    <w:p w14:paraId="73071034" w14:textId="60C60573" w:rsidR="008A1299" w:rsidRPr="00DB30ED" w:rsidRDefault="004B7F21" w:rsidP="001B25F9">
      <w:pPr>
        <w:jc w:val="both"/>
        <w:rPr>
          <w:b/>
          <w:bCs/>
          <w:sz w:val="24"/>
          <w:szCs w:val="24"/>
        </w:rPr>
      </w:pPr>
      <w:r w:rsidRPr="00DB30ED">
        <w:rPr>
          <w:b/>
          <w:bCs/>
          <w:sz w:val="24"/>
          <w:szCs w:val="24"/>
        </w:rPr>
        <w:t>Consideration of Mitigation Alternatives for Neighborhoods with High Potential for Substantial Damage</w:t>
      </w:r>
    </w:p>
    <w:p w14:paraId="27CBFC46" w14:textId="5369721C" w:rsidR="00E358D6" w:rsidRDefault="00E358D6" w:rsidP="001B25F9">
      <w:pPr>
        <w:jc w:val="both"/>
        <w:rPr>
          <w:b/>
          <w:bCs/>
          <w:i/>
          <w:iCs/>
          <w:color w:val="7030A0"/>
        </w:rPr>
      </w:pPr>
      <w:r w:rsidRPr="005A3B42">
        <w:rPr>
          <w:b/>
          <w:bCs/>
          <w:i/>
          <w:iCs/>
          <w:color w:val="7030A0"/>
        </w:rPr>
        <w:t xml:space="preserve">This step is optional for the additional SDP 3 credit, which awards 50 points.  If your community already performs a Repetitive Loss Area Analysis for Activity 512.b of the CRS </w:t>
      </w:r>
      <w:r w:rsidR="00B513FA">
        <w:rPr>
          <w:b/>
          <w:bCs/>
          <w:i/>
          <w:iCs/>
          <w:color w:val="7030A0"/>
        </w:rPr>
        <w:t>Coordinator’s</w:t>
      </w:r>
      <w:r w:rsidRPr="005A3B42">
        <w:rPr>
          <w:b/>
          <w:bCs/>
          <w:i/>
          <w:iCs/>
          <w:color w:val="7030A0"/>
        </w:rPr>
        <w:t xml:space="preserve"> Manual, that analysis can be extended to the entirety of the SFHA to receive this credit.</w:t>
      </w:r>
      <w:r w:rsidR="000B4DFF">
        <w:rPr>
          <w:b/>
          <w:bCs/>
          <w:i/>
          <w:iCs/>
          <w:color w:val="7030A0"/>
        </w:rPr>
        <w:t xml:space="preserve">  This step should also include your community’s plan to perform outreach to SD property owners identified.</w:t>
      </w:r>
    </w:p>
    <w:p w14:paraId="44596E08" w14:textId="025F84F0" w:rsidR="00B513FA" w:rsidRPr="005A3B42" w:rsidRDefault="00B513FA" w:rsidP="001B25F9">
      <w:pPr>
        <w:jc w:val="both"/>
        <w:rPr>
          <w:b/>
          <w:bCs/>
          <w:i/>
          <w:iCs/>
          <w:color w:val="7030A0"/>
        </w:rPr>
      </w:pPr>
      <w:r>
        <w:rPr>
          <w:b/>
          <w:bCs/>
          <w:i/>
          <w:iCs/>
          <w:color w:val="7030A0"/>
        </w:rPr>
        <w:t xml:space="preserve">This Retrofitting and Screening Matrix from FEMA may be helpful when considering mitigation alternatives: </w:t>
      </w:r>
      <w:r w:rsidRPr="00B513FA">
        <w:rPr>
          <w:b/>
          <w:bCs/>
          <w:i/>
          <w:iCs/>
          <w:color w:val="7030A0"/>
        </w:rPr>
        <w:t>https://emilms.fema.gov/is_0280/media/336.pdf</w:t>
      </w:r>
    </w:p>
    <w:p w14:paraId="060EF801" w14:textId="6F652767" w:rsidR="004B7F21" w:rsidRDefault="004B7F21" w:rsidP="001B25F9">
      <w:pPr>
        <w:jc w:val="both"/>
      </w:pPr>
      <w:r>
        <w:t xml:space="preserve">The best time for properties with a high risk of flooding to take mitigation actions is before the next flood.  </w:t>
      </w:r>
      <w:r w:rsidRPr="0021741C">
        <w:rPr>
          <w:highlight w:val="yellow"/>
        </w:rPr>
        <w:t>[Community Name]</w:t>
      </w:r>
      <w:r>
        <w:t xml:space="preserve"> has </w:t>
      </w:r>
      <w:r w:rsidR="0021741C">
        <w:t xml:space="preserve">historically seen severe flooding in </w:t>
      </w:r>
      <w:r w:rsidR="0021741C" w:rsidRPr="002C6AE9">
        <w:rPr>
          <w:highlight w:val="yellow"/>
        </w:rPr>
        <w:t>[description of area]</w:t>
      </w:r>
      <w:r w:rsidR="002C6AE9">
        <w:t xml:space="preserve">, as can be seen in the map below in </w:t>
      </w:r>
      <w:r w:rsidR="002C6AE9" w:rsidRPr="002C6AE9">
        <w:rPr>
          <w:highlight w:val="yellow"/>
        </w:rPr>
        <w:t>[Figure(s) #]</w:t>
      </w:r>
      <w:r w:rsidR="002C6AE9">
        <w:t>.  Below (each of) the following image(s) you will see a list of the mitigation alternatives considered, and weather they are recommended or not.</w:t>
      </w:r>
    </w:p>
    <w:p w14:paraId="3B03F3CB" w14:textId="47F5CB12" w:rsidR="002C6AE9" w:rsidRPr="005A3B42" w:rsidRDefault="002C6AE9" w:rsidP="001B25F9">
      <w:pPr>
        <w:jc w:val="both"/>
        <w:rPr>
          <w:b/>
          <w:bCs/>
          <w:i/>
          <w:iCs/>
          <w:color w:val="7030A0"/>
        </w:rPr>
      </w:pPr>
      <w:r w:rsidRPr="005A3B42">
        <w:rPr>
          <w:b/>
          <w:bCs/>
          <w:i/>
          <w:iCs/>
          <w:color w:val="7030A0"/>
        </w:rPr>
        <w:t>Insert image of mapped area here</w:t>
      </w:r>
      <w:r w:rsidR="00243D54">
        <w:rPr>
          <w:b/>
          <w:bCs/>
          <w:i/>
          <w:iCs/>
          <w:color w:val="7030A0"/>
        </w:rPr>
        <w:t>.  If there are a lot of images they can alternatively be included in the appendix of this document.</w:t>
      </w:r>
    </w:p>
    <w:p w14:paraId="64AE68B1" w14:textId="1E250F15" w:rsidR="002C6AE9" w:rsidRDefault="003B6A3D" w:rsidP="001B25F9">
      <w:pPr>
        <w:jc w:val="both"/>
      </w:pPr>
      <w:r>
        <w:t>For this area in the image</w:t>
      </w:r>
      <w:r w:rsidR="00243D54">
        <w:t>(s)</w:t>
      </w:r>
      <w:r>
        <w:t xml:space="preserve"> </w:t>
      </w:r>
      <w:r w:rsidR="001B2DA8">
        <w:t>above</w:t>
      </w:r>
      <w:r>
        <w:t xml:space="preserve">, </w:t>
      </w:r>
      <w:r w:rsidRPr="001B2DA8">
        <w:rPr>
          <w:highlight w:val="yellow"/>
        </w:rPr>
        <w:t>[Community Name]</w:t>
      </w:r>
      <w:r>
        <w:t xml:space="preserve"> has considered</w:t>
      </w:r>
      <w:r w:rsidR="001B2DA8">
        <w:t xml:space="preserve"> the following mitigation actions: acquisition, relocation, </w:t>
      </w:r>
      <w:proofErr w:type="gramStart"/>
      <w:r w:rsidR="001B2DA8">
        <w:t>elevation</w:t>
      </w:r>
      <w:proofErr w:type="gramEnd"/>
      <w:r w:rsidR="001B2DA8">
        <w:t xml:space="preserve"> and </w:t>
      </w:r>
      <w:r w:rsidR="00B216E1">
        <w:t>retrofitting</w:t>
      </w:r>
      <w:r w:rsidR="00541D34">
        <w:t>.  The table below is the summary of findings from these considerations.</w:t>
      </w:r>
      <w:r w:rsidR="00233FFB">
        <w:t xml:space="preserve">  This process is very similar to the Repetitive Loss Area Analysis completed for </w:t>
      </w:r>
      <w:r w:rsidR="00F422F9">
        <w:t>Activity 512.b of the CRS Coordinator’s Manual</w:t>
      </w:r>
      <w:r w:rsidR="00233FFB">
        <w:t xml:space="preserve"> but is applied to the entire </w:t>
      </w:r>
      <w:r w:rsidR="00F422F9">
        <w:t>[</w:t>
      </w:r>
      <w:r w:rsidR="00F422F9" w:rsidRPr="00F422F9">
        <w:rPr>
          <w:highlight w:val="yellow"/>
        </w:rPr>
        <w:t>AREA DESIGNATED IN SECTION 1.4</w:t>
      </w:r>
      <w:r w:rsidR="00F422F9">
        <w:t>]</w:t>
      </w:r>
      <w:r w:rsidR="00233FFB">
        <w:t>.</w:t>
      </w:r>
    </w:p>
    <w:p w14:paraId="7BE73E9D" w14:textId="0267DEF9" w:rsidR="00541D34" w:rsidRPr="00A55E90" w:rsidRDefault="00541D34" w:rsidP="001B25F9">
      <w:pPr>
        <w:jc w:val="both"/>
        <w:rPr>
          <w:b/>
          <w:bCs/>
          <w:i/>
          <w:iCs/>
          <w:color w:val="7030A0"/>
        </w:rPr>
      </w:pPr>
      <w:r w:rsidRPr="00A55E90">
        <w:rPr>
          <w:b/>
          <w:bCs/>
          <w:i/>
          <w:iCs/>
          <w:color w:val="7030A0"/>
        </w:rPr>
        <w:t>Complete the table below to summarize consideration of each method for the specified area.</w:t>
      </w:r>
      <w:r w:rsidR="00243D54">
        <w:rPr>
          <w:b/>
          <w:bCs/>
          <w:i/>
          <w:iCs/>
          <w:color w:val="7030A0"/>
        </w:rPr>
        <w:t xml:space="preserve">  Your community should also look at the Funding Resource Summary Table in </w:t>
      </w:r>
      <w:r w:rsidR="00243D54" w:rsidRPr="00243D54">
        <w:rPr>
          <w:b/>
          <w:bCs/>
          <w:i/>
          <w:iCs/>
          <w:color w:val="7030A0"/>
          <w:highlight w:val="magenta"/>
        </w:rPr>
        <w:t>Section 3</w:t>
      </w:r>
      <w:r w:rsidR="00243D54">
        <w:rPr>
          <w:b/>
          <w:bCs/>
          <w:i/>
          <w:iCs/>
          <w:color w:val="7030A0"/>
          <w:highlight w:val="magenta"/>
        </w:rPr>
        <w:t>,</w:t>
      </w:r>
      <w:r w:rsidR="00243D54" w:rsidRPr="00243D54">
        <w:rPr>
          <w:b/>
          <w:bCs/>
          <w:i/>
          <w:iCs/>
          <w:color w:val="7030A0"/>
          <w:highlight w:val="magenta"/>
        </w:rPr>
        <w:t xml:space="preserve"> Step 8</w:t>
      </w:r>
      <w:r w:rsidR="00243D54">
        <w:rPr>
          <w:b/>
          <w:bCs/>
          <w:i/>
          <w:iCs/>
          <w:color w:val="7030A0"/>
        </w:rPr>
        <w:t xml:space="preserve"> of this document.  As stated above, if there are a lot of areas your town is analyzing you could </w:t>
      </w:r>
      <w:r w:rsidR="00F379BE">
        <w:rPr>
          <w:b/>
          <w:bCs/>
          <w:i/>
          <w:iCs/>
          <w:color w:val="7030A0"/>
        </w:rPr>
        <w:t>include this table in the appendix of this document.</w:t>
      </w:r>
    </w:p>
    <w:tbl>
      <w:tblPr>
        <w:tblStyle w:val="TableGrid"/>
        <w:tblW w:w="0" w:type="auto"/>
        <w:tblLook w:val="04A0" w:firstRow="1" w:lastRow="0" w:firstColumn="1" w:lastColumn="0" w:noHBand="0" w:noVBand="1"/>
      </w:tblPr>
      <w:tblGrid>
        <w:gridCol w:w="1919"/>
        <w:gridCol w:w="1038"/>
        <w:gridCol w:w="1695"/>
        <w:gridCol w:w="915"/>
        <w:gridCol w:w="3783"/>
      </w:tblGrid>
      <w:tr w:rsidR="008A1299" w14:paraId="5ABEA392" w14:textId="4EE74163" w:rsidTr="008A1299">
        <w:tc>
          <w:tcPr>
            <w:tcW w:w="1941" w:type="dxa"/>
          </w:tcPr>
          <w:p w14:paraId="2683F1E2" w14:textId="2E043EF5" w:rsidR="008A1299" w:rsidRPr="00541D34" w:rsidRDefault="008A1299" w:rsidP="001B25F9">
            <w:pPr>
              <w:jc w:val="both"/>
              <w:rPr>
                <w:b/>
                <w:bCs/>
              </w:rPr>
            </w:pPr>
            <w:r>
              <w:rPr>
                <w:b/>
                <w:bCs/>
              </w:rPr>
              <w:t>Method</w:t>
            </w:r>
          </w:p>
        </w:tc>
        <w:tc>
          <w:tcPr>
            <w:tcW w:w="1038" w:type="dxa"/>
          </w:tcPr>
          <w:p w14:paraId="2EE33BCD" w14:textId="10C06C09" w:rsidR="008A1299" w:rsidRPr="00541D34" w:rsidRDefault="008A1299" w:rsidP="001B25F9">
            <w:pPr>
              <w:jc w:val="both"/>
              <w:rPr>
                <w:b/>
                <w:bCs/>
              </w:rPr>
            </w:pPr>
            <w:r>
              <w:rPr>
                <w:b/>
                <w:bCs/>
              </w:rPr>
              <w:t>Feasible?</w:t>
            </w:r>
          </w:p>
        </w:tc>
        <w:tc>
          <w:tcPr>
            <w:tcW w:w="1696" w:type="dxa"/>
          </w:tcPr>
          <w:p w14:paraId="5E79F300" w14:textId="7C8431B2" w:rsidR="008A1299" w:rsidRPr="00541D34" w:rsidRDefault="008A1299" w:rsidP="001B25F9">
            <w:pPr>
              <w:jc w:val="both"/>
              <w:rPr>
                <w:b/>
                <w:bCs/>
              </w:rPr>
            </w:pPr>
            <w:r>
              <w:rPr>
                <w:b/>
                <w:bCs/>
              </w:rPr>
              <w:t xml:space="preserve">Recommended? </w:t>
            </w:r>
          </w:p>
        </w:tc>
        <w:tc>
          <w:tcPr>
            <w:tcW w:w="810" w:type="dxa"/>
          </w:tcPr>
          <w:p w14:paraId="076C2470" w14:textId="0DF9E0D5" w:rsidR="008A1299" w:rsidRPr="00541D34" w:rsidRDefault="008A1299" w:rsidP="001B25F9">
            <w:pPr>
              <w:jc w:val="both"/>
              <w:rPr>
                <w:b/>
                <w:bCs/>
              </w:rPr>
            </w:pPr>
            <w:r>
              <w:rPr>
                <w:b/>
                <w:bCs/>
              </w:rPr>
              <w:t>Ranking</w:t>
            </w:r>
          </w:p>
        </w:tc>
        <w:tc>
          <w:tcPr>
            <w:tcW w:w="3865" w:type="dxa"/>
          </w:tcPr>
          <w:p w14:paraId="18C46083" w14:textId="6CE27527" w:rsidR="008A1299" w:rsidRPr="008A1299" w:rsidRDefault="008A1299" w:rsidP="001B25F9">
            <w:pPr>
              <w:jc w:val="both"/>
              <w:rPr>
                <w:b/>
                <w:bCs/>
              </w:rPr>
            </w:pPr>
            <w:r>
              <w:rPr>
                <w:b/>
                <w:bCs/>
              </w:rPr>
              <w:t xml:space="preserve">Comments </w:t>
            </w:r>
          </w:p>
        </w:tc>
      </w:tr>
      <w:tr w:rsidR="008A1299" w14:paraId="37A7F4A8" w14:textId="40B74A7F" w:rsidTr="008A1299">
        <w:tc>
          <w:tcPr>
            <w:tcW w:w="1941" w:type="dxa"/>
          </w:tcPr>
          <w:p w14:paraId="5E95EB6F" w14:textId="4D7F439A" w:rsidR="008A1299" w:rsidRDefault="008A1299" w:rsidP="001B25F9">
            <w:pPr>
              <w:jc w:val="both"/>
            </w:pPr>
            <w:r>
              <w:t>Relocation</w:t>
            </w:r>
          </w:p>
        </w:tc>
        <w:tc>
          <w:tcPr>
            <w:tcW w:w="1038" w:type="dxa"/>
          </w:tcPr>
          <w:p w14:paraId="3875E188" w14:textId="77777777" w:rsidR="008A1299" w:rsidRDefault="008A1299" w:rsidP="001B25F9">
            <w:pPr>
              <w:jc w:val="both"/>
            </w:pPr>
          </w:p>
        </w:tc>
        <w:tc>
          <w:tcPr>
            <w:tcW w:w="1696" w:type="dxa"/>
          </w:tcPr>
          <w:p w14:paraId="1D5A00F0" w14:textId="77777777" w:rsidR="008A1299" w:rsidRDefault="008A1299" w:rsidP="001B25F9">
            <w:pPr>
              <w:jc w:val="both"/>
            </w:pPr>
          </w:p>
        </w:tc>
        <w:tc>
          <w:tcPr>
            <w:tcW w:w="810" w:type="dxa"/>
          </w:tcPr>
          <w:p w14:paraId="20E2CB8F" w14:textId="77777777" w:rsidR="008A1299" w:rsidRDefault="008A1299" w:rsidP="001B25F9">
            <w:pPr>
              <w:jc w:val="both"/>
            </w:pPr>
          </w:p>
        </w:tc>
        <w:tc>
          <w:tcPr>
            <w:tcW w:w="3865" w:type="dxa"/>
          </w:tcPr>
          <w:p w14:paraId="52B1B9DC" w14:textId="77777777" w:rsidR="008A1299" w:rsidRDefault="008A1299" w:rsidP="001B25F9">
            <w:pPr>
              <w:jc w:val="both"/>
            </w:pPr>
          </w:p>
        </w:tc>
      </w:tr>
      <w:tr w:rsidR="008A1299" w14:paraId="3F8756A7" w14:textId="073410F4" w:rsidTr="008A1299">
        <w:tc>
          <w:tcPr>
            <w:tcW w:w="1941" w:type="dxa"/>
          </w:tcPr>
          <w:p w14:paraId="4161A45A" w14:textId="11CAF422" w:rsidR="008A1299" w:rsidRDefault="008A1299" w:rsidP="001B25F9">
            <w:pPr>
              <w:jc w:val="both"/>
            </w:pPr>
            <w:r>
              <w:t>Acquisition</w:t>
            </w:r>
          </w:p>
        </w:tc>
        <w:tc>
          <w:tcPr>
            <w:tcW w:w="1038" w:type="dxa"/>
          </w:tcPr>
          <w:p w14:paraId="59EAE9EF" w14:textId="77777777" w:rsidR="008A1299" w:rsidRDefault="008A1299" w:rsidP="001B25F9">
            <w:pPr>
              <w:jc w:val="both"/>
            </w:pPr>
          </w:p>
        </w:tc>
        <w:tc>
          <w:tcPr>
            <w:tcW w:w="1696" w:type="dxa"/>
          </w:tcPr>
          <w:p w14:paraId="241D5C7A" w14:textId="77777777" w:rsidR="008A1299" w:rsidRDefault="008A1299" w:rsidP="001B25F9">
            <w:pPr>
              <w:jc w:val="both"/>
            </w:pPr>
          </w:p>
        </w:tc>
        <w:tc>
          <w:tcPr>
            <w:tcW w:w="810" w:type="dxa"/>
          </w:tcPr>
          <w:p w14:paraId="15718851" w14:textId="77777777" w:rsidR="008A1299" w:rsidRDefault="008A1299" w:rsidP="001B25F9">
            <w:pPr>
              <w:jc w:val="both"/>
            </w:pPr>
          </w:p>
        </w:tc>
        <w:tc>
          <w:tcPr>
            <w:tcW w:w="3865" w:type="dxa"/>
          </w:tcPr>
          <w:p w14:paraId="737B26EC" w14:textId="77777777" w:rsidR="008A1299" w:rsidRDefault="008A1299" w:rsidP="001B25F9">
            <w:pPr>
              <w:jc w:val="both"/>
            </w:pPr>
          </w:p>
        </w:tc>
      </w:tr>
      <w:tr w:rsidR="008A1299" w14:paraId="0E65AE35" w14:textId="5691141C" w:rsidTr="008A1299">
        <w:tc>
          <w:tcPr>
            <w:tcW w:w="1941" w:type="dxa"/>
          </w:tcPr>
          <w:p w14:paraId="46142C98" w14:textId="235FA114" w:rsidR="008A1299" w:rsidRDefault="008A1299" w:rsidP="001B25F9">
            <w:pPr>
              <w:jc w:val="both"/>
            </w:pPr>
            <w:r>
              <w:t>Building Elevation</w:t>
            </w:r>
          </w:p>
        </w:tc>
        <w:tc>
          <w:tcPr>
            <w:tcW w:w="1038" w:type="dxa"/>
          </w:tcPr>
          <w:p w14:paraId="0EFF9A97" w14:textId="77777777" w:rsidR="008A1299" w:rsidRDefault="008A1299" w:rsidP="001B25F9">
            <w:pPr>
              <w:jc w:val="both"/>
            </w:pPr>
          </w:p>
        </w:tc>
        <w:tc>
          <w:tcPr>
            <w:tcW w:w="1696" w:type="dxa"/>
          </w:tcPr>
          <w:p w14:paraId="7EDA3E63" w14:textId="77777777" w:rsidR="008A1299" w:rsidRDefault="008A1299" w:rsidP="001B25F9">
            <w:pPr>
              <w:jc w:val="both"/>
            </w:pPr>
          </w:p>
        </w:tc>
        <w:tc>
          <w:tcPr>
            <w:tcW w:w="810" w:type="dxa"/>
          </w:tcPr>
          <w:p w14:paraId="15984A43" w14:textId="77777777" w:rsidR="008A1299" w:rsidRDefault="008A1299" w:rsidP="001B25F9">
            <w:pPr>
              <w:jc w:val="both"/>
            </w:pPr>
          </w:p>
        </w:tc>
        <w:tc>
          <w:tcPr>
            <w:tcW w:w="3865" w:type="dxa"/>
          </w:tcPr>
          <w:p w14:paraId="16BD5110" w14:textId="77777777" w:rsidR="008A1299" w:rsidRDefault="008A1299" w:rsidP="001B25F9">
            <w:pPr>
              <w:jc w:val="both"/>
            </w:pPr>
          </w:p>
        </w:tc>
      </w:tr>
      <w:tr w:rsidR="008A1299" w14:paraId="3ED4FD6C" w14:textId="77DB92F3" w:rsidTr="008A1299">
        <w:tc>
          <w:tcPr>
            <w:tcW w:w="1941" w:type="dxa"/>
          </w:tcPr>
          <w:p w14:paraId="6DD8CDC4" w14:textId="61AF679F" w:rsidR="008A1299" w:rsidRDefault="008A1299" w:rsidP="001B25F9">
            <w:pPr>
              <w:jc w:val="both"/>
            </w:pPr>
            <w:r>
              <w:t>Retrofitting</w:t>
            </w:r>
          </w:p>
        </w:tc>
        <w:tc>
          <w:tcPr>
            <w:tcW w:w="1038" w:type="dxa"/>
          </w:tcPr>
          <w:p w14:paraId="315ABFFB" w14:textId="77777777" w:rsidR="008A1299" w:rsidRDefault="008A1299" w:rsidP="001B25F9">
            <w:pPr>
              <w:jc w:val="both"/>
            </w:pPr>
          </w:p>
        </w:tc>
        <w:tc>
          <w:tcPr>
            <w:tcW w:w="1696" w:type="dxa"/>
          </w:tcPr>
          <w:p w14:paraId="0183C9B1" w14:textId="77777777" w:rsidR="008A1299" w:rsidRDefault="008A1299" w:rsidP="001B25F9">
            <w:pPr>
              <w:jc w:val="both"/>
            </w:pPr>
          </w:p>
        </w:tc>
        <w:tc>
          <w:tcPr>
            <w:tcW w:w="810" w:type="dxa"/>
          </w:tcPr>
          <w:p w14:paraId="37DD460C" w14:textId="77777777" w:rsidR="008A1299" w:rsidRDefault="008A1299" w:rsidP="001B25F9">
            <w:pPr>
              <w:jc w:val="both"/>
            </w:pPr>
          </w:p>
        </w:tc>
        <w:tc>
          <w:tcPr>
            <w:tcW w:w="3865" w:type="dxa"/>
          </w:tcPr>
          <w:p w14:paraId="3DA160B3" w14:textId="77777777" w:rsidR="008A1299" w:rsidRDefault="008A1299" w:rsidP="001B25F9">
            <w:pPr>
              <w:jc w:val="both"/>
            </w:pPr>
          </w:p>
        </w:tc>
      </w:tr>
    </w:tbl>
    <w:p w14:paraId="65174124" w14:textId="77777777" w:rsidR="00541D34" w:rsidRDefault="00541D34" w:rsidP="001B25F9">
      <w:pPr>
        <w:jc w:val="both"/>
      </w:pPr>
    </w:p>
    <w:p w14:paraId="377FB6C5" w14:textId="2B159AB5" w:rsidR="00E358D6" w:rsidRDefault="0025649F" w:rsidP="001B25F9">
      <w:pPr>
        <w:pStyle w:val="Heading2"/>
        <w:jc w:val="both"/>
      </w:pPr>
      <w:r>
        <w:t>5</w:t>
      </w:r>
      <w:r w:rsidR="00E358D6">
        <w:t>.2 Additional Actions Taken Prior to a Disaster</w:t>
      </w:r>
    </w:p>
    <w:p w14:paraId="76DCE2AC" w14:textId="0CD93953" w:rsidR="00CF1F37" w:rsidRPr="005A3B42" w:rsidRDefault="00CF1F37" w:rsidP="001B25F9">
      <w:pPr>
        <w:jc w:val="both"/>
        <w:rPr>
          <w:b/>
          <w:bCs/>
          <w:i/>
          <w:iCs/>
          <w:color w:val="7030A0"/>
        </w:rPr>
      </w:pPr>
      <w:proofErr w:type="gramStart"/>
      <w:r w:rsidRPr="005A3B42">
        <w:rPr>
          <w:b/>
          <w:bCs/>
          <w:i/>
          <w:iCs/>
          <w:color w:val="7030A0"/>
        </w:rPr>
        <w:t>All of</w:t>
      </w:r>
      <w:proofErr w:type="gramEnd"/>
      <w:r w:rsidRPr="005A3B42">
        <w:rPr>
          <w:b/>
          <w:bCs/>
          <w:i/>
          <w:iCs/>
          <w:color w:val="7030A0"/>
        </w:rPr>
        <w:t xml:space="preserve"> these additional actions within this section are not a requirement of the SDP credit.  These are good practices and recommendations from the state for your community to consider.</w:t>
      </w:r>
    </w:p>
    <w:p w14:paraId="12A50DCE" w14:textId="317C4431" w:rsidR="000B2615" w:rsidRDefault="0025649F" w:rsidP="001B25F9">
      <w:pPr>
        <w:jc w:val="both"/>
        <w:rPr>
          <w:b/>
          <w:bCs/>
          <w:sz w:val="24"/>
          <w:szCs w:val="24"/>
        </w:rPr>
      </w:pPr>
      <w:r w:rsidRPr="00DB30ED">
        <w:rPr>
          <w:b/>
          <w:bCs/>
          <w:sz w:val="24"/>
          <w:szCs w:val="24"/>
        </w:rPr>
        <w:t>Mutual Aid and Shared Services Agreements</w:t>
      </w:r>
    </w:p>
    <w:p w14:paraId="0482D162" w14:textId="0F58A89D" w:rsidR="00B2634E" w:rsidRPr="00D972A4" w:rsidRDefault="00B2634E" w:rsidP="001B25F9">
      <w:pPr>
        <w:jc w:val="both"/>
        <w:rPr>
          <w:b/>
          <w:bCs/>
        </w:rPr>
      </w:pPr>
      <w:r>
        <w:t>Depending on the severity of the disaster, additional assistance may need to be requested.  Mutual aid agreements</w:t>
      </w:r>
      <w:r w:rsidR="00D4471C">
        <w:t xml:space="preserve"> have been set </w:t>
      </w:r>
      <w:r>
        <w:t xml:space="preserve">up by </w:t>
      </w:r>
      <w:r w:rsidR="00D4471C" w:rsidRPr="00D4471C">
        <w:rPr>
          <w:highlight w:val="yellow"/>
        </w:rPr>
        <w:t>[Community Name]</w:t>
      </w:r>
      <w:r w:rsidR="00D4471C">
        <w:t xml:space="preserve"> with neighboring municipalities to provide reciprocal emergency aid and assistance after a disaster.</w:t>
      </w:r>
      <w:r>
        <w:t xml:space="preserve"> Types of assistance can range from staff support to equipment and materials, including additional staff for conducting substantial damage assessments. </w:t>
      </w:r>
      <w:r w:rsidR="00E31DD3">
        <w:t xml:space="preserve">A summary of </w:t>
      </w:r>
      <w:r w:rsidR="00E31DD3" w:rsidRPr="00D972A4">
        <w:rPr>
          <w:highlight w:val="yellow"/>
        </w:rPr>
        <w:t>[Community Name]</w:t>
      </w:r>
      <w:r w:rsidR="00E31DD3">
        <w:t xml:space="preserve">’s Mutual Aid and Shared Service Agreements, along with </w:t>
      </w:r>
      <w:r w:rsidR="00E31DD3" w:rsidRPr="00D972A4">
        <w:rPr>
          <w:highlight w:val="yellow"/>
        </w:rPr>
        <w:t>[where to find them and/or copies of them]</w:t>
      </w:r>
      <w:r w:rsidR="00E31DD3">
        <w:t xml:space="preserve"> can be found in </w:t>
      </w:r>
      <w:r w:rsidR="00E31DD3" w:rsidRPr="00D972A4">
        <w:rPr>
          <w:b/>
          <w:bCs/>
          <w:highlight w:val="magenta"/>
        </w:rPr>
        <w:t xml:space="preserve">Appendix </w:t>
      </w:r>
      <w:r w:rsidR="00075B82" w:rsidRPr="00075B82">
        <w:rPr>
          <w:b/>
          <w:bCs/>
          <w:highlight w:val="magenta"/>
        </w:rPr>
        <w:t>12</w:t>
      </w:r>
      <w:r w:rsidR="00E31DD3">
        <w:rPr>
          <w:b/>
          <w:bCs/>
        </w:rPr>
        <w:t>.</w:t>
      </w:r>
    </w:p>
    <w:p w14:paraId="6A533C23" w14:textId="51FF46D0" w:rsidR="00D4471C" w:rsidRPr="00D4471C" w:rsidRDefault="00D4471C" w:rsidP="00E358D6">
      <w:pPr>
        <w:rPr>
          <w:b/>
          <w:bCs/>
          <w:i/>
          <w:iCs/>
          <w:sz w:val="24"/>
          <w:szCs w:val="24"/>
        </w:rPr>
      </w:pPr>
      <w:r w:rsidRPr="005A3B42">
        <w:rPr>
          <w:b/>
          <w:bCs/>
          <w:i/>
          <w:iCs/>
          <w:color w:val="7030A0"/>
        </w:rPr>
        <w:t>Have copies of MAAs in appendix or provide links to where they are located</w:t>
      </w:r>
      <w:r>
        <w:rPr>
          <w:b/>
          <w:bCs/>
          <w:i/>
          <w:iCs/>
        </w:rPr>
        <w:t>.</w:t>
      </w:r>
    </w:p>
    <w:p w14:paraId="504C0FAB" w14:textId="23BB787C" w:rsidR="0025649F" w:rsidRDefault="0025649F" w:rsidP="001B25F9">
      <w:pPr>
        <w:jc w:val="both"/>
        <w:rPr>
          <w:b/>
          <w:bCs/>
          <w:sz w:val="24"/>
          <w:szCs w:val="24"/>
        </w:rPr>
      </w:pPr>
      <w:r w:rsidRPr="00DB30ED">
        <w:rPr>
          <w:b/>
          <w:bCs/>
          <w:sz w:val="24"/>
          <w:szCs w:val="24"/>
        </w:rPr>
        <w:t>Elevation Certificate Promotion and Assistance</w:t>
      </w:r>
    </w:p>
    <w:p w14:paraId="7AB8F831" w14:textId="26C5F880" w:rsidR="00531D29" w:rsidRDefault="000738BD" w:rsidP="001B25F9">
      <w:pPr>
        <w:jc w:val="both"/>
      </w:pPr>
      <w:r>
        <w:t xml:space="preserve">Understanding their flood risk and insurance ratings by documenting their lowest floor is helpful to property owners and can help them troubleshoot areas of improvement such as increasing venting or filling basements that will save on insurance premiums and protect their investment.  </w:t>
      </w:r>
      <w:r w:rsidR="00B2634E">
        <w:t xml:space="preserve">It is also beneficial for towns to have this information easily accessible after a disaster.  </w:t>
      </w:r>
      <w:r w:rsidR="00B2634E" w:rsidRPr="00B2634E">
        <w:rPr>
          <w:highlight w:val="yellow"/>
        </w:rPr>
        <w:t>[Community Name]</w:t>
      </w:r>
      <w:r w:rsidR="00B2634E">
        <w:t xml:space="preserve"> will </w:t>
      </w:r>
      <w:r>
        <w:t>partner</w:t>
      </w:r>
      <w:r w:rsidR="00B2634E">
        <w:t xml:space="preserve"> with surveyors perform outreach to homes on the need for E</w:t>
      </w:r>
      <w:r>
        <w:t xml:space="preserve">levation </w:t>
      </w:r>
      <w:r w:rsidR="00B2634E">
        <w:t>C</w:t>
      </w:r>
      <w:r>
        <w:t>ertificate</w:t>
      </w:r>
      <w:r w:rsidR="00B2634E">
        <w:t>s and assist in completing them.</w:t>
      </w:r>
      <w:r w:rsidR="00531D29">
        <w:t xml:space="preserve"> </w:t>
      </w:r>
    </w:p>
    <w:p w14:paraId="3C81832A" w14:textId="77777777" w:rsidR="00531D29" w:rsidRPr="005A3B42" w:rsidRDefault="00531D29" w:rsidP="001B25F9">
      <w:pPr>
        <w:jc w:val="both"/>
        <w:rPr>
          <w:b/>
          <w:bCs/>
          <w:i/>
          <w:iCs/>
          <w:color w:val="7030A0"/>
        </w:rPr>
      </w:pPr>
      <w:r w:rsidRPr="005A3B42">
        <w:rPr>
          <w:b/>
          <w:bCs/>
          <w:i/>
          <w:iCs/>
          <w:color w:val="7030A0"/>
        </w:rPr>
        <w:t>Another option is to require ECs for the resale of homes.  Your community can choose if it wishes to do either of these things.</w:t>
      </w:r>
    </w:p>
    <w:p w14:paraId="6A09EBE9" w14:textId="3B682E53" w:rsidR="00531D29" w:rsidRPr="00531D29" w:rsidRDefault="00531D29" w:rsidP="001B25F9">
      <w:pPr>
        <w:jc w:val="both"/>
      </w:pPr>
      <w:r>
        <w:t xml:space="preserve">Another way that </w:t>
      </w:r>
      <w:r w:rsidRPr="00B2634E">
        <w:rPr>
          <w:highlight w:val="yellow"/>
        </w:rPr>
        <w:t>[Community Name]</w:t>
      </w:r>
      <w:r>
        <w:t xml:space="preserve"> </w:t>
      </w:r>
      <w:r w:rsidR="000738BD">
        <w:t xml:space="preserve">can </w:t>
      </w:r>
      <w:r>
        <w:t xml:space="preserve">increases the </w:t>
      </w:r>
      <w:r w:rsidR="000738BD">
        <w:t>number</w:t>
      </w:r>
      <w:r>
        <w:t xml:space="preserve"> of E</w:t>
      </w:r>
      <w:r w:rsidR="000738BD">
        <w:t xml:space="preserve">levation </w:t>
      </w:r>
      <w:r>
        <w:t>C</w:t>
      </w:r>
      <w:r w:rsidR="000738BD">
        <w:t>ertificate</w:t>
      </w:r>
      <w:r>
        <w:t xml:space="preserve">s acquired is by requiring that a homeowner </w:t>
      </w:r>
      <w:r w:rsidR="00B2634E">
        <w:t>get an E</w:t>
      </w:r>
      <w:r w:rsidR="000738BD">
        <w:t xml:space="preserve">levation </w:t>
      </w:r>
      <w:r w:rsidR="00B2634E">
        <w:t>C</w:t>
      </w:r>
      <w:r w:rsidR="000738BD">
        <w:t>ertificate</w:t>
      </w:r>
      <w:r w:rsidR="00B2634E">
        <w:t xml:space="preserve"> before they are able to sell their home.</w:t>
      </w:r>
      <w:r>
        <w:t xml:space="preserve">  </w:t>
      </w:r>
    </w:p>
    <w:p w14:paraId="4E0EB8DC" w14:textId="078B1E40" w:rsidR="005C12BF" w:rsidRPr="00DB30ED" w:rsidRDefault="005C12BF" w:rsidP="001B25F9">
      <w:pPr>
        <w:jc w:val="both"/>
        <w:rPr>
          <w:b/>
          <w:bCs/>
          <w:sz w:val="24"/>
          <w:szCs w:val="24"/>
        </w:rPr>
      </w:pPr>
      <w:r w:rsidRPr="00DB30ED">
        <w:rPr>
          <w:b/>
          <w:bCs/>
          <w:sz w:val="24"/>
          <w:szCs w:val="24"/>
        </w:rPr>
        <w:t>Keep Copies of Documents Used Post Disaster</w:t>
      </w:r>
    </w:p>
    <w:p w14:paraId="62F30E89" w14:textId="77AD0ECE" w:rsidR="005C12BF" w:rsidRDefault="005C12BF" w:rsidP="001B25F9">
      <w:pPr>
        <w:jc w:val="both"/>
      </w:pPr>
      <w:r>
        <w:t xml:space="preserve">After a disaster there is always a chance </w:t>
      </w:r>
      <w:r w:rsidR="000738BD">
        <w:t>of power outages</w:t>
      </w:r>
      <w:r>
        <w:t xml:space="preserve">.  As mentioned in </w:t>
      </w:r>
      <w:r w:rsidRPr="001133C9">
        <w:rPr>
          <w:b/>
          <w:bCs/>
          <w:highlight w:val="magenta"/>
        </w:rPr>
        <w:t>Section 5.</w:t>
      </w:r>
      <w:r w:rsidR="00401FF0" w:rsidRPr="001133C9">
        <w:rPr>
          <w:b/>
          <w:bCs/>
          <w:highlight w:val="magenta"/>
        </w:rPr>
        <w:t>6</w:t>
      </w:r>
      <w:r>
        <w:t xml:space="preserve">, </w:t>
      </w:r>
      <w:r w:rsidRPr="005C12BF">
        <w:rPr>
          <w:highlight w:val="yellow"/>
        </w:rPr>
        <w:t>[Community Name]</w:t>
      </w:r>
      <w:r>
        <w:t xml:space="preserve"> has a shared service agreement with </w:t>
      </w:r>
      <w:r w:rsidRPr="005C12BF">
        <w:rPr>
          <w:highlight w:val="yellow"/>
        </w:rPr>
        <w:t>[Name of Community with Agreement]</w:t>
      </w:r>
      <w:r>
        <w:t xml:space="preserve"> in the </w:t>
      </w:r>
      <w:r w:rsidR="000738BD">
        <w:t>event</w:t>
      </w:r>
      <w:r>
        <w:t xml:space="preserve"> that power is lost </w:t>
      </w:r>
      <w:r w:rsidR="000738BD">
        <w:t xml:space="preserve">so that </w:t>
      </w:r>
      <w:r w:rsidR="000738BD" w:rsidRPr="005C12BF">
        <w:rPr>
          <w:highlight w:val="yellow"/>
        </w:rPr>
        <w:t xml:space="preserve">[Name of Community with </w:t>
      </w:r>
      <w:proofErr w:type="gramStart"/>
      <w:r w:rsidR="000738BD" w:rsidRPr="005C12BF">
        <w:rPr>
          <w:highlight w:val="yellow"/>
        </w:rPr>
        <w:t>Agreement</w:t>
      </w:r>
      <w:r w:rsidR="000738BD">
        <w:rPr>
          <w:highlight w:val="yellow"/>
        </w:rPr>
        <w:t>’s</w:t>
      </w:r>
      <w:r w:rsidR="000738BD" w:rsidRPr="005C12BF">
        <w:rPr>
          <w:highlight w:val="yellow"/>
        </w:rPr>
        <w:t>]</w:t>
      </w:r>
      <w:r w:rsidR="000738BD">
        <w:t xml:space="preserve"> </w:t>
      </w:r>
      <w:r>
        <w:t xml:space="preserve"> facilities</w:t>
      </w:r>
      <w:proofErr w:type="gramEnd"/>
      <w:r>
        <w:t xml:space="preserve"> </w:t>
      </w:r>
      <w:r w:rsidR="000738BD">
        <w:t>can</w:t>
      </w:r>
      <w:r>
        <w:t xml:space="preserve"> be used for activities related to substantial damage</w:t>
      </w:r>
      <w:r w:rsidR="000738BD">
        <w:t xml:space="preserve"> determinations</w:t>
      </w:r>
      <w:r>
        <w:t xml:space="preserve">.  This agreement can be found </w:t>
      </w:r>
      <w:r w:rsidRPr="005C12BF">
        <w:rPr>
          <w:highlight w:val="yellow"/>
        </w:rPr>
        <w:t>[link, appendix section X, or both]</w:t>
      </w:r>
      <w:r>
        <w:t xml:space="preserve">.  </w:t>
      </w:r>
      <w:r w:rsidR="00401FF0">
        <w:t xml:space="preserve">To </w:t>
      </w:r>
      <w:r>
        <w:t xml:space="preserve">save time and effort </w:t>
      </w:r>
      <w:r w:rsidR="00401FF0">
        <w:t>post disaster</w:t>
      </w:r>
      <w:r w:rsidR="000738BD">
        <w:t>,</w:t>
      </w:r>
      <w:r w:rsidR="000903E2">
        <w:t xml:space="preserve"> </w:t>
      </w:r>
      <w:r>
        <w:t xml:space="preserve">copies of necessary </w:t>
      </w:r>
      <w:r w:rsidR="000738BD">
        <w:t xml:space="preserve">paper </w:t>
      </w:r>
      <w:r>
        <w:t xml:space="preserve">documents </w:t>
      </w:r>
      <w:r w:rsidR="000738BD">
        <w:t xml:space="preserve">are </w:t>
      </w:r>
      <w:r>
        <w:t xml:space="preserve">prepared and stored at </w:t>
      </w:r>
      <w:r w:rsidRPr="00401FF0">
        <w:rPr>
          <w:highlight w:val="yellow"/>
        </w:rPr>
        <w:t>[location where documents will be stored]</w:t>
      </w:r>
      <w:r>
        <w:t xml:space="preserve"> in the case of emergency. The following list is what copies will be stored in this location:</w:t>
      </w:r>
    </w:p>
    <w:p w14:paraId="7628DE28" w14:textId="3FBF6932" w:rsidR="005C12BF" w:rsidRDefault="005C12BF" w:rsidP="001B25F9">
      <w:pPr>
        <w:pStyle w:val="ListParagraph"/>
        <w:numPr>
          <w:ilvl w:val="0"/>
          <w:numId w:val="5"/>
        </w:numPr>
        <w:jc w:val="both"/>
      </w:pPr>
      <w:r>
        <w:t>Flood Maps</w:t>
      </w:r>
    </w:p>
    <w:p w14:paraId="2D337882" w14:textId="5096738A" w:rsidR="00401FF0" w:rsidRDefault="00401FF0" w:rsidP="001B25F9">
      <w:pPr>
        <w:pStyle w:val="ListParagraph"/>
        <w:numPr>
          <w:ilvl w:val="0"/>
          <w:numId w:val="5"/>
        </w:numPr>
        <w:jc w:val="both"/>
      </w:pPr>
      <w:r>
        <w:t>Maps of structures in the special flood hazard area</w:t>
      </w:r>
    </w:p>
    <w:p w14:paraId="514285CE" w14:textId="1F9F53EC" w:rsidR="005C12BF" w:rsidRDefault="005C12BF" w:rsidP="001B25F9">
      <w:pPr>
        <w:pStyle w:val="ListParagraph"/>
        <w:numPr>
          <w:ilvl w:val="0"/>
          <w:numId w:val="5"/>
        </w:numPr>
        <w:jc w:val="both"/>
      </w:pPr>
      <w:r>
        <w:t>S</w:t>
      </w:r>
      <w:r w:rsidR="00401FF0">
        <w:t>ubstantial damage</w:t>
      </w:r>
      <w:r>
        <w:t xml:space="preserve"> </w:t>
      </w:r>
      <w:r w:rsidR="00401FF0">
        <w:t>w</w:t>
      </w:r>
      <w:r>
        <w:t>orksheets</w:t>
      </w:r>
    </w:p>
    <w:p w14:paraId="69DD1E63" w14:textId="317E561C" w:rsidR="00401FF0" w:rsidRDefault="005C12BF" w:rsidP="001B25F9">
      <w:pPr>
        <w:pStyle w:val="ListParagraph"/>
        <w:numPr>
          <w:ilvl w:val="0"/>
          <w:numId w:val="5"/>
        </w:numPr>
        <w:jc w:val="both"/>
      </w:pPr>
      <w:r>
        <w:t xml:space="preserve">Notices for </w:t>
      </w:r>
      <w:r w:rsidR="00401FF0">
        <w:t xml:space="preserve">unsafe </w:t>
      </w:r>
      <w:r>
        <w:t>structures</w:t>
      </w:r>
    </w:p>
    <w:p w14:paraId="7FA6DED4" w14:textId="594404CA" w:rsidR="00401FF0" w:rsidRDefault="00401FF0" w:rsidP="001B25F9">
      <w:pPr>
        <w:pStyle w:val="ListParagraph"/>
        <w:numPr>
          <w:ilvl w:val="0"/>
          <w:numId w:val="5"/>
        </w:numPr>
        <w:jc w:val="both"/>
      </w:pPr>
      <w:r>
        <w:t>Informational flyers on permitting and rebuilding procedures</w:t>
      </w:r>
    </w:p>
    <w:p w14:paraId="21788FA1" w14:textId="66D531E4" w:rsidR="00FE1B6B" w:rsidRDefault="00FE1B6B" w:rsidP="001B25F9">
      <w:pPr>
        <w:pStyle w:val="ListParagraph"/>
        <w:numPr>
          <w:ilvl w:val="0"/>
          <w:numId w:val="5"/>
        </w:numPr>
        <w:jc w:val="both"/>
      </w:pPr>
      <w:r>
        <w:t>Substantial damage door hangers</w:t>
      </w:r>
    </w:p>
    <w:p w14:paraId="524390BB" w14:textId="2BABFE6A" w:rsidR="00E14FEA" w:rsidRDefault="00E14FEA" w:rsidP="001B25F9">
      <w:pPr>
        <w:pStyle w:val="ListParagraph"/>
        <w:numPr>
          <w:ilvl w:val="0"/>
          <w:numId w:val="5"/>
        </w:numPr>
        <w:jc w:val="both"/>
      </w:pPr>
      <w:r>
        <w:t>Floodplain Development Permits</w:t>
      </w:r>
    </w:p>
    <w:p w14:paraId="004BE20F" w14:textId="6C5C2697" w:rsidR="002E5E52" w:rsidRPr="005C12BF" w:rsidRDefault="002E5E52" w:rsidP="001B25F9">
      <w:pPr>
        <w:pStyle w:val="ListParagraph"/>
        <w:numPr>
          <w:ilvl w:val="0"/>
          <w:numId w:val="5"/>
        </w:numPr>
        <w:jc w:val="both"/>
      </w:pPr>
      <w:r>
        <w:t xml:space="preserve">Maintain Public Assistance Documentation for any DRRA 1206 reimbursements for the duration of the mandatory recordkeeping period. </w:t>
      </w:r>
    </w:p>
    <w:p w14:paraId="38711309" w14:textId="3DBDAD12" w:rsidR="00D20D12" w:rsidRDefault="00D20D12" w:rsidP="001B25F9">
      <w:pPr>
        <w:pStyle w:val="Heading1"/>
        <w:jc w:val="both"/>
      </w:pPr>
      <w:r>
        <w:t xml:space="preserve">6. </w:t>
      </w:r>
      <w:r w:rsidR="00607ED5">
        <w:t>Plan Implementation and Updates</w:t>
      </w:r>
    </w:p>
    <w:p w14:paraId="30A56EBF" w14:textId="6E24B4B7" w:rsidR="002C267E" w:rsidRPr="005A3B42" w:rsidRDefault="002C267E" w:rsidP="001B25F9">
      <w:pPr>
        <w:jc w:val="both"/>
        <w:rPr>
          <w:b/>
          <w:bCs/>
          <w:i/>
          <w:iCs/>
          <w:color w:val="7030A0"/>
        </w:rPr>
      </w:pPr>
      <w:r w:rsidRPr="005A3B42">
        <w:rPr>
          <w:b/>
          <w:bCs/>
          <w:i/>
          <w:iCs/>
          <w:color w:val="7030A0"/>
        </w:rPr>
        <w:t xml:space="preserve">The only requirements for the report </w:t>
      </w:r>
      <w:r w:rsidR="00F379BE">
        <w:rPr>
          <w:b/>
          <w:bCs/>
          <w:i/>
          <w:iCs/>
          <w:color w:val="7030A0"/>
        </w:rPr>
        <w:t>are</w:t>
      </w:r>
      <w:r w:rsidRPr="005A3B42">
        <w:rPr>
          <w:b/>
          <w:bCs/>
          <w:i/>
          <w:iCs/>
          <w:color w:val="7030A0"/>
        </w:rPr>
        <w:t xml:space="preserve"> that it is updated or evaluated annually, describe who prepared the evaluation, be shared with elected officials, and propose an update process or schedule.  The below is</w:t>
      </w:r>
      <w:r w:rsidR="002F6EBB">
        <w:rPr>
          <w:b/>
          <w:bCs/>
          <w:i/>
          <w:iCs/>
          <w:color w:val="7030A0"/>
        </w:rPr>
        <w:t xml:space="preserve"> a </w:t>
      </w:r>
      <w:r w:rsidRPr="005A3B42">
        <w:rPr>
          <w:b/>
          <w:bCs/>
          <w:i/>
          <w:iCs/>
          <w:color w:val="7030A0"/>
        </w:rPr>
        <w:t>recommendation.  It is up to your community to alter this to best fit your needs. If your community does an annual update for the Hazard Mitigation Report, we recommend doing this update/evaluation at that time and that the same team collaborates on this.</w:t>
      </w:r>
      <w:r w:rsidR="00FE27BA" w:rsidRPr="005A3B42">
        <w:rPr>
          <w:b/>
          <w:bCs/>
          <w:i/>
          <w:iCs/>
          <w:color w:val="7030A0"/>
        </w:rPr>
        <w:t xml:space="preserve">  Alternatively, the governing body could provide a resolution stating that they have reviewed the report, </w:t>
      </w:r>
      <w:proofErr w:type="gramStart"/>
      <w:r w:rsidR="00FE27BA" w:rsidRPr="005A3B42">
        <w:rPr>
          <w:b/>
          <w:bCs/>
          <w:i/>
          <w:iCs/>
          <w:color w:val="7030A0"/>
        </w:rPr>
        <w:t>approved</w:t>
      </w:r>
      <w:proofErr w:type="gramEnd"/>
      <w:r w:rsidR="00FE27BA" w:rsidRPr="005A3B42">
        <w:rPr>
          <w:b/>
          <w:bCs/>
          <w:i/>
          <w:iCs/>
          <w:color w:val="7030A0"/>
        </w:rPr>
        <w:t xml:space="preserve"> and indicate what changes have been made.</w:t>
      </w:r>
      <w:r w:rsidR="00F379BE">
        <w:rPr>
          <w:b/>
          <w:bCs/>
          <w:i/>
          <w:iCs/>
          <w:color w:val="7030A0"/>
        </w:rPr>
        <w:t xml:space="preserve">  Check the CRS Resources website for an Annual Evaluation Report Template for this credit: </w:t>
      </w:r>
      <w:r w:rsidR="00F379BE" w:rsidRPr="00F379BE">
        <w:rPr>
          <w:b/>
          <w:bCs/>
          <w:i/>
          <w:iCs/>
          <w:color w:val="7030A0"/>
        </w:rPr>
        <w:t>https://crsresources.org/500-2/</w:t>
      </w:r>
    </w:p>
    <w:p w14:paraId="36C73A16" w14:textId="611C4F40" w:rsidR="00050D92" w:rsidRDefault="00050D92" w:rsidP="001B25F9">
      <w:pPr>
        <w:jc w:val="both"/>
      </w:pPr>
      <w:r>
        <w:t xml:space="preserve">Once per year </w:t>
      </w:r>
      <w:r w:rsidRPr="00570B57">
        <w:rPr>
          <w:highlight w:val="yellow"/>
        </w:rPr>
        <w:t>[Community Name]</w:t>
      </w:r>
      <w:r>
        <w:t xml:space="preserve"> will update this Substantial Damage Management Plan on/during </w:t>
      </w:r>
      <w:r w:rsidRPr="00570B57">
        <w:rPr>
          <w:highlight w:val="yellow"/>
        </w:rPr>
        <w:t>[Hazard Mitigation Report update, on the first of every year, or other time selected by community]</w:t>
      </w:r>
      <w:r>
        <w:t xml:space="preserve">.  The report will be evaluated and reviewed by </w:t>
      </w:r>
      <w:r w:rsidRPr="00570B57">
        <w:rPr>
          <w:highlight w:val="yellow"/>
        </w:rPr>
        <w:t>[the floodplain administrator, governing body, substantial damage team, or other individuals that your community selects]</w:t>
      </w:r>
      <w:r>
        <w:t xml:space="preserve">.  </w:t>
      </w:r>
      <w:r w:rsidR="00570B57">
        <w:t>During this review, the team will go over the following:</w:t>
      </w:r>
    </w:p>
    <w:p w14:paraId="16194117" w14:textId="4D5B4878" w:rsidR="00570B57" w:rsidRDefault="00570B57" w:rsidP="001B25F9">
      <w:pPr>
        <w:pStyle w:val="ListParagraph"/>
        <w:numPr>
          <w:ilvl w:val="0"/>
          <w:numId w:val="6"/>
        </w:numPr>
        <w:jc w:val="both"/>
      </w:pPr>
      <w:r>
        <w:t>Review of pre-event action items</w:t>
      </w:r>
    </w:p>
    <w:p w14:paraId="41F8097F" w14:textId="1E6C8DC5" w:rsidR="00570B57" w:rsidRDefault="00570B57" w:rsidP="001B25F9">
      <w:pPr>
        <w:pStyle w:val="ListParagraph"/>
        <w:numPr>
          <w:ilvl w:val="0"/>
          <w:numId w:val="6"/>
        </w:numPr>
        <w:jc w:val="both"/>
      </w:pPr>
      <w:r>
        <w:t>Describe what was implemented (or not implemented)</w:t>
      </w:r>
    </w:p>
    <w:p w14:paraId="45877F3B" w14:textId="3D0F9EC7" w:rsidR="00570B57" w:rsidRDefault="00570B57" w:rsidP="001B25F9">
      <w:pPr>
        <w:pStyle w:val="ListParagraph"/>
        <w:numPr>
          <w:ilvl w:val="0"/>
          <w:numId w:val="6"/>
        </w:numPr>
        <w:jc w:val="both"/>
      </w:pPr>
      <w:r>
        <w:t>Recommend changes to the action items</w:t>
      </w:r>
    </w:p>
    <w:p w14:paraId="1B4B18F4" w14:textId="3A0020F2" w:rsidR="00570B57" w:rsidRDefault="00570B57" w:rsidP="001B25F9">
      <w:pPr>
        <w:pStyle w:val="ListParagraph"/>
        <w:numPr>
          <w:ilvl w:val="0"/>
          <w:numId w:val="6"/>
        </w:numPr>
        <w:jc w:val="both"/>
      </w:pPr>
      <w:r>
        <w:t xml:space="preserve">Highlight flood damage that occurred and update </w:t>
      </w:r>
      <w:r w:rsidR="00F422F9">
        <w:rPr>
          <w:b/>
          <w:bCs/>
          <w:highlight w:val="magenta"/>
        </w:rPr>
        <w:t>Appendix</w:t>
      </w:r>
      <w:r w:rsidRPr="00570B57">
        <w:rPr>
          <w:b/>
          <w:bCs/>
          <w:highlight w:val="magenta"/>
        </w:rPr>
        <w:t xml:space="preserve"> </w:t>
      </w:r>
      <w:r w:rsidR="00F422F9">
        <w:rPr>
          <w:b/>
          <w:bCs/>
          <w:highlight w:val="magenta"/>
        </w:rPr>
        <w:t>2 and 3</w:t>
      </w:r>
      <w:r>
        <w:t xml:space="preserve"> of this report</w:t>
      </w:r>
    </w:p>
    <w:p w14:paraId="0D9B57BA" w14:textId="538F10E6" w:rsidR="005749EC" w:rsidRDefault="005749EC" w:rsidP="001B25F9">
      <w:pPr>
        <w:pStyle w:val="ListParagraph"/>
        <w:numPr>
          <w:ilvl w:val="0"/>
          <w:numId w:val="6"/>
        </w:numPr>
        <w:jc w:val="both"/>
      </w:pPr>
      <w:r>
        <w:t xml:space="preserve">Update the plan to reflect new ordinance language </w:t>
      </w:r>
      <w:r w:rsidR="00570B57">
        <w:t>that affect substantial damage or substantial improvement (</w:t>
      </w:r>
      <w:proofErr w:type="gramStart"/>
      <w:r>
        <w:t>i.e.</w:t>
      </w:r>
      <w:proofErr w:type="gramEnd"/>
      <w:r>
        <w:t xml:space="preserve"> the Local Design Flood Elevation, </w:t>
      </w:r>
      <w:r w:rsidR="00570B57">
        <w:t xml:space="preserve">implementation of cumulative substantial damage or improvements, </w:t>
      </w:r>
      <w:r>
        <w:t xml:space="preserve">changes to variance language, </w:t>
      </w:r>
      <w:r w:rsidR="00570B57">
        <w:t>etc.)</w:t>
      </w:r>
    </w:p>
    <w:p w14:paraId="09D96F99" w14:textId="5D20111E" w:rsidR="00570B57" w:rsidRPr="005A3B42" w:rsidRDefault="00570B57" w:rsidP="001B25F9">
      <w:pPr>
        <w:jc w:val="both"/>
        <w:rPr>
          <w:b/>
          <w:bCs/>
          <w:i/>
          <w:iCs/>
          <w:color w:val="7030A0"/>
        </w:rPr>
      </w:pPr>
      <w:r w:rsidRPr="005A3B42">
        <w:rPr>
          <w:b/>
          <w:bCs/>
          <w:i/>
          <w:iCs/>
          <w:color w:val="7030A0"/>
        </w:rPr>
        <w:t xml:space="preserve">The above is required for the SDP credit.  Below are some additional </w:t>
      </w:r>
      <w:r w:rsidR="009F2156" w:rsidRPr="005A3B42">
        <w:rPr>
          <w:b/>
          <w:bCs/>
          <w:i/>
          <w:iCs/>
          <w:color w:val="7030A0"/>
        </w:rPr>
        <w:t>reviews your community may want to consider.</w:t>
      </w:r>
    </w:p>
    <w:p w14:paraId="01477F2F" w14:textId="31F068FD" w:rsidR="009F2156" w:rsidRDefault="009F2156" w:rsidP="001B25F9">
      <w:pPr>
        <w:pStyle w:val="ListParagraph"/>
        <w:numPr>
          <w:ilvl w:val="0"/>
          <w:numId w:val="7"/>
        </w:numPr>
        <w:jc w:val="both"/>
      </w:pPr>
      <w:r>
        <w:t>Review or roles and responsibilities of Substantial Damage Management team. This includes confirming roles, assigning new roles, redistributing roles, etc.</w:t>
      </w:r>
    </w:p>
    <w:p w14:paraId="6EF86E60" w14:textId="1DACC8C1" w:rsidR="009F2156" w:rsidRDefault="009F2156" w:rsidP="001B25F9">
      <w:pPr>
        <w:pStyle w:val="ListParagraph"/>
        <w:numPr>
          <w:ilvl w:val="0"/>
          <w:numId w:val="7"/>
        </w:numPr>
        <w:jc w:val="both"/>
      </w:pPr>
      <w:r>
        <w:t>Review of post event actions.  If a disaster has recently occurred, [Community Name]’s review team will ask the following questions: What steps were followed? What steps were not necessary? Were there additional steps necessary? Are there additional materials or research that could have been done to make the process easier? Should the order of steps be altered?</w:t>
      </w:r>
    </w:p>
    <w:p w14:paraId="089E57C7" w14:textId="1A07A79B" w:rsidR="0052726F" w:rsidRDefault="0052726F" w:rsidP="001B25F9">
      <w:pPr>
        <w:pStyle w:val="ListParagraph"/>
        <w:numPr>
          <w:ilvl w:val="0"/>
          <w:numId w:val="7"/>
        </w:numPr>
        <w:jc w:val="both"/>
      </w:pPr>
      <w:r>
        <w:t>Inspect documents that are prepared and printed out in case of a disaster.  Are they up to date with current requirements and regulations? Are they in usable condition? A</w:t>
      </w:r>
      <w:r w:rsidR="005749EC">
        <w:t>re there a</w:t>
      </w:r>
      <w:r>
        <w:t xml:space="preserve">ny additional </w:t>
      </w:r>
      <w:r w:rsidR="005749EC">
        <w:t>resources</w:t>
      </w:r>
      <w:r>
        <w:t xml:space="preserve"> to include?</w:t>
      </w:r>
    </w:p>
    <w:p w14:paraId="0F978B93" w14:textId="30BC3E01" w:rsidR="00EC406D" w:rsidRPr="009F2156" w:rsidRDefault="00EC406D" w:rsidP="001B25F9">
      <w:pPr>
        <w:pStyle w:val="ListParagraph"/>
        <w:numPr>
          <w:ilvl w:val="0"/>
          <w:numId w:val="7"/>
        </w:numPr>
        <w:jc w:val="both"/>
      </w:pPr>
      <w:r>
        <w:t xml:space="preserve">Double check that links for references and guidance in the document are up to </w:t>
      </w:r>
      <w:proofErr w:type="gramStart"/>
      <w:r>
        <w:t>date, and</w:t>
      </w:r>
      <w:proofErr w:type="gramEnd"/>
      <w:r>
        <w:t xml:space="preserve"> include any additional guidance that may have been released in the past year.</w:t>
      </w:r>
    </w:p>
    <w:p w14:paraId="0E07377B" w14:textId="58241487" w:rsidR="00E12A68" w:rsidRDefault="00050D92" w:rsidP="001B25F9">
      <w:pPr>
        <w:jc w:val="both"/>
      </w:pPr>
      <w:r>
        <w:t xml:space="preserve">After this review is completed, the </w:t>
      </w:r>
      <w:r w:rsidR="00570B57" w:rsidRPr="00570B57">
        <w:rPr>
          <w:highlight w:val="yellow"/>
        </w:rPr>
        <w:t>[</w:t>
      </w:r>
      <w:r w:rsidRPr="00570B57">
        <w:rPr>
          <w:highlight w:val="yellow"/>
        </w:rPr>
        <w:t>governing body</w:t>
      </w:r>
      <w:r w:rsidR="00570B57" w:rsidRPr="00570B57">
        <w:rPr>
          <w:highlight w:val="yellow"/>
        </w:rPr>
        <w:t>/review team]</w:t>
      </w:r>
      <w:r w:rsidR="00570B57">
        <w:t xml:space="preserve"> p</w:t>
      </w:r>
      <w:r>
        <w:t xml:space="preserve">rovides a resolution stating that they have reviewed </w:t>
      </w:r>
      <w:r w:rsidR="00570B57">
        <w:t xml:space="preserve">and approved the </w:t>
      </w:r>
      <w:proofErr w:type="gramStart"/>
      <w:r w:rsidR="00570B57">
        <w:t>report,</w:t>
      </w:r>
      <w:r w:rsidR="00A55E90">
        <w:t xml:space="preserve"> </w:t>
      </w:r>
      <w:r w:rsidR="00570B57">
        <w:t>and</w:t>
      </w:r>
      <w:proofErr w:type="gramEnd"/>
      <w:r w:rsidR="00570B57">
        <w:t xml:space="preserve"> indicates any changes that have been made.  This updated plan and evaluation report is shared with </w:t>
      </w:r>
      <w:r w:rsidR="00570B57" w:rsidRPr="00570B57">
        <w:rPr>
          <w:highlight w:val="yellow"/>
        </w:rPr>
        <w:t>[Community Name]</w:t>
      </w:r>
      <w:r w:rsidR="00570B57">
        <w:t>’s elected officials.  If there is any personally identifiable information in the data, a summary report will be prepared as aggregate data that will adhere to the Privacy Act.  This summary report will then be shared with elected officials, committees, media, and the public.</w:t>
      </w:r>
    </w:p>
    <w:p w14:paraId="309C2CD4" w14:textId="72709622" w:rsidR="00D1505F" w:rsidRPr="00050D92" w:rsidRDefault="00D1505F" w:rsidP="00D1505F">
      <w:r>
        <w:br w:type="page"/>
      </w:r>
    </w:p>
    <w:p w14:paraId="6A2FC3CE" w14:textId="39655F05" w:rsidR="006F1147" w:rsidRDefault="00182E5E" w:rsidP="00182E5E">
      <w:pPr>
        <w:pStyle w:val="Heading1"/>
      </w:pPr>
      <w:r>
        <w:t>APPENDIX 1 – RESOURCES AND REFERENCES</w:t>
      </w:r>
    </w:p>
    <w:p w14:paraId="00FB0894" w14:textId="77777777" w:rsidR="00050D92" w:rsidRPr="00050D92" w:rsidRDefault="00050D92" w:rsidP="00050D92"/>
    <w:p w14:paraId="4A3B83D0" w14:textId="49B8A16E" w:rsidR="001B482E" w:rsidRPr="00E12371" w:rsidRDefault="001B482E" w:rsidP="001B25F9">
      <w:pPr>
        <w:rPr>
          <w:highlight w:val="green"/>
        </w:rPr>
      </w:pPr>
      <w:r w:rsidRPr="00E12371">
        <w:rPr>
          <w:highlight w:val="green"/>
        </w:rPr>
        <w:t xml:space="preserve">CRS Coordinator’s Manual - </w:t>
      </w:r>
      <w:hyperlink r:id="rId56" w:history="1">
        <w:r w:rsidRPr="00E12371">
          <w:rPr>
            <w:rStyle w:val="Hyperlink"/>
            <w:highlight w:val="green"/>
          </w:rPr>
          <w:t>https://www.fema.gov/sites/default/files/documents/fema_community-rating-system_coordinators-manual_2017.pdf</w:t>
        </w:r>
      </w:hyperlink>
    </w:p>
    <w:p w14:paraId="3C08EDE8" w14:textId="1F698914" w:rsidR="001B482E" w:rsidRDefault="001B482E" w:rsidP="001B25F9">
      <w:r w:rsidRPr="00E12371">
        <w:rPr>
          <w:highlight w:val="green"/>
        </w:rPr>
        <w:t xml:space="preserve">CRS Coordinator’s Manual Addendum - </w:t>
      </w:r>
      <w:hyperlink r:id="rId57" w:history="1">
        <w:r w:rsidRPr="00E12371">
          <w:rPr>
            <w:rStyle w:val="Hyperlink"/>
            <w:highlight w:val="green"/>
          </w:rPr>
          <w:t>https://www.fema.gov/sites/default/files/documents/fema_community-rating-system_coordinator-manual_addendum-2021.pdf</w:t>
        </w:r>
      </w:hyperlink>
    </w:p>
    <w:p w14:paraId="04B22E95" w14:textId="3518B0A0" w:rsidR="00613380" w:rsidRDefault="00613380" w:rsidP="001B25F9">
      <w:r>
        <w:t xml:space="preserve">Delaware Substantial Improvement/Substantial Damage Guidance - </w:t>
      </w:r>
      <w:hyperlink r:id="rId58" w:history="1">
        <w:r w:rsidRPr="00562354">
          <w:rPr>
            <w:rStyle w:val="Hyperlink"/>
          </w:rPr>
          <w:t>http://www.dnrec.delaware.gov/swc/Shoreline/Documents/Delaware-SI-SD-Guidance.pdf</w:t>
        </w:r>
      </w:hyperlink>
    </w:p>
    <w:p w14:paraId="2D3874ED" w14:textId="52B55EF6" w:rsidR="00613380" w:rsidRDefault="00613380" w:rsidP="001B25F9">
      <w:r>
        <w:t xml:space="preserve">FEMA 480 – National Flood Insurance Program Floodplain Management Requirements - </w:t>
      </w:r>
      <w:hyperlink r:id="rId59" w:history="1">
        <w:r w:rsidRPr="009A54C5">
          <w:rPr>
            <w:rStyle w:val="Hyperlink"/>
          </w:rPr>
          <w:t>https://www.tn.gov/content/dam/tn/tema/documents/national-flood-insurance/FEMA_480_Complete_reduced_v7.pdf</w:t>
        </w:r>
      </w:hyperlink>
    </w:p>
    <w:p w14:paraId="7C76DE09" w14:textId="723FCDDB" w:rsidR="00E06E2C" w:rsidRPr="00E06E2C" w:rsidRDefault="00E06E2C" w:rsidP="001B25F9">
      <w:pPr>
        <w:rPr>
          <w:rFonts w:cstheme="majorHAnsi"/>
        </w:rPr>
      </w:pPr>
      <w:r>
        <w:rPr>
          <w:rFonts w:cstheme="majorHAnsi"/>
        </w:rPr>
        <w:t xml:space="preserve">FEMA F-687 </w:t>
      </w:r>
      <w:r w:rsidRPr="00854F64">
        <w:rPr>
          <w:rFonts w:cstheme="majorHAnsi"/>
        </w:rPr>
        <w:t>National Flood Insurance Program Claims Handbook</w:t>
      </w:r>
      <w:r>
        <w:rPr>
          <w:rFonts w:cstheme="majorHAnsi"/>
        </w:rPr>
        <w:t xml:space="preserve"> - </w:t>
      </w:r>
      <w:hyperlink r:id="rId60" w:history="1">
        <w:r w:rsidRPr="00562354">
          <w:rPr>
            <w:rStyle w:val="Hyperlink"/>
            <w:rFonts w:cstheme="majorHAnsi"/>
          </w:rPr>
          <w:t>https://www.fema.gov/sites/default/files/2020-05/FINAL_ClaimsHandbook_10252017.pdf</w:t>
        </w:r>
      </w:hyperlink>
    </w:p>
    <w:p w14:paraId="142832D8" w14:textId="2F2EE0BB" w:rsidR="00E06E2C" w:rsidRPr="00E06E2C" w:rsidRDefault="00E06E2C" w:rsidP="001B25F9">
      <w:pPr>
        <w:rPr>
          <w:rFonts w:cstheme="majorHAnsi"/>
        </w:rPr>
      </w:pPr>
      <w:r>
        <w:rPr>
          <w:rFonts w:cstheme="majorHAnsi"/>
        </w:rPr>
        <w:t xml:space="preserve">FEMA Increased Cost of Compliance Fact Sheet – </w:t>
      </w:r>
      <w:hyperlink r:id="rId61" w:history="1">
        <w:r w:rsidRPr="00562354">
          <w:rPr>
            <w:rStyle w:val="Hyperlink"/>
            <w:rFonts w:cstheme="majorHAnsi"/>
          </w:rPr>
          <w:t>https://www.fema.gov/sites/default/files/2020-08/fema_increased-cost-of-compliance_fact-sheet.pdf</w:t>
        </w:r>
      </w:hyperlink>
      <w:r>
        <w:rPr>
          <w:rFonts w:cstheme="majorHAnsi"/>
        </w:rPr>
        <w:t xml:space="preserve"> </w:t>
      </w:r>
    </w:p>
    <w:p w14:paraId="128F63E1" w14:textId="5F108F51" w:rsidR="00E06E2C" w:rsidRPr="00E06E2C" w:rsidRDefault="00E06E2C" w:rsidP="001B25F9">
      <w:pPr>
        <w:rPr>
          <w:rFonts w:cstheme="majorHAnsi"/>
        </w:rPr>
      </w:pPr>
      <w:r w:rsidRPr="00854F64">
        <w:rPr>
          <w:rFonts w:cstheme="majorHAnsi"/>
        </w:rPr>
        <w:t>FEMA Policy FP 204-079-01</w:t>
      </w:r>
      <w:r>
        <w:rPr>
          <w:rFonts w:cstheme="majorHAnsi"/>
        </w:rPr>
        <w:t xml:space="preserve"> </w:t>
      </w:r>
      <w:r w:rsidRPr="00854F64">
        <w:rPr>
          <w:rFonts w:cstheme="majorHAnsi"/>
        </w:rPr>
        <w:t>Building Code and Floodplain Management Administration and Enforcement</w:t>
      </w:r>
      <w:r>
        <w:rPr>
          <w:rFonts w:cstheme="majorHAnsi"/>
        </w:rPr>
        <w:t xml:space="preserve"> - </w:t>
      </w:r>
      <w:hyperlink r:id="rId62" w:history="1">
        <w:r w:rsidRPr="00562354">
          <w:rPr>
            <w:rStyle w:val="Hyperlink"/>
            <w:rFonts w:cstheme="majorHAnsi"/>
          </w:rPr>
          <w:t>https://www.fema.gov/sites/default/files/2020-10/fema_building-dode-floodplain-management-ddministration-enforcement-policy_drra-1206_signed_10-15-2020.pdf</w:t>
        </w:r>
      </w:hyperlink>
    </w:p>
    <w:p w14:paraId="6FE01E2B" w14:textId="643CFBA9" w:rsidR="00613380" w:rsidRDefault="00613380" w:rsidP="001B25F9">
      <w:r>
        <w:t xml:space="preserve">FEMA Publication 213 - Answers to Questions about Substantially Damaged Buildings.  </w:t>
      </w:r>
      <w:hyperlink r:id="rId63" w:history="1">
        <w:r w:rsidRPr="00562354">
          <w:rPr>
            <w:rStyle w:val="Hyperlink"/>
          </w:rPr>
          <w:t>https://www.fema.gov/sites/default/files/2020-07/fema_p213_08232018.pdf</w:t>
        </w:r>
      </w:hyperlink>
    </w:p>
    <w:p w14:paraId="13666AB9" w14:textId="320B203A" w:rsidR="00613380" w:rsidRDefault="00613380" w:rsidP="001B25F9">
      <w:r>
        <w:t xml:space="preserve">FEMA Substantial Damage Estimator and Field Workbook - </w:t>
      </w:r>
      <w:hyperlink r:id="rId64" w:history="1">
        <w:r w:rsidRPr="009A54C5">
          <w:rPr>
            <w:rStyle w:val="Hyperlink"/>
          </w:rPr>
          <w:t>https://www.fema.gov/sites/default/files/2020-07/sde_3.0_user_manual_field_workbook_0.pdf</w:t>
        </w:r>
      </w:hyperlink>
    </w:p>
    <w:p w14:paraId="0863848A" w14:textId="4022D587" w:rsidR="001B482E" w:rsidRDefault="001B482E" w:rsidP="001B25F9">
      <w:pPr>
        <w:rPr>
          <w:rStyle w:val="Hyperlink"/>
        </w:rPr>
      </w:pPr>
      <w:r>
        <w:t xml:space="preserve">FEMA Substantial Improvement/Substantial Damage Desk Reference - </w:t>
      </w:r>
      <w:hyperlink r:id="rId65" w:history="1">
        <w:r w:rsidRPr="009A54C5">
          <w:rPr>
            <w:rStyle w:val="Hyperlink"/>
          </w:rPr>
          <w:t>https://www.fema.gov/sites/default/files/2020-07/fema_nfip_substantial-improvement-substantial-damage-desk-reference.pdf</w:t>
        </w:r>
      </w:hyperlink>
    </w:p>
    <w:p w14:paraId="1694F760" w14:textId="22AAD1CF" w:rsidR="001B482E" w:rsidRDefault="001B482E" w:rsidP="001B25F9">
      <w:r>
        <w:t xml:space="preserve">Florida Post Disaster Tool Kit for Floodplain Administrator’s – </w:t>
      </w:r>
      <w:hyperlink r:id="rId66" w:history="1">
        <w:r w:rsidRPr="009A54C5">
          <w:rPr>
            <w:rStyle w:val="Hyperlink"/>
          </w:rPr>
          <w:t>https://portal.floridadisaster.org/mitigation/SFMP/External/Community%20Resources/Floodplain%20Administrators%20Post-Disaster%20Toolkit/Florida%20Post-Disaster%20Tool%20Kit%20for%20Floodplain%20Administrators.pdf</w:t>
        </w:r>
      </w:hyperlink>
    </w:p>
    <w:p w14:paraId="76635268" w14:textId="72245D56" w:rsidR="00E06E2C" w:rsidRPr="00E06E2C" w:rsidRDefault="00E06E2C" w:rsidP="001B25F9">
      <w:pPr>
        <w:rPr>
          <w:rFonts w:cstheme="majorHAnsi"/>
        </w:rPr>
      </w:pPr>
      <w:r w:rsidRPr="00854F64">
        <w:rPr>
          <w:rStyle w:val="Hyperlink"/>
          <w:rFonts w:cstheme="majorHAnsi"/>
          <w:color w:val="auto"/>
          <w:u w:val="none"/>
        </w:rPr>
        <w:t>Hazard Mitigation Assistance Guidance</w:t>
      </w:r>
      <w:r>
        <w:rPr>
          <w:rStyle w:val="Hyperlink"/>
          <w:rFonts w:cstheme="majorHAnsi"/>
          <w:color w:val="auto"/>
        </w:rPr>
        <w:t xml:space="preserve"> - </w:t>
      </w:r>
      <w:hyperlink r:id="rId67" w:history="1">
        <w:r w:rsidRPr="00562354">
          <w:rPr>
            <w:rStyle w:val="Hyperlink"/>
            <w:rFonts w:cstheme="majorHAnsi"/>
          </w:rPr>
          <w:t>https://www.fema.gov/sites/default/files/2020-07/fy15_HMA_Guidance.pdf</w:t>
        </w:r>
      </w:hyperlink>
      <w:r>
        <w:rPr>
          <w:rFonts w:cstheme="majorHAnsi"/>
        </w:rPr>
        <w:t xml:space="preserve"> </w:t>
      </w:r>
    </w:p>
    <w:p w14:paraId="2680003F" w14:textId="0C5A11A3" w:rsidR="001B482E" w:rsidRDefault="001B482E" w:rsidP="001B25F9">
      <w:r>
        <w:t xml:space="preserve">Kansas Disaster Damage Assessment Packet - </w:t>
      </w:r>
      <w:hyperlink r:id="rId68" w:history="1">
        <w:r w:rsidRPr="009A54C5">
          <w:rPr>
            <w:rStyle w:val="Hyperlink"/>
          </w:rPr>
          <w:t>https://agriculture.ks.gov/docs/default-source/dwr-floodplains/2018-flood-damage-assessment-packet_sde.pdf?sfvrsn=583e8ac1_0</w:t>
        </w:r>
      </w:hyperlink>
    </w:p>
    <w:p w14:paraId="32A9C4A2" w14:textId="6FD0B33F" w:rsidR="005643E1" w:rsidRDefault="005643E1" w:rsidP="001B25F9">
      <w:pPr>
        <w:rPr>
          <w:rFonts w:cstheme="majorHAnsi"/>
        </w:rPr>
      </w:pPr>
      <w:r>
        <w:rPr>
          <w:rFonts w:cstheme="majorHAnsi"/>
        </w:rPr>
        <w:t xml:space="preserve">North Carolina Department of Public Safety NFIP Flood Damage Assessment Package - </w:t>
      </w:r>
      <w:hyperlink r:id="rId69" w:history="1">
        <w:r w:rsidRPr="00DD6FE0">
          <w:rPr>
            <w:rStyle w:val="Hyperlink"/>
            <w:rFonts w:cstheme="majorHAnsi"/>
          </w:rPr>
          <w:t>https://flood.nc.gov/NCFLOOD_BUCKET/NFIP/NC_Post_Flood.docx</w:t>
        </w:r>
      </w:hyperlink>
    </w:p>
    <w:p w14:paraId="7B3543A7" w14:textId="35E94E79" w:rsidR="00E06E2C" w:rsidRPr="00854F64" w:rsidRDefault="00E06E2C" w:rsidP="001B25F9">
      <w:pPr>
        <w:rPr>
          <w:rStyle w:val="Hyperlink"/>
          <w:rFonts w:cstheme="majorHAnsi"/>
          <w:color w:val="auto"/>
          <w:u w:val="none"/>
        </w:rPr>
      </w:pPr>
      <w:r w:rsidRPr="00854F64">
        <w:rPr>
          <w:rFonts w:cstheme="majorHAnsi"/>
        </w:rPr>
        <w:t>Procurement Guidance for Recipients and Subrecipients Under 2 C.F.R PART 200 (Uniform Rules)</w:t>
      </w:r>
      <w:r>
        <w:rPr>
          <w:rFonts w:cstheme="majorHAnsi"/>
        </w:rPr>
        <w:t xml:space="preserve"> - </w:t>
      </w:r>
      <w:hyperlink r:id="rId70" w:history="1">
        <w:r w:rsidRPr="00562354">
          <w:rPr>
            <w:rStyle w:val="Hyperlink"/>
            <w:rFonts w:cstheme="majorHAnsi"/>
          </w:rPr>
          <w:t>https://www.fema.gov/sites/default/files/2020-07/fema_procurement-under-grants-field-manual-supplement_1.pdf</w:t>
        </w:r>
      </w:hyperlink>
    </w:p>
    <w:p w14:paraId="457144B2" w14:textId="77777777" w:rsidR="00E06E2C" w:rsidRPr="00854F64" w:rsidRDefault="00E06E2C" w:rsidP="001B25F9">
      <w:pPr>
        <w:rPr>
          <w:rStyle w:val="Hyperlink"/>
          <w:rFonts w:cstheme="majorHAnsi"/>
          <w:color w:val="auto"/>
          <w:u w:val="none"/>
        </w:rPr>
      </w:pPr>
      <w:r w:rsidRPr="00854F64">
        <w:rPr>
          <w:rStyle w:val="Hyperlink"/>
          <w:rFonts w:cstheme="majorHAnsi"/>
          <w:color w:val="auto"/>
          <w:u w:val="none"/>
        </w:rPr>
        <w:t>Public Assistance Program and Policy Guide FP 104-009-2</w:t>
      </w:r>
      <w:r>
        <w:rPr>
          <w:rStyle w:val="Hyperlink"/>
          <w:rFonts w:cstheme="majorHAnsi"/>
          <w:color w:val="auto"/>
        </w:rPr>
        <w:t xml:space="preserve"> - </w:t>
      </w:r>
      <w:hyperlink r:id="rId71" w:history="1">
        <w:r w:rsidRPr="00562354">
          <w:rPr>
            <w:rStyle w:val="Hyperlink"/>
            <w:rFonts w:cstheme="majorHAnsi"/>
          </w:rPr>
          <w:t>https://www.fema.gov/sites/default/files/2020-06/fema_public-assistance-program-and-policy-guide_v4_6-1-2020.pdf</w:t>
        </w:r>
      </w:hyperlink>
    </w:p>
    <w:p w14:paraId="1D7C30B6" w14:textId="66DBFB5F" w:rsidR="002C6BA1" w:rsidRDefault="005643E1" w:rsidP="001B25F9">
      <w:r>
        <w:t xml:space="preserve">State of Illinois Flood Damage Assessment Packet - </w:t>
      </w:r>
      <w:hyperlink r:id="rId72" w:history="1">
        <w:r w:rsidRPr="00DD6FE0">
          <w:rPr>
            <w:rStyle w:val="Hyperlink"/>
          </w:rPr>
          <w:t>https://www2.illinois.gov/dnr/WaterResources/Documents/IL_Damage_Assess_Packet_%20March_2020%20%281%29.pdf</w:t>
        </w:r>
      </w:hyperlink>
    </w:p>
    <w:p w14:paraId="47E7453B" w14:textId="77777777" w:rsidR="00D1505F" w:rsidRDefault="00D1505F">
      <w:pPr>
        <w:rPr>
          <w:rFonts w:eastAsiaTheme="majorEastAsia" w:cstheme="majorBidi"/>
          <w:color w:val="2F5496" w:themeColor="accent1" w:themeShade="BF"/>
          <w:sz w:val="32"/>
          <w:szCs w:val="32"/>
        </w:rPr>
      </w:pPr>
      <w:r>
        <w:br w:type="page"/>
      </w:r>
    </w:p>
    <w:p w14:paraId="300D6832" w14:textId="6819FC0C" w:rsidR="00BD157A" w:rsidRDefault="00BD157A" w:rsidP="006F1147">
      <w:pPr>
        <w:pStyle w:val="Heading1"/>
      </w:pPr>
      <w:r>
        <w:t xml:space="preserve">APPENDIX 2 – SUBSTANTIAL DAMAGE </w:t>
      </w:r>
      <w:r w:rsidR="00F422F9">
        <w:t xml:space="preserve">AND IMPROVEMENT </w:t>
      </w:r>
      <w:r>
        <w:t>DETERMINATIONS</w:t>
      </w:r>
    </w:p>
    <w:p w14:paraId="31145447" w14:textId="6F40146F" w:rsidR="00BD157A" w:rsidRPr="00BD157A" w:rsidRDefault="00BD157A" w:rsidP="001B25F9">
      <w:pPr>
        <w:jc w:val="both"/>
        <w:rPr>
          <w:rFonts w:cstheme="majorHAnsi"/>
          <w:b/>
          <w:bCs/>
          <w:i/>
          <w:iCs/>
          <w:color w:val="7030A0"/>
        </w:rPr>
      </w:pPr>
      <w:bookmarkStart w:id="9" w:name="_Hlk59456749"/>
      <w:r w:rsidRPr="006D3C77">
        <w:rPr>
          <w:rFonts w:cstheme="majorHAnsi"/>
          <w:b/>
          <w:bCs/>
          <w:i/>
          <w:iCs/>
          <w:color w:val="7030A0"/>
        </w:rPr>
        <w:t xml:space="preserve">Below is an example table for describing previous substantial damage determinations.  If your community uses a tracking system or database, please export the following </w:t>
      </w:r>
      <w:proofErr w:type="gramStart"/>
      <w:r w:rsidRPr="006D3C77">
        <w:rPr>
          <w:rFonts w:cstheme="majorHAnsi"/>
          <w:b/>
          <w:bCs/>
          <w:i/>
          <w:iCs/>
          <w:color w:val="7030A0"/>
        </w:rPr>
        <w:t>information</w:t>
      </w:r>
      <w:proofErr w:type="gramEnd"/>
      <w:r w:rsidRPr="006D3C77">
        <w:rPr>
          <w:rFonts w:cstheme="majorHAnsi"/>
          <w:b/>
          <w:bCs/>
          <w:i/>
          <w:iCs/>
          <w:color w:val="7030A0"/>
        </w:rPr>
        <w:t xml:space="preserve"> and include the table in this section.</w:t>
      </w:r>
      <w:r>
        <w:rPr>
          <w:rFonts w:cstheme="majorHAnsi"/>
          <w:b/>
          <w:bCs/>
          <w:i/>
          <w:iCs/>
          <w:color w:val="7030A0"/>
        </w:rPr>
        <w:t xml:space="preserve">  If this document is being shared with local officials or publicly, make sure that it does not contain Personally Identifiable Information (PII).</w:t>
      </w:r>
      <w:bookmarkEnd w:id="9"/>
    </w:p>
    <w:tbl>
      <w:tblPr>
        <w:tblStyle w:val="TableGrid"/>
        <w:tblW w:w="0" w:type="auto"/>
        <w:tblLook w:val="04A0" w:firstRow="1" w:lastRow="0" w:firstColumn="1" w:lastColumn="0" w:noHBand="0" w:noVBand="1"/>
      </w:tblPr>
      <w:tblGrid>
        <w:gridCol w:w="965"/>
        <w:gridCol w:w="1189"/>
        <w:gridCol w:w="1059"/>
        <w:gridCol w:w="848"/>
        <w:gridCol w:w="2103"/>
        <w:gridCol w:w="1567"/>
        <w:gridCol w:w="1619"/>
      </w:tblGrid>
      <w:tr w:rsidR="00BD157A" w:rsidRPr="008637A1" w14:paraId="6BB347A8" w14:textId="77777777" w:rsidTr="0015403C">
        <w:trPr>
          <w:trHeight w:val="290"/>
        </w:trPr>
        <w:tc>
          <w:tcPr>
            <w:tcW w:w="9532" w:type="dxa"/>
            <w:gridSpan w:val="7"/>
            <w:noWrap/>
            <w:hideMark/>
          </w:tcPr>
          <w:p w14:paraId="1A23D51C" w14:textId="77777777" w:rsidR="00BD157A" w:rsidRPr="008637A1" w:rsidRDefault="00BD157A" w:rsidP="0015403C">
            <w:pPr>
              <w:jc w:val="center"/>
              <w:rPr>
                <w:rFonts w:cstheme="majorHAnsi"/>
                <w:b/>
                <w:bCs/>
              </w:rPr>
            </w:pPr>
            <w:r>
              <w:rPr>
                <w:rFonts w:cstheme="majorHAnsi"/>
                <w:b/>
                <w:bCs/>
              </w:rPr>
              <w:t>Substantial Damage Determinations</w:t>
            </w:r>
          </w:p>
        </w:tc>
      </w:tr>
      <w:tr w:rsidR="00BD157A" w:rsidRPr="008637A1" w14:paraId="0F225B23" w14:textId="77777777" w:rsidTr="0015403C">
        <w:trPr>
          <w:trHeight w:val="290"/>
        </w:trPr>
        <w:tc>
          <w:tcPr>
            <w:tcW w:w="981" w:type="dxa"/>
            <w:noWrap/>
            <w:hideMark/>
          </w:tcPr>
          <w:p w14:paraId="57D0EE3B" w14:textId="77777777" w:rsidR="00BD157A" w:rsidRPr="008637A1" w:rsidRDefault="00BD157A" w:rsidP="0015403C">
            <w:pPr>
              <w:rPr>
                <w:rFonts w:cstheme="majorHAnsi"/>
                <w:b/>
                <w:bCs/>
              </w:rPr>
            </w:pPr>
            <w:r w:rsidRPr="008637A1">
              <w:rPr>
                <w:rFonts w:cstheme="majorHAnsi"/>
                <w:b/>
                <w:bCs/>
              </w:rPr>
              <w:t>Address</w:t>
            </w:r>
          </w:p>
        </w:tc>
        <w:tc>
          <w:tcPr>
            <w:tcW w:w="1212" w:type="dxa"/>
            <w:noWrap/>
            <w:hideMark/>
          </w:tcPr>
          <w:p w14:paraId="055028C6" w14:textId="77777777" w:rsidR="00BD157A" w:rsidRPr="008637A1" w:rsidRDefault="00BD157A" w:rsidP="0015403C">
            <w:pPr>
              <w:rPr>
                <w:rFonts w:cstheme="majorHAnsi"/>
                <w:b/>
                <w:bCs/>
              </w:rPr>
            </w:pPr>
            <w:r w:rsidRPr="008637A1">
              <w:rPr>
                <w:rFonts w:cstheme="majorHAnsi"/>
                <w:b/>
                <w:bCs/>
              </w:rPr>
              <w:t>Building Type</w:t>
            </w:r>
          </w:p>
        </w:tc>
        <w:tc>
          <w:tcPr>
            <w:tcW w:w="1079" w:type="dxa"/>
            <w:noWrap/>
            <w:hideMark/>
          </w:tcPr>
          <w:p w14:paraId="6F38F783" w14:textId="77777777" w:rsidR="00BD157A" w:rsidRPr="008637A1" w:rsidRDefault="00BD157A" w:rsidP="0015403C">
            <w:pPr>
              <w:rPr>
                <w:rFonts w:cstheme="majorHAnsi"/>
                <w:b/>
                <w:bCs/>
              </w:rPr>
            </w:pPr>
            <w:r w:rsidRPr="008637A1">
              <w:rPr>
                <w:rFonts w:cstheme="majorHAnsi"/>
                <w:b/>
                <w:bCs/>
              </w:rPr>
              <w:t>Flood Zone</w:t>
            </w:r>
          </w:p>
        </w:tc>
        <w:tc>
          <w:tcPr>
            <w:tcW w:w="863" w:type="dxa"/>
            <w:noWrap/>
            <w:hideMark/>
          </w:tcPr>
          <w:p w14:paraId="777C56A5" w14:textId="77777777" w:rsidR="00BD157A" w:rsidRPr="008637A1" w:rsidRDefault="00BD157A" w:rsidP="0015403C">
            <w:pPr>
              <w:jc w:val="center"/>
              <w:rPr>
                <w:rFonts w:cstheme="majorHAnsi"/>
                <w:b/>
                <w:bCs/>
              </w:rPr>
            </w:pPr>
            <w:r w:rsidRPr="008637A1">
              <w:rPr>
                <w:rFonts w:cstheme="majorHAnsi"/>
                <w:b/>
                <w:bCs/>
              </w:rPr>
              <w:t>SD</w:t>
            </w:r>
            <w:r>
              <w:rPr>
                <w:rFonts w:cstheme="majorHAnsi"/>
                <w:b/>
                <w:bCs/>
              </w:rPr>
              <w:t xml:space="preserve"> or </w:t>
            </w:r>
            <w:r w:rsidRPr="008637A1">
              <w:rPr>
                <w:rFonts w:cstheme="majorHAnsi"/>
                <w:b/>
                <w:bCs/>
              </w:rPr>
              <w:t>SI</w:t>
            </w:r>
            <w:r>
              <w:rPr>
                <w:rFonts w:cstheme="majorHAnsi"/>
                <w:b/>
                <w:bCs/>
              </w:rPr>
              <w:t>?</w:t>
            </w:r>
          </w:p>
        </w:tc>
        <w:tc>
          <w:tcPr>
            <w:tcW w:w="2147" w:type="dxa"/>
            <w:noWrap/>
            <w:hideMark/>
          </w:tcPr>
          <w:p w14:paraId="7814F418" w14:textId="77777777" w:rsidR="00BD157A" w:rsidRPr="008637A1" w:rsidRDefault="00BD157A" w:rsidP="0015403C">
            <w:pPr>
              <w:rPr>
                <w:rFonts w:cstheme="majorHAnsi"/>
                <w:b/>
                <w:bCs/>
              </w:rPr>
            </w:pPr>
            <w:r w:rsidRPr="008637A1">
              <w:rPr>
                <w:rFonts w:cstheme="majorHAnsi"/>
                <w:b/>
                <w:bCs/>
              </w:rPr>
              <w:t>Date of Determination</w:t>
            </w:r>
          </w:p>
        </w:tc>
        <w:tc>
          <w:tcPr>
            <w:tcW w:w="1598" w:type="dxa"/>
            <w:noWrap/>
            <w:hideMark/>
          </w:tcPr>
          <w:p w14:paraId="56E53C2C" w14:textId="77777777" w:rsidR="00BD157A" w:rsidRPr="008637A1" w:rsidRDefault="00BD157A" w:rsidP="0015403C">
            <w:pPr>
              <w:rPr>
                <w:rFonts w:cstheme="majorHAnsi"/>
                <w:b/>
                <w:bCs/>
              </w:rPr>
            </w:pPr>
            <w:r w:rsidRPr="008637A1">
              <w:rPr>
                <w:rFonts w:cstheme="majorHAnsi"/>
                <w:b/>
                <w:bCs/>
              </w:rPr>
              <w:t>Date to Comply?</w:t>
            </w:r>
          </w:p>
        </w:tc>
        <w:tc>
          <w:tcPr>
            <w:tcW w:w="1650" w:type="dxa"/>
            <w:noWrap/>
            <w:hideMark/>
          </w:tcPr>
          <w:p w14:paraId="33423CC7" w14:textId="77777777" w:rsidR="00BD157A" w:rsidRPr="008637A1" w:rsidRDefault="00BD157A" w:rsidP="0015403C">
            <w:pPr>
              <w:rPr>
                <w:rFonts w:cstheme="majorHAnsi"/>
                <w:b/>
                <w:bCs/>
              </w:rPr>
            </w:pPr>
            <w:r w:rsidRPr="008637A1">
              <w:rPr>
                <w:rFonts w:cstheme="majorHAnsi"/>
                <w:b/>
                <w:bCs/>
              </w:rPr>
              <w:t>Compliant? (Y/N)</w:t>
            </w:r>
          </w:p>
        </w:tc>
      </w:tr>
      <w:tr w:rsidR="00BD157A" w:rsidRPr="008637A1" w14:paraId="15779E0D" w14:textId="77777777" w:rsidTr="0015403C">
        <w:trPr>
          <w:trHeight w:val="290"/>
        </w:trPr>
        <w:tc>
          <w:tcPr>
            <w:tcW w:w="981" w:type="dxa"/>
            <w:noWrap/>
            <w:hideMark/>
          </w:tcPr>
          <w:p w14:paraId="340F1413" w14:textId="77777777" w:rsidR="00BD157A" w:rsidRPr="008637A1" w:rsidRDefault="00BD157A" w:rsidP="0015403C">
            <w:pPr>
              <w:rPr>
                <w:rFonts w:cstheme="majorHAnsi"/>
              </w:rPr>
            </w:pPr>
          </w:p>
        </w:tc>
        <w:tc>
          <w:tcPr>
            <w:tcW w:w="1212" w:type="dxa"/>
            <w:noWrap/>
            <w:hideMark/>
          </w:tcPr>
          <w:p w14:paraId="4181E5E2" w14:textId="77777777" w:rsidR="00BD157A" w:rsidRPr="008637A1" w:rsidRDefault="00BD157A" w:rsidP="0015403C">
            <w:pPr>
              <w:rPr>
                <w:rFonts w:cstheme="majorHAnsi"/>
              </w:rPr>
            </w:pPr>
          </w:p>
        </w:tc>
        <w:tc>
          <w:tcPr>
            <w:tcW w:w="1079" w:type="dxa"/>
            <w:noWrap/>
            <w:hideMark/>
          </w:tcPr>
          <w:p w14:paraId="2F5CE5CC" w14:textId="77777777" w:rsidR="00BD157A" w:rsidRPr="008637A1" w:rsidRDefault="00BD157A" w:rsidP="0015403C">
            <w:pPr>
              <w:rPr>
                <w:rFonts w:cstheme="majorHAnsi"/>
              </w:rPr>
            </w:pPr>
          </w:p>
        </w:tc>
        <w:tc>
          <w:tcPr>
            <w:tcW w:w="863" w:type="dxa"/>
            <w:noWrap/>
            <w:hideMark/>
          </w:tcPr>
          <w:p w14:paraId="19E87CA8" w14:textId="77777777" w:rsidR="00BD157A" w:rsidRPr="008637A1" w:rsidRDefault="00BD157A" w:rsidP="0015403C">
            <w:pPr>
              <w:rPr>
                <w:rFonts w:cstheme="majorHAnsi"/>
              </w:rPr>
            </w:pPr>
          </w:p>
        </w:tc>
        <w:tc>
          <w:tcPr>
            <w:tcW w:w="2147" w:type="dxa"/>
            <w:noWrap/>
            <w:hideMark/>
          </w:tcPr>
          <w:p w14:paraId="0702FFB1" w14:textId="77777777" w:rsidR="00BD157A" w:rsidRPr="008637A1" w:rsidRDefault="00BD157A" w:rsidP="0015403C">
            <w:pPr>
              <w:rPr>
                <w:rFonts w:cstheme="majorHAnsi"/>
              </w:rPr>
            </w:pPr>
          </w:p>
        </w:tc>
        <w:tc>
          <w:tcPr>
            <w:tcW w:w="1598" w:type="dxa"/>
            <w:noWrap/>
            <w:hideMark/>
          </w:tcPr>
          <w:p w14:paraId="1917E7CB" w14:textId="77777777" w:rsidR="00BD157A" w:rsidRPr="008637A1" w:rsidRDefault="00BD157A" w:rsidP="0015403C">
            <w:pPr>
              <w:rPr>
                <w:rFonts w:cstheme="majorHAnsi"/>
              </w:rPr>
            </w:pPr>
          </w:p>
        </w:tc>
        <w:tc>
          <w:tcPr>
            <w:tcW w:w="1650" w:type="dxa"/>
            <w:noWrap/>
            <w:hideMark/>
          </w:tcPr>
          <w:p w14:paraId="45241CF4" w14:textId="77777777" w:rsidR="00BD157A" w:rsidRPr="008637A1" w:rsidRDefault="00BD157A" w:rsidP="0015403C">
            <w:pPr>
              <w:rPr>
                <w:rFonts w:cstheme="majorHAnsi"/>
              </w:rPr>
            </w:pPr>
          </w:p>
        </w:tc>
      </w:tr>
      <w:tr w:rsidR="00BD157A" w:rsidRPr="008637A1" w14:paraId="15E84341" w14:textId="77777777" w:rsidTr="0015403C">
        <w:trPr>
          <w:trHeight w:val="290"/>
        </w:trPr>
        <w:tc>
          <w:tcPr>
            <w:tcW w:w="981" w:type="dxa"/>
            <w:noWrap/>
            <w:hideMark/>
          </w:tcPr>
          <w:p w14:paraId="28F7114C" w14:textId="77777777" w:rsidR="00BD157A" w:rsidRPr="008637A1" w:rsidRDefault="00BD157A" w:rsidP="0015403C">
            <w:pPr>
              <w:rPr>
                <w:rFonts w:cstheme="majorHAnsi"/>
              </w:rPr>
            </w:pPr>
          </w:p>
        </w:tc>
        <w:tc>
          <w:tcPr>
            <w:tcW w:w="1212" w:type="dxa"/>
            <w:noWrap/>
            <w:hideMark/>
          </w:tcPr>
          <w:p w14:paraId="295F4968" w14:textId="77777777" w:rsidR="00BD157A" w:rsidRPr="008637A1" w:rsidRDefault="00BD157A" w:rsidP="0015403C">
            <w:pPr>
              <w:rPr>
                <w:rFonts w:cstheme="majorHAnsi"/>
              </w:rPr>
            </w:pPr>
          </w:p>
        </w:tc>
        <w:tc>
          <w:tcPr>
            <w:tcW w:w="1079" w:type="dxa"/>
            <w:noWrap/>
            <w:hideMark/>
          </w:tcPr>
          <w:p w14:paraId="478FE87B" w14:textId="77777777" w:rsidR="00BD157A" w:rsidRPr="008637A1" w:rsidRDefault="00BD157A" w:rsidP="0015403C">
            <w:pPr>
              <w:rPr>
                <w:rFonts w:cstheme="majorHAnsi"/>
              </w:rPr>
            </w:pPr>
          </w:p>
        </w:tc>
        <w:tc>
          <w:tcPr>
            <w:tcW w:w="863" w:type="dxa"/>
            <w:noWrap/>
            <w:hideMark/>
          </w:tcPr>
          <w:p w14:paraId="76D69E62" w14:textId="77777777" w:rsidR="00BD157A" w:rsidRPr="008637A1" w:rsidRDefault="00BD157A" w:rsidP="0015403C">
            <w:pPr>
              <w:rPr>
                <w:rFonts w:cstheme="majorHAnsi"/>
              </w:rPr>
            </w:pPr>
          </w:p>
        </w:tc>
        <w:tc>
          <w:tcPr>
            <w:tcW w:w="2147" w:type="dxa"/>
            <w:noWrap/>
            <w:hideMark/>
          </w:tcPr>
          <w:p w14:paraId="2286FE6E" w14:textId="77777777" w:rsidR="00BD157A" w:rsidRPr="008637A1" w:rsidRDefault="00BD157A" w:rsidP="0015403C">
            <w:pPr>
              <w:rPr>
                <w:rFonts w:cstheme="majorHAnsi"/>
              </w:rPr>
            </w:pPr>
          </w:p>
        </w:tc>
        <w:tc>
          <w:tcPr>
            <w:tcW w:w="1598" w:type="dxa"/>
            <w:noWrap/>
            <w:hideMark/>
          </w:tcPr>
          <w:p w14:paraId="2FDB79EF" w14:textId="77777777" w:rsidR="00BD157A" w:rsidRPr="008637A1" w:rsidRDefault="00BD157A" w:rsidP="0015403C">
            <w:pPr>
              <w:rPr>
                <w:rFonts w:cstheme="majorHAnsi"/>
              </w:rPr>
            </w:pPr>
          </w:p>
        </w:tc>
        <w:tc>
          <w:tcPr>
            <w:tcW w:w="1650" w:type="dxa"/>
            <w:noWrap/>
            <w:hideMark/>
          </w:tcPr>
          <w:p w14:paraId="11E1939A" w14:textId="77777777" w:rsidR="00BD157A" w:rsidRPr="008637A1" w:rsidRDefault="00BD157A" w:rsidP="0015403C">
            <w:pPr>
              <w:rPr>
                <w:rFonts w:cstheme="majorHAnsi"/>
              </w:rPr>
            </w:pPr>
          </w:p>
        </w:tc>
      </w:tr>
      <w:tr w:rsidR="00BD157A" w:rsidRPr="008637A1" w14:paraId="55EA50E1" w14:textId="77777777" w:rsidTr="0015403C">
        <w:trPr>
          <w:trHeight w:val="290"/>
        </w:trPr>
        <w:tc>
          <w:tcPr>
            <w:tcW w:w="981" w:type="dxa"/>
            <w:noWrap/>
            <w:hideMark/>
          </w:tcPr>
          <w:p w14:paraId="0A68D2F5" w14:textId="77777777" w:rsidR="00BD157A" w:rsidRPr="008637A1" w:rsidRDefault="00BD157A" w:rsidP="0015403C">
            <w:pPr>
              <w:rPr>
                <w:rFonts w:cstheme="majorHAnsi"/>
              </w:rPr>
            </w:pPr>
          </w:p>
        </w:tc>
        <w:tc>
          <w:tcPr>
            <w:tcW w:w="1212" w:type="dxa"/>
            <w:noWrap/>
            <w:hideMark/>
          </w:tcPr>
          <w:p w14:paraId="7271B946" w14:textId="77777777" w:rsidR="00BD157A" w:rsidRPr="008637A1" w:rsidRDefault="00BD157A" w:rsidP="0015403C">
            <w:pPr>
              <w:rPr>
                <w:rFonts w:cstheme="majorHAnsi"/>
              </w:rPr>
            </w:pPr>
          </w:p>
        </w:tc>
        <w:tc>
          <w:tcPr>
            <w:tcW w:w="1079" w:type="dxa"/>
            <w:noWrap/>
            <w:hideMark/>
          </w:tcPr>
          <w:p w14:paraId="0FDD9C15" w14:textId="77777777" w:rsidR="00BD157A" w:rsidRPr="008637A1" w:rsidRDefault="00BD157A" w:rsidP="0015403C">
            <w:pPr>
              <w:rPr>
                <w:rFonts w:cstheme="majorHAnsi"/>
              </w:rPr>
            </w:pPr>
          </w:p>
        </w:tc>
        <w:tc>
          <w:tcPr>
            <w:tcW w:w="863" w:type="dxa"/>
            <w:noWrap/>
            <w:hideMark/>
          </w:tcPr>
          <w:p w14:paraId="43B9899A" w14:textId="77777777" w:rsidR="00BD157A" w:rsidRPr="008637A1" w:rsidRDefault="00BD157A" w:rsidP="0015403C">
            <w:pPr>
              <w:rPr>
                <w:rFonts w:cstheme="majorHAnsi"/>
              </w:rPr>
            </w:pPr>
          </w:p>
        </w:tc>
        <w:tc>
          <w:tcPr>
            <w:tcW w:w="2147" w:type="dxa"/>
            <w:noWrap/>
            <w:hideMark/>
          </w:tcPr>
          <w:p w14:paraId="3FE0A6B9" w14:textId="77777777" w:rsidR="00BD157A" w:rsidRPr="008637A1" w:rsidRDefault="00BD157A" w:rsidP="0015403C">
            <w:pPr>
              <w:rPr>
                <w:rFonts w:cstheme="majorHAnsi"/>
              </w:rPr>
            </w:pPr>
          </w:p>
        </w:tc>
        <w:tc>
          <w:tcPr>
            <w:tcW w:w="1598" w:type="dxa"/>
            <w:noWrap/>
            <w:hideMark/>
          </w:tcPr>
          <w:p w14:paraId="2868CF84" w14:textId="77777777" w:rsidR="00BD157A" w:rsidRPr="008637A1" w:rsidRDefault="00BD157A" w:rsidP="0015403C">
            <w:pPr>
              <w:rPr>
                <w:rFonts w:cstheme="majorHAnsi"/>
              </w:rPr>
            </w:pPr>
          </w:p>
        </w:tc>
        <w:tc>
          <w:tcPr>
            <w:tcW w:w="1650" w:type="dxa"/>
            <w:noWrap/>
            <w:hideMark/>
          </w:tcPr>
          <w:p w14:paraId="57EDB94B" w14:textId="77777777" w:rsidR="00BD157A" w:rsidRPr="008637A1" w:rsidRDefault="00BD157A" w:rsidP="0015403C">
            <w:pPr>
              <w:rPr>
                <w:rFonts w:cstheme="majorHAnsi"/>
              </w:rPr>
            </w:pPr>
          </w:p>
        </w:tc>
      </w:tr>
      <w:tr w:rsidR="00BD157A" w:rsidRPr="008637A1" w14:paraId="5B76A152" w14:textId="77777777" w:rsidTr="0015403C">
        <w:trPr>
          <w:trHeight w:val="290"/>
        </w:trPr>
        <w:tc>
          <w:tcPr>
            <w:tcW w:w="981" w:type="dxa"/>
            <w:noWrap/>
            <w:hideMark/>
          </w:tcPr>
          <w:p w14:paraId="192DB164" w14:textId="77777777" w:rsidR="00BD157A" w:rsidRPr="008637A1" w:rsidRDefault="00BD157A" w:rsidP="0015403C">
            <w:pPr>
              <w:rPr>
                <w:rFonts w:cstheme="majorHAnsi"/>
              </w:rPr>
            </w:pPr>
          </w:p>
        </w:tc>
        <w:tc>
          <w:tcPr>
            <w:tcW w:w="1212" w:type="dxa"/>
            <w:noWrap/>
            <w:hideMark/>
          </w:tcPr>
          <w:p w14:paraId="08FB0127" w14:textId="77777777" w:rsidR="00BD157A" w:rsidRPr="008637A1" w:rsidRDefault="00BD157A" w:rsidP="0015403C">
            <w:pPr>
              <w:rPr>
                <w:rFonts w:cstheme="majorHAnsi"/>
              </w:rPr>
            </w:pPr>
          </w:p>
        </w:tc>
        <w:tc>
          <w:tcPr>
            <w:tcW w:w="1079" w:type="dxa"/>
            <w:noWrap/>
            <w:hideMark/>
          </w:tcPr>
          <w:p w14:paraId="2067F502" w14:textId="77777777" w:rsidR="00BD157A" w:rsidRPr="008637A1" w:rsidRDefault="00BD157A" w:rsidP="0015403C">
            <w:pPr>
              <w:rPr>
                <w:rFonts w:cstheme="majorHAnsi"/>
              </w:rPr>
            </w:pPr>
          </w:p>
        </w:tc>
        <w:tc>
          <w:tcPr>
            <w:tcW w:w="863" w:type="dxa"/>
            <w:noWrap/>
            <w:hideMark/>
          </w:tcPr>
          <w:p w14:paraId="4F2F1E46" w14:textId="77777777" w:rsidR="00BD157A" w:rsidRPr="008637A1" w:rsidRDefault="00BD157A" w:rsidP="0015403C">
            <w:pPr>
              <w:rPr>
                <w:rFonts w:cstheme="majorHAnsi"/>
              </w:rPr>
            </w:pPr>
          </w:p>
        </w:tc>
        <w:tc>
          <w:tcPr>
            <w:tcW w:w="2147" w:type="dxa"/>
            <w:noWrap/>
            <w:hideMark/>
          </w:tcPr>
          <w:p w14:paraId="5DA94762" w14:textId="77777777" w:rsidR="00BD157A" w:rsidRPr="008637A1" w:rsidRDefault="00BD157A" w:rsidP="0015403C">
            <w:pPr>
              <w:rPr>
                <w:rFonts w:cstheme="majorHAnsi"/>
              </w:rPr>
            </w:pPr>
          </w:p>
        </w:tc>
        <w:tc>
          <w:tcPr>
            <w:tcW w:w="1598" w:type="dxa"/>
            <w:noWrap/>
            <w:hideMark/>
          </w:tcPr>
          <w:p w14:paraId="42246048" w14:textId="77777777" w:rsidR="00BD157A" w:rsidRPr="008637A1" w:rsidRDefault="00BD157A" w:rsidP="0015403C">
            <w:pPr>
              <w:rPr>
                <w:rFonts w:cstheme="majorHAnsi"/>
              </w:rPr>
            </w:pPr>
          </w:p>
        </w:tc>
        <w:tc>
          <w:tcPr>
            <w:tcW w:w="1650" w:type="dxa"/>
            <w:noWrap/>
            <w:hideMark/>
          </w:tcPr>
          <w:p w14:paraId="088E704B" w14:textId="77777777" w:rsidR="00BD157A" w:rsidRPr="008637A1" w:rsidRDefault="00BD157A" w:rsidP="0015403C">
            <w:pPr>
              <w:rPr>
                <w:rFonts w:cstheme="majorHAnsi"/>
              </w:rPr>
            </w:pPr>
          </w:p>
        </w:tc>
      </w:tr>
      <w:tr w:rsidR="00BD157A" w:rsidRPr="008637A1" w14:paraId="5DE0620F" w14:textId="77777777" w:rsidTr="0015403C">
        <w:trPr>
          <w:trHeight w:val="290"/>
        </w:trPr>
        <w:tc>
          <w:tcPr>
            <w:tcW w:w="981" w:type="dxa"/>
            <w:noWrap/>
            <w:hideMark/>
          </w:tcPr>
          <w:p w14:paraId="7117A9D7" w14:textId="77777777" w:rsidR="00BD157A" w:rsidRPr="008637A1" w:rsidRDefault="00BD157A" w:rsidP="0015403C">
            <w:pPr>
              <w:rPr>
                <w:rFonts w:cstheme="majorHAnsi"/>
              </w:rPr>
            </w:pPr>
          </w:p>
        </w:tc>
        <w:tc>
          <w:tcPr>
            <w:tcW w:w="1212" w:type="dxa"/>
            <w:noWrap/>
            <w:hideMark/>
          </w:tcPr>
          <w:p w14:paraId="33DBA241" w14:textId="77777777" w:rsidR="00BD157A" w:rsidRPr="008637A1" w:rsidRDefault="00BD157A" w:rsidP="0015403C">
            <w:pPr>
              <w:rPr>
                <w:rFonts w:cstheme="majorHAnsi"/>
              </w:rPr>
            </w:pPr>
          </w:p>
        </w:tc>
        <w:tc>
          <w:tcPr>
            <w:tcW w:w="1079" w:type="dxa"/>
            <w:noWrap/>
            <w:hideMark/>
          </w:tcPr>
          <w:p w14:paraId="0BEC68EA" w14:textId="77777777" w:rsidR="00BD157A" w:rsidRPr="008637A1" w:rsidRDefault="00BD157A" w:rsidP="0015403C">
            <w:pPr>
              <w:rPr>
                <w:rFonts w:cstheme="majorHAnsi"/>
              </w:rPr>
            </w:pPr>
          </w:p>
        </w:tc>
        <w:tc>
          <w:tcPr>
            <w:tcW w:w="863" w:type="dxa"/>
            <w:noWrap/>
            <w:hideMark/>
          </w:tcPr>
          <w:p w14:paraId="07818F8F" w14:textId="77777777" w:rsidR="00BD157A" w:rsidRPr="008637A1" w:rsidRDefault="00BD157A" w:rsidP="0015403C">
            <w:pPr>
              <w:rPr>
                <w:rFonts w:cstheme="majorHAnsi"/>
              </w:rPr>
            </w:pPr>
          </w:p>
        </w:tc>
        <w:tc>
          <w:tcPr>
            <w:tcW w:w="2147" w:type="dxa"/>
            <w:noWrap/>
            <w:hideMark/>
          </w:tcPr>
          <w:p w14:paraId="106D1D6B" w14:textId="77777777" w:rsidR="00BD157A" w:rsidRPr="008637A1" w:rsidRDefault="00BD157A" w:rsidP="0015403C">
            <w:pPr>
              <w:rPr>
                <w:rFonts w:cstheme="majorHAnsi"/>
              </w:rPr>
            </w:pPr>
          </w:p>
        </w:tc>
        <w:tc>
          <w:tcPr>
            <w:tcW w:w="1598" w:type="dxa"/>
            <w:noWrap/>
            <w:hideMark/>
          </w:tcPr>
          <w:p w14:paraId="450E5BC0" w14:textId="77777777" w:rsidR="00BD157A" w:rsidRPr="008637A1" w:rsidRDefault="00BD157A" w:rsidP="0015403C">
            <w:pPr>
              <w:rPr>
                <w:rFonts w:cstheme="majorHAnsi"/>
              </w:rPr>
            </w:pPr>
          </w:p>
        </w:tc>
        <w:tc>
          <w:tcPr>
            <w:tcW w:w="1650" w:type="dxa"/>
            <w:noWrap/>
            <w:hideMark/>
          </w:tcPr>
          <w:p w14:paraId="52E2B256" w14:textId="77777777" w:rsidR="00BD157A" w:rsidRPr="008637A1" w:rsidRDefault="00BD157A" w:rsidP="0015403C">
            <w:pPr>
              <w:rPr>
                <w:rFonts w:cstheme="majorHAnsi"/>
              </w:rPr>
            </w:pPr>
          </w:p>
        </w:tc>
      </w:tr>
      <w:tr w:rsidR="00BD157A" w:rsidRPr="008637A1" w14:paraId="50222C2D" w14:textId="77777777" w:rsidTr="0015403C">
        <w:trPr>
          <w:trHeight w:val="290"/>
        </w:trPr>
        <w:tc>
          <w:tcPr>
            <w:tcW w:w="981" w:type="dxa"/>
            <w:noWrap/>
            <w:hideMark/>
          </w:tcPr>
          <w:p w14:paraId="041ECAF8" w14:textId="77777777" w:rsidR="00BD157A" w:rsidRPr="008637A1" w:rsidRDefault="00BD157A" w:rsidP="0015403C">
            <w:pPr>
              <w:rPr>
                <w:rFonts w:cstheme="majorHAnsi"/>
              </w:rPr>
            </w:pPr>
          </w:p>
        </w:tc>
        <w:tc>
          <w:tcPr>
            <w:tcW w:w="1212" w:type="dxa"/>
            <w:noWrap/>
            <w:hideMark/>
          </w:tcPr>
          <w:p w14:paraId="2C5D46B0" w14:textId="77777777" w:rsidR="00BD157A" w:rsidRPr="008637A1" w:rsidRDefault="00BD157A" w:rsidP="0015403C">
            <w:pPr>
              <w:rPr>
                <w:rFonts w:cstheme="majorHAnsi"/>
              </w:rPr>
            </w:pPr>
          </w:p>
        </w:tc>
        <w:tc>
          <w:tcPr>
            <w:tcW w:w="1079" w:type="dxa"/>
            <w:noWrap/>
            <w:hideMark/>
          </w:tcPr>
          <w:p w14:paraId="116DA96E" w14:textId="77777777" w:rsidR="00BD157A" w:rsidRPr="008637A1" w:rsidRDefault="00BD157A" w:rsidP="0015403C">
            <w:pPr>
              <w:rPr>
                <w:rFonts w:cstheme="majorHAnsi"/>
              </w:rPr>
            </w:pPr>
          </w:p>
        </w:tc>
        <w:tc>
          <w:tcPr>
            <w:tcW w:w="863" w:type="dxa"/>
            <w:noWrap/>
            <w:hideMark/>
          </w:tcPr>
          <w:p w14:paraId="37098C1F" w14:textId="77777777" w:rsidR="00BD157A" w:rsidRPr="008637A1" w:rsidRDefault="00BD157A" w:rsidP="0015403C">
            <w:pPr>
              <w:rPr>
                <w:rFonts w:cstheme="majorHAnsi"/>
              </w:rPr>
            </w:pPr>
          </w:p>
        </w:tc>
        <w:tc>
          <w:tcPr>
            <w:tcW w:w="2147" w:type="dxa"/>
            <w:noWrap/>
            <w:hideMark/>
          </w:tcPr>
          <w:p w14:paraId="04514CB8" w14:textId="77777777" w:rsidR="00BD157A" w:rsidRPr="008637A1" w:rsidRDefault="00BD157A" w:rsidP="0015403C">
            <w:pPr>
              <w:rPr>
                <w:rFonts w:cstheme="majorHAnsi"/>
              </w:rPr>
            </w:pPr>
          </w:p>
        </w:tc>
        <w:tc>
          <w:tcPr>
            <w:tcW w:w="1598" w:type="dxa"/>
            <w:noWrap/>
            <w:hideMark/>
          </w:tcPr>
          <w:p w14:paraId="3DF8DEF3" w14:textId="77777777" w:rsidR="00BD157A" w:rsidRPr="008637A1" w:rsidRDefault="00BD157A" w:rsidP="0015403C">
            <w:pPr>
              <w:rPr>
                <w:rFonts w:cstheme="majorHAnsi"/>
              </w:rPr>
            </w:pPr>
          </w:p>
        </w:tc>
        <w:tc>
          <w:tcPr>
            <w:tcW w:w="1650" w:type="dxa"/>
            <w:noWrap/>
            <w:hideMark/>
          </w:tcPr>
          <w:p w14:paraId="0F8DDB49" w14:textId="77777777" w:rsidR="00BD157A" w:rsidRPr="008637A1" w:rsidRDefault="00BD157A" w:rsidP="0015403C">
            <w:pPr>
              <w:rPr>
                <w:rFonts w:cstheme="majorHAnsi"/>
              </w:rPr>
            </w:pPr>
          </w:p>
        </w:tc>
      </w:tr>
      <w:tr w:rsidR="00BD157A" w:rsidRPr="008637A1" w14:paraId="21354F32" w14:textId="77777777" w:rsidTr="0015403C">
        <w:trPr>
          <w:trHeight w:val="290"/>
        </w:trPr>
        <w:tc>
          <w:tcPr>
            <w:tcW w:w="981" w:type="dxa"/>
            <w:noWrap/>
            <w:hideMark/>
          </w:tcPr>
          <w:p w14:paraId="4A059E14" w14:textId="77777777" w:rsidR="00BD157A" w:rsidRPr="008637A1" w:rsidRDefault="00BD157A" w:rsidP="0015403C">
            <w:pPr>
              <w:rPr>
                <w:rFonts w:cstheme="majorHAnsi"/>
              </w:rPr>
            </w:pPr>
          </w:p>
        </w:tc>
        <w:tc>
          <w:tcPr>
            <w:tcW w:w="1212" w:type="dxa"/>
            <w:noWrap/>
            <w:hideMark/>
          </w:tcPr>
          <w:p w14:paraId="548E360A" w14:textId="77777777" w:rsidR="00BD157A" w:rsidRPr="008637A1" w:rsidRDefault="00BD157A" w:rsidP="0015403C">
            <w:pPr>
              <w:rPr>
                <w:rFonts w:cstheme="majorHAnsi"/>
              </w:rPr>
            </w:pPr>
          </w:p>
        </w:tc>
        <w:tc>
          <w:tcPr>
            <w:tcW w:w="1079" w:type="dxa"/>
            <w:noWrap/>
            <w:hideMark/>
          </w:tcPr>
          <w:p w14:paraId="6EBBF020" w14:textId="77777777" w:rsidR="00BD157A" w:rsidRPr="008637A1" w:rsidRDefault="00BD157A" w:rsidP="0015403C">
            <w:pPr>
              <w:rPr>
                <w:rFonts w:cstheme="majorHAnsi"/>
              </w:rPr>
            </w:pPr>
          </w:p>
        </w:tc>
        <w:tc>
          <w:tcPr>
            <w:tcW w:w="863" w:type="dxa"/>
            <w:noWrap/>
            <w:hideMark/>
          </w:tcPr>
          <w:p w14:paraId="3AF7FB4E" w14:textId="77777777" w:rsidR="00BD157A" w:rsidRPr="008637A1" w:rsidRDefault="00BD157A" w:rsidP="0015403C">
            <w:pPr>
              <w:rPr>
                <w:rFonts w:cstheme="majorHAnsi"/>
              </w:rPr>
            </w:pPr>
          </w:p>
        </w:tc>
        <w:tc>
          <w:tcPr>
            <w:tcW w:w="2147" w:type="dxa"/>
            <w:noWrap/>
            <w:hideMark/>
          </w:tcPr>
          <w:p w14:paraId="5670A697" w14:textId="77777777" w:rsidR="00BD157A" w:rsidRPr="008637A1" w:rsidRDefault="00BD157A" w:rsidP="0015403C">
            <w:pPr>
              <w:rPr>
                <w:rFonts w:cstheme="majorHAnsi"/>
              </w:rPr>
            </w:pPr>
          </w:p>
        </w:tc>
        <w:tc>
          <w:tcPr>
            <w:tcW w:w="1598" w:type="dxa"/>
            <w:noWrap/>
            <w:hideMark/>
          </w:tcPr>
          <w:p w14:paraId="3AB3E518" w14:textId="77777777" w:rsidR="00BD157A" w:rsidRPr="008637A1" w:rsidRDefault="00BD157A" w:rsidP="0015403C">
            <w:pPr>
              <w:rPr>
                <w:rFonts w:cstheme="majorHAnsi"/>
              </w:rPr>
            </w:pPr>
          </w:p>
        </w:tc>
        <w:tc>
          <w:tcPr>
            <w:tcW w:w="1650" w:type="dxa"/>
            <w:noWrap/>
            <w:hideMark/>
          </w:tcPr>
          <w:p w14:paraId="22689553" w14:textId="77777777" w:rsidR="00BD157A" w:rsidRPr="008637A1" w:rsidRDefault="00BD157A" w:rsidP="0015403C">
            <w:pPr>
              <w:rPr>
                <w:rFonts w:cstheme="majorHAnsi"/>
              </w:rPr>
            </w:pPr>
          </w:p>
        </w:tc>
      </w:tr>
      <w:tr w:rsidR="00BD157A" w:rsidRPr="008637A1" w14:paraId="08965740" w14:textId="77777777" w:rsidTr="0015403C">
        <w:trPr>
          <w:trHeight w:val="290"/>
        </w:trPr>
        <w:tc>
          <w:tcPr>
            <w:tcW w:w="981" w:type="dxa"/>
            <w:noWrap/>
            <w:hideMark/>
          </w:tcPr>
          <w:p w14:paraId="152BF3EE" w14:textId="77777777" w:rsidR="00BD157A" w:rsidRPr="008637A1" w:rsidRDefault="00BD157A" w:rsidP="0015403C">
            <w:pPr>
              <w:rPr>
                <w:rFonts w:cstheme="majorHAnsi"/>
              </w:rPr>
            </w:pPr>
          </w:p>
        </w:tc>
        <w:tc>
          <w:tcPr>
            <w:tcW w:w="1212" w:type="dxa"/>
            <w:noWrap/>
            <w:hideMark/>
          </w:tcPr>
          <w:p w14:paraId="52399EDE" w14:textId="77777777" w:rsidR="00BD157A" w:rsidRPr="008637A1" w:rsidRDefault="00BD157A" w:rsidP="0015403C">
            <w:pPr>
              <w:rPr>
                <w:rFonts w:cstheme="majorHAnsi"/>
              </w:rPr>
            </w:pPr>
          </w:p>
        </w:tc>
        <w:tc>
          <w:tcPr>
            <w:tcW w:w="1079" w:type="dxa"/>
            <w:noWrap/>
            <w:hideMark/>
          </w:tcPr>
          <w:p w14:paraId="07908757" w14:textId="77777777" w:rsidR="00BD157A" w:rsidRPr="008637A1" w:rsidRDefault="00BD157A" w:rsidP="0015403C">
            <w:pPr>
              <w:rPr>
                <w:rFonts w:cstheme="majorHAnsi"/>
              </w:rPr>
            </w:pPr>
          </w:p>
        </w:tc>
        <w:tc>
          <w:tcPr>
            <w:tcW w:w="863" w:type="dxa"/>
            <w:noWrap/>
            <w:hideMark/>
          </w:tcPr>
          <w:p w14:paraId="4EA4BC2B" w14:textId="77777777" w:rsidR="00BD157A" w:rsidRPr="008637A1" w:rsidRDefault="00BD157A" w:rsidP="0015403C">
            <w:pPr>
              <w:rPr>
                <w:rFonts w:cstheme="majorHAnsi"/>
              </w:rPr>
            </w:pPr>
          </w:p>
        </w:tc>
        <w:tc>
          <w:tcPr>
            <w:tcW w:w="2147" w:type="dxa"/>
            <w:noWrap/>
            <w:hideMark/>
          </w:tcPr>
          <w:p w14:paraId="20D393DE" w14:textId="77777777" w:rsidR="00BD157A" w:rsidRPr="008637A1" w:rsidRDefault="00BD157A" w:rsidP="0015403C">
            <w:pPr>
              <w:rPr>
                <w:rFonts w:cstheme="majorHAnsi"/>
              </w:rPr>
            </w:pPr>
          </w:p>
        </w:tc>
        <w:tc>
          <w:tcPr>
            <w:tcW w:w="1598" w:type="dxa"/>
            <w:noWrap/>
            <w:hideMark/>
          </w:tcPr>
          <w:p w14:paraId="6FDC61BE" w14:textId="77777777" w:rsidR="00BD157A" w:rsidRPr="008637A1" w:rsidRDefault="00BD157A" w:rsidP="0015403C">
            <w:pPr>
              <w:rPr>
                <w:rFonts w:cstheme="majorHAnsi"/>
              </w:rPr>
            </w:pPr>
          </w:p>
        </w:tc>
        <w:tc>
          <w:tcPr>
            <w:tcW w:w="1650" w:type="dxa"/>
            <w:noWrap/>
            <w:hideMark/>
          </w:tcPr>
          <w:p w14:paraId="749EBBC4" w14:textId="77777777" w:rsidR="00BD157A" w:rsidRPr="008637A1" w:rsidRDefault="00BD157A" w:rsidP="0015403C">
            <w:pPr>
              <w:rPr>
                <w:rFonts w:cstheme="majorHAnsi"/>
              </w:rPr>
            </w:pPr>
          </w:p>
        </w:tc>
      </w:tr>
      <w:tr w:rsidR="00BD157A" w:rsidRPr="008637A1" w14:paraId="7509D6C9" w14:textId="77777777" w:rsidTr="0015403C">
        <w:trPr>
          <w:trHeight w:val="290"/>
        </w:trPr>
        <w:tc>
          <w:tcPr>
            <w:tcW w:w="981" w:type="dxa"/>
            <w:noWrap/>
            <w:hideMark/>
          </w:tcPr>
          <w:p w14:paraId="0A9DEE45" w14:textId="77777777" w:rsidR="00BD157A" w:rsidRPr="008637A1" w:rsidRDefault="00BD157A" w:rsidP="0015403C">
            <w:pPr>
              <w:rPr>
                <w:rFonts w:cstheme="majorHAnsi"/>
              </w:rPr>
            </w:pPr>
          </w:p>
        </w:tc>
        <w:tc>
          <w:tcPr>
            <w:tcW w:w="1212" w:type="dxa"/>
            <w:noWrap/>
            <w:hideMark/>
          </w:tcPr>
          <w:p w14:paraId="67CA937F" w14:textId="77777777" w:rsidR="00BD157A" w:rsidRPr="008637A1" w:rsidRDefault="00BD157A" w:rsidP="0015403C">
            <w:pPr>
              <w:rPr>
                <w:rFonts w:cstheme="majorHAnsi"/>
              </w:rPr>
            </w:pPr>
          </w:p>
        </w:tc>
        <w:tc>
          <w:tcPr>
            <w:tcW w:w="1079" w:type="dxa"/>
            <w:noWrap/>
            <w:hideMark/>
          </w:tcPr>
          <w:p w14:paraId="61896572" w14:textId="77777777" w:rsidR="00BD157A" w:rsidRPr="008637A1" w:rsidRDefault="00BD157A" w:rsidP="0015403C">
            <w:pPr>
              <w:rPr>
                <w:rFonts w:cstheme="majorHAnsi"/>
              </w:rPr>
            </w:pPr>
          </w:p>
        </w:tc>
        <w:tc>
          <w:tcPr>
            <w:tcW w:w="863" w:type="dxa"/>
            <w:noWrap/>
            <w:hideMark/>
          </w:tcPr>
          <w:p w14:paraId="6F05BF59" w14:textId="77777777" w:rsidR="00BD157A" w:rsidRPr="008637A1" w:rsidRDefault="00BD157A" w:rsidP="0015403C">
            <w:pPr>
              <w:rPr>
                <w:rFonts w:cstheme="majorHAnsi"/>
              </w:rPr>
            </w:pPr>
          </w:p>
        </w:tc>
        <w:tc>
          <w:tcPr>
            <w:tcW w:w="2147" w:type="dxa"/>
            <w:noWrap/>
            <w:hideMark/>
          </w:tcPr>
          <w:p w14:paraId="4A8A999D" w14:textId="77777777" w:rsidR="00BD157A" w:rsidRPr="008637A1" w:rsidRDefault="00BD157A" w:rsidP="0015403C">
            <w:pPr>
              <w:rPr>
                <w:rFonts w:cstheme="majorHAnsi"/>
              </w:rPr>
            </w:pPr>
          </w:p>
        </w:tc>
        <w:tc>
          <w:tcPr>
            <w:tcW w:w="1598" w:type="dxa"/>
            <w:noWrap/>
            <w:hideMark/>
          </w:tcPr>
          <w:p w14:paraId="4234059C" w14:textId="77777777" w:rsidR="00BD157A" w:rsidRPr="008637A1" w:rsidRDefault="00BD157A" w:rsidP="0015403C">
            <w:pPr>
              <w:rPr>
                <w:rFonts w:cstheme="majorHAnsi"/>
              </w:rPr>
            </w:pPr>
          </w:p>
        </w:tc>
        <w:tc>
          <w:tcPr>
            <w:tcW w:w="1650" w:type="dxa"/>
            <w:noWrap/>
            <w:hideMark/>
          </w:tcPr>
          <w:p w14:paraId="60C808E3" w14:textId="77777777" w:rsidR="00BD157A" w:rsidRPr="008637A1" w:rsidRDefault="00BD157A" w:rsidP="0015403C">
            <w:pPr>
              <w:rPr>
                <w:rFonts w:cstheme="majorHAnsi"/>
              </w:rPr>
            </w:pPr>
          </w:p>
        </w:tc>
      </w:tr>
    </w:tbl>
    <w:p w14:paraId="2C66DAC0" w14:textId="77777777" w:rsidR="00BD157A" w:rsidRPr="00BD157A" w:rsidRDefault="00BD157A" w:rsidP="00BD157A"/>
    <w:p w14:paraId="5754AE25" w14:textId="77777777" w:rsidR="00D1505F" w:rsidRDefault="00D1505F">
      <w:pPr>
        <w:rPr>
          <w:rFonts w:eastAsiaTheme="majorEastAsia" w:cstheme="majorBidi"/>
          <w:color w:val="2F5496" w:themeColor="accent1" w:themeShade="BF"/>
          <w:sz w:val="32"/>
          <w:szCs w:val="32"/>
        </w:rPr>
      </w:pPr>
      <w:r>
        <w:br w:type="page"/>
      </w:r>
    </w:p>
    <w:p w14:paraId="16512214" w14:textId="0E57BF5B" w:rsidR="00BD157A" w:rsidRDefault="00BD157A" w:rsidP="006F1147">
      <w:pPr>
        <w:pStyle w:val="Heading1"/>
      </w:pPr>
      <w:r>
        <w:t xml:space="preserve">APPENDIX 3 – </w:t>
      </w:r>
      <w:r w:rsidR="00F422F9">
        <w:t>LIST AND DATA OF PROPERTIES IN</w:t>
      </w:r>
      <w:r>
        <w:t xml:space="preserve"> SFHA</w:t>
      </w:r>
    </w:p>
    <w:p w14:paraId="4D61667C" w14:textId="63973CFB" w:rsidR="00083FF5" w:rsidRDefault="00083FF5" w:rsidP="001B25F9">
      <w:pPr>
        <w:jc w:val="both"/>
        <w:rPr>
          <w:rFonts w:cstheme="majorHAnsi"/>
          <w:b/>
          <w:bCs/>
          <w:i/>
          <w:iCs/>
          <w:color w:val="7030A0"/>
        </w:rPr>
      </w:pPr>
      <w:r w:rsidRPr="00490310">
        <w:rPr>
          <w:rFonts w:cstheme="majorHAnsi"/>
          <w:b/>
          <w:bCs/>
          <w:i/>
          <w:iCs/>
          <w:color w:val="7030A0"/>
        </w:rPr>
        <w:t xml:space="preserve">Note: </w:t>
      </w:r>
      <w:r w:rsidR="00F22FE7">
        <w:rPr>
          <w:rFonts w:cstheme="majorHAnsi"/>
          <w:b/>
          <w:bCs/>
          <w:i/>
          <w:iCs/>
          <w:color w:val="7030A0"/>
        </w:rPr>
        <w:t>Include table here</w:t>
      </w:r>
      <w:r w:rsidRPr="00490310">
        <w:rPr>
          <w:rFonts w:cstheme="majorHAnsi"/>
          <w:b/>
          <w:bCs/>
          <w:i/>
          <w:iCs/>
          <w:color w:val="7030A0"/>
        </w:rPr>
        <w:t xml:space="preserve"> to list</w:t>
      </w:r>
      <w:r w:rsidR="009D02B0">
        <w:rPr>
          <w:rFonts w:cstheme="majorHAnsi"/>
          <w:b/>
          <w:bCs/>
          <w:i/>
          <w:iCs/>
          <w:color w:val="7030A0"/>
        </w:rPr>
        <w:t xml:space="preserve"> either: 1)</w:t>
      </w:r>
      <w:r w:rsidRPr="00490310">
        <w:rPr>
          <w:rFonts w:cstheme="majorHAnsi"/>
          <w:b/>
          <w:bCs/>
          <w:i/>
          <w:iCs/>
          <w:color w:val="7030A0"/>
        </w:rPr>
        <w:t xml:space="preserve"> all buildings in the special flood hazard area</w:t>
      </w:r>
      <w:r w:rsidR="009D02B0">
        <w:rPr>
          <w:rFonts w:cstheme="majorHAnsi"/>
          <w:b/>
          <w:bCs/>
          <w:i/>
          <w:iCs/>
          <w:color w:val="7030A0"/>
        </w:rPr>
        <w:t>,</w:t>
      </w:r>
      <w:r w:rsidR="009D02B0" w:rsidRPr="009D02B0">
        <w:t xml:space="preserve"> </w:t>
      </w:r>
      <w:r w:rsidR="009D02B0">
        <w:t>2</w:t>
      </w:r>
      <w:r w:rsidR="009D02B0" w:rsidRPr="009D02B0">
        <w:rPr>
          <w:rFonts w:cstheme="majorHAnsi"/>
          <w:b/>
          <w:bCs/>
          <w:i/>
          <w:iCs/>
          <w:color w:val="7030A0"/>
        </w:rPr>
        <w:t xml:space="preserve">) properties suspected to be below BFE, 3) RL structures, 4) Properties with prior SD determinations, or 5) building which could </w:t>
      </w:r>
      <w:proofErr w:type="gramStart"/>
      <w:r w:rsidR="009D02B0" w:rsidRPr="009D02B0">
        <w:rPr>
          <w:rFonts w:cstheme="majorHAnsi"/>
          <w:b/>
          <w:bCs/>
          <w:i/>
          <w:iCs/>
          <w:color w:val="7030A0"/>
        </w:rPr>
        <w:t>meets</w:t>
      </w:r>
      <w:proofErr w:type="gramEnd"/>
      <w:r w:rsidR="009D02B0" w:rsidRPr="009D02B0">
        <w:rPr>
          <w:rFonts w:cstheme="majorHAnsi"/>
          <w:b/>
          <w:bCs/>
          <w:i/>
          <w:iCs/>
          <w:color w:val="7030A0"/>
        </w:rPr>
        <w:t xml:space="preserve"> cumulative SD</w:t>
      </w:r>
      <w:r w:rsidRPr="00490310">
        <w:rPr>
          <w:rFonts w:cstheme="majorHAnsi"/>
          <w:b/>
          <w:bCs/>
          <w:i/>
          <w:iCs/>
          <w:color w:val="7030A0"/>
        </w:rPr>
        <w:t xml:space="preserve">.  If your community uses a tracking system or database, please export the following </w:t>
      </w:r>
      <w:proofErr w:type="gramStart"/>
      <w:r w:rsidRPr="00490310">
        <w:rPr>
          <w:rFonts w:cstheme="majorHAnsi"/>
          <w:b/>
          <w:bCs/>
          <w:i/>
          <w:iCs/>
          <w:color w:val="7030A0"/>
        </w:rPr>
        <w:t>information</w:t>
      </w:r>
      <w:proofErr w:type="gramEnd"/>
      <w:r w:rsidRPr="00490310">
        <w:rPr>
          <w:rFonts w:cstheme="majorHAnsi"/>
          <w:b/>
          <w:bCs/>
          <w:i/>
          <w:iCs/>
          <w:color w:val="7030A0"/>
        </w:rPr>
        <w:t xml:space="preserve"> and include the table in this section. </w:t>
      </w:r>
    </w:p>
    <w:p w14:paraId="2CA5935E" w14:textId="17A11293" w:rsidR="00083FF5" w:rsidRDefault="00083FF5" w:rsidP="001B25F9">
      <w:pPr>
        <w:jc w:val="both"/>
        <w:rPr>
          <w:rFonts w:cstheme="majorHAnsi"/>
          <w:b/>
          <w:bCs/>
          <w:i/>
          <w:iCs/>
          <w:color w:val="7030A0"/>
        </w:rPr>
      </w:pPr>
      <w:r>
        <w:rPr>
          <w:rFonts w:cstheme="majorHAnsi"/>
          <w:b/>
          <w:bCs/>
          <w:i/>
          <w:iCs/>
          <w:color w:val="7030A0"/>
        </w:rPr>
        <w:t>If this document is being shared with local officials or publicly, make sure that it does not contain Personally Identifiable Information (PII).</w:t>
      </w:r>
    </w:p>
    <w:p w14:paraId="19361DE4" w14:textId="0A5D4791" w:rsidR="00CC717B" w:rsidRDefault="00CC717B" w:rsidP="001B25F9">
      <w:pPr>
        <w:jc w:val="both"/>
        <w:rPr>
          <w:rFonts w:cstheme="majorHAnsi"/>
          <w:b/>
          <w:bCs/>
          <w:i/>
          <w:iCs/>
          <w:color w:val="7030A0"/>
        </w:rPr>
      </w:pPr>
      <w:r>
        <w:rPr>
          <w:rFonts w:cstheme="majorHAnsi"/>
          <w:b/>
          <w:bCs/>
          <w:i/>
          <w:iCs/>
          <w:color w:val="7030A0"/>
        </w:rPr>
        <w:t>The only data required for this credit</w:t>
      </w:r>
      <w:r w:rsidR="00F379BE">
        <w:rPr>
          <w:rFonts w:cstheme="majorHAnsi"/>
          <w:b/>
          <w:bCs/>
          <w:i/>
          <w:iCs/>
          <w:color w:val="7030A0"/>
        </w:rPr>
        <w:t xml:space="preserve"> </w:t>
      </w:r>
      <w:r>
        <w:rPr>
          <w:rFonts w:cstheme="majorHAnsi"/>
          <w:b/>
          <w:bCs/>
          <w:i/>
          <w:iCs/>
          <w:color w:val="7030A0"/>
        </w:rPr>
        <w:t>is as follows:</w:t>
      </w:r>
    </w:p>
    <w:p w14:paraId="4418A955" w14:textId="77777777" w:rsidR="00CC717B" w:rsidRDefault="00CC717B" w:rsidP="001B25F9">
      <w:pPr>
        <w:pStyle w:val="ListParagraph"/>
        <w:numPr>
          <w:ilvl w:val="0"/>
          <w:numId w:val="33"/>
        </w:numPr>
        <w:jc w:val="both"/>
        <w:rPr>
          <w:b/>
          <w:bCs/>
          <w:i/>
          <w:iCs/>
          <w:color w:val="7030A0"/>
        </w:rPr>
      </w:pPr>
      <w:r w:rsidRPr="00AE6F0B">
        <w:rPr>
          <w:b/>
          <w:bCs/>
          <w:i/>
          <w:iCs/>
          <w:color w:val="7030A0"/>
        </w:rPr>
        <w:t>Property address or PIN,</w:t>
      </w:r>
    </w:p>
    <w:p w14:paraId="0124EB17" w14:textId="77777777" w:rsidR="00CC717B" w:rsidRDefault="00CC717B" w:rsidP="001B25F9">
      <w:pPr>
        <w:pStyle w:val="ListParagraph"/>
        <w:numPr>
          <w:ilvl w:val="0"/>
          <w:numId w:val="33"/>
        </w:numPr>
        <w:jc w:val="both"/>
        <w:rPr>
          <w:b/>
          <w:bCs/>
          <w:i/>
          <w:iCs/>
          <w:color w:val="7030A0"/>
        </w:rPr>
      </w:pPr>
      <w:r w:rsidRPr="00AE6F0B">
        <w:rPr>
          <w:b/>
          <w:bCs/>
          <w:i/>
          <w:iCs/>
          <w:color w:val="7030A0"/>
        </w:rPr>
        <w:t>Building type (residential/non-residential),</w:t>
      </w:r>
    </w:p>
    <w:p w14:paraId="005B703B" w14:textId="77777777" w:rsidR="00CC717B" w:rsidRDefault="00CC717B" w:rsidP="001B25F9">
      <w:pPr>
        <w:pStyle w:val="ListParagraph"/>
        <w:numPr>
          <w:ilvl w:val="0"/>
          <w:numId w:val="33"/>
        </w:numPr>
        <w:jc w:val="both"/>
        <w:rPr>
          <w:b/>
          <w:bCs/>
          <w:i/>
          <w:iCs/>
          <w:color w:val="7030A0"/>
        </w:rPr>
      </w:pPr>
      <w:r w:rsidRPr="00AE6F0B">
        <w:rPr>
          <w:b/>
          <w:bCs/>
          <w:i/>
          <w:iCs/>
          <w:color w:val="7030A0"/>
        </w:rPr>
        <w:t>Foundation type, and the number of stories,</w:t>
      </w:r>
    </w:p>
    <w:p w14:paraId="4EED349E" w14:textId="77777777" w:rsidR="00CC717B" w:rsidRDefault="00CC717B" w:rsidP="001B25F9">
      <w:pPr>
        <w:pStyle w:val="ListParagraph"/>
        <w:numPr>
          <w:ilvl w:val="0"/>
          <w:numId w:val="33"/>
        </w:numPr>
        <w:jc w:val="both"/>
        <w:rPr>
          <w:b/>
          <w:bCs/>
          <w:i/>
          <w:iCs/>
          <w:color w:val="7030A0"/>
        </w:rPr>
      </w:pPr>
      <w:r w:rsidRPr="00AE6F0B">
        <w:rPr>
          <w:b/>
          <w:bCs/>
          <w:i/>
          <w:iCs/>
          <w:color w:val="7030A0"/>
        </w:rPr>
        <w:t>Square footage,</w:t>
      </w:r>
    </w:p>
    <w:p w14:paraId="7D0864AD" w14:textId="77777777" w:rsidR="00CC717B" w:rsidRDefault="00CC717B" w:rsidP="001B25F9">
      <w:pPr>
        <w:pStyle w:val="ListParagraph"/>
        <w:numPr>
          <w:ilvl w:val="0"/>
          <w:numId w:val="33"/>
        </w:numPr>
        <w:jc w:val="both"/>
        <w:rPr>
          <w:b/>
          <w:bCs/>
          <w:i/>
          <w:iCs/>
          <w:color w:val="7030A0"/>
        </w:rPr>
      </w:pPr>
      <w:r w:rsidRPr="00AE6F0B">
        <w:rPr>
          <w:b/>
          <w:bCs/>
          <w:i/>
          <w:iCs/>
          <w:color w:val="7030A0"/>
        </w:rPr>
        <w:t>Fair market value of the building (if available)</w:t>
      </w:r>
    </w:p>
    <w:p w14:paraId="460B3C08" w14:textId="77777777" w:rsidR="00CC717B" w:rsidRPr="00AE6F0B" w:rsidRDefault="00CC717B" w:rsidP="001B25F9">
      <w:pPr>
        <w:pStyle w:val="ListParagraph"/>
        <w:numPr>
          <w:ilvl w:val="0"/>
          <w:numId w:val="33"/>
        </w:numPr>
        <w:jc w:val="both"/>
        <w:rPr>
          <w:b/>
          <w:bCs/>
          <w:i/>
          <w:iCs/>
          <w:color w:val="7030A0"/>
        </w:rPr>
      </w:pPr>
      <w:r w:rsidRPr="00AE6F0B">
        <w:rPr>
          <w:b/>
          <w:bCs/>
          <w:i/>
          <w:iCs/>
          <w:color w:val="7030A0"/>
        </w:rPr>
        <w:t xml:space="preserve">Lowest floor and/or first floor elevation (if available). </w:t>
      </w:r>
    </w:p>
    <w:p w14:paraId="2CA8001A" w14:textId="380ACA0F" w:rsidR="00CC717B" w:rsidRDefault="00CC717B" w:rsidP="001B25F9">
      <w:pPr>
        <w:jc w:val="both"/>
        <w:rPr>
          <w:rFonts w:cstheme="majorHAnsi"/>
          <w:b/>
          <w:bCs/>
          <w:i/>
          <w:iCs/>
          <w:color w:val="7030A0"/>
        </w:rPr>
      </w:pPr>
      <w:r w:rsidRPr="00AE6F0B">
        <w:rPr>
          <w:b/>
          <w:bCs/>
          <w:i/>
          <w:iCs/>
          <w:color w:val="7030A0"/>
        </w:rPr>
        <w:t xml:space="preserve">This database can </w:t>
      </w:r>
      <w:proofErr w:type="gramStart"/>
      <w:r w:rsidRPr="00AE6F0B">
        <w:rPr>
          <w:b/>
          <w:bCs/>
          <w:i/>
          <w:iCs/>
          <w:color w:val="7030A0"/>
        </w:rPr>
        <w:t>be:</w:t>
      </w:r>
      <w:proofErr w:type="gramEnd"/>
      <w:r w:rsidRPr="00AE6F0B">
        <w:rPr>
          <w:b/>
          <w:bCs/>
          <w:i/>
          <w:iCs/>
          <w:color w:val="7030A0"/>
        </w:rPr>
        <w:t xml:space="preserve"> A</w:t>
      </w:r>
      <w:r>
        <w:rPr>
          <w:b/>
          <w:bCs/>
          <w:i/>
          <w:iCs/>
          <w:color w:val="7030A0"/>
        </w:rPr>
        <w:t xml:space="preserve"> </w:t>
      </w:r>
      <w:r w:rsidRPr="00AE6F0B">
        <w:rPr>
          <w:b/>
          <w:bCs/>
          <w:i/>
          <w:iCs/>
          <w:color w:val="7030A0"/>
        </w:rPr>
        <w:t>table in hard-copy or digital format (a handful of SD buildings)</w:t>
      </w:r>
      <w:r>
        <w:rPr>
          <w:b/>
          <w:bCs/>
          <w:i/>
          <w:iCs/>
          <w:color w:val="7030A0"/>
        </w:rPr>
        <w:t>,</w:t>
      </w:r>
      <w:r w:rsidRPr="00AE6F0B">
        <w:rPr>
          <w:b/>
          <w:bCs/>
          <w:i/>
          <w:iCs/>
          <w:color w:val="7030A0"/>
        </w:rPr>
        <w:t xml:space="preserve"> A larger stand-alone spreadsheet (more at-risk structures)</w:t>
      </w:r>
      <w:r>
        <w:rPr>
          <w:b/>
          <w:bCs/>
          <w:i/>
          <w:iCs/>
          <w:color w:val="7030A0"/>
        </w:rPr>
        <w:t>, or a</w:t>
      </w:r>
      <w:r w:rsidRPr="00AE6F0B">
        <w:rPr>
          <w:b/>
          <w:bCs/>
          <w:i/>
          <w:iCs/>
          <w:color w:val="7030A0"/>
        </w:rPr>
        <w:t xml:space="preserve"> GIS layer or database.</w:t>
      </w:r>
    </w:p>
    <w:p w14:paraId="5E36EA25" w14:textId="031C8758" w:rsidR="00F22FE7" w:rsidRDefault="00F379BE" w:rsidP="001B25F9">
      <w:pPr>
        <w:jc w:val="both"/>
        <w:rPr>
          <w:rFonts w:cstheme="majorHAnsi"/>
          <w:b/>
          <w:bCs/>
          <w:i/>
          <w:iCs/>
          <w:color w:val="7030A0"/>
        </w:rPr>
      </w:pPr>
      <w:r>
        <w:rPr>
          <w:rFonts w:cstheme="majorHAnsi"/>
          <w:b/>
          <w:bCs/>
          <w:i/>
          <w:iCs/>
          <w:color w:val="7030A0"/>
          <w:highlight w:val="green"/>
        </w:rPr>
        <w:t xml:space="preserve">Note: </w:t>
      </w:r>
      <w:r w:rsidR="00CC717B" w:rsidRPr="00CC717B">
        <w:rPr>
          <w:rFonts w:cstheme="majorHAnsi"/>
          <w:b/>
          <w:bCs/>
          <w:i/>
          <w:iCs/>
          <w:color w:val="7030A0"/>
          <w:highlight w:val="green"/>
        </w:rPr>
        <w:t>If your community is going for the SDP2 credit, th</w:t>
      </w:r>
      <w:r w:rsidR="00F22FE7" w:rsidRPr="00CC717B">
        <w:rPr>
          <w:rFonts w:cstheme="majorHAnsi"/>
          <w:b/>
          <w:bCs/>
          <w:i/>
          <w:iCs/>
          <w:color w:val="7030A0"/>
          <w:highlight w:val="green"/>
        </w:rPr>
        <w:t>is table should include all the fields from the Substantial Damage Estimator Tool, listed in this table taken from the Substantial Damage Estimator User Manual:</w:t>
      </w:r>
      <w:r w:rsidR="00F22FE7">
        <w:rPr>
          <w:rFonts w:cstheme="majorHAnsi"/>
          <w:b/>
          <w:bCs/>
          <w:i/>
          <w:iCs/>
          <w:color w:val="7030A0"/>
        </w:rPr>
        <w:t xml:space="preserve"> </w:t>
      </w:r>
    </w:p>
    <w:p w14:paraId="47B7CEE7" w14:textId="77777777" w:rsidR="00F22FE7" w:rsidRDefault="00F22FE7" w:rsidP="00083FF5">
      <w:pPr>
        <w:rPr>
          <w:rFonts w:cstheme="majorHAnsi"/>
          <w:b/>
          <w:bCs/>
          <w:i/>
          <w:iCs/>
          <w:color w:val="7030A0"/>
        </w:rPr>
      </w:pPr>
    </w:p>
    <w:p w14:paraId="65B8150F" w14:textId="77777777" w:rsidR="00F22FE7" w:rsidRDefault="00F22FE7" w:rsidP="00F22FE7">
      <w:pPr>
        <w:jc w:val="center"/>
        <w:rPr>
          <w:rFonts w:cstheme="majorHAnsi"/>
          <w:b/>
          <w:bCs/>
          <w:i/>
          <w:iCs/>
          <w:color w:val="7030A0"/>
        </w:rPr>
      </w:pPr>
      <w:r>
        <w:rPr>
          <w:noProof/>
        </w:rPr>
        <w:drawing>
          <wp:inline distT="0" distB="0" distL="0" distR="0" wp14:anchorId="2B4419ED" wp14:editId="6950607F">
            <wp:extent cx="4312399" cy="3035300"/>
            <wp:effectExtent l="19050" t="19050" r="1206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19550" cy="3040333"/>
                    </a:xfrm>
                    <a:prstGeom prst="rect">
                      <a:avLst/>
                    </a:prstGeom>
                    <a:ln>
                      <a:solidFill>
                        <a:schemeClr val="tx1"/>
                      </a:solidFill>
                    </a:ln>
                  </pic:spPr>
                </pic:pic>
              </a:graphicData>
            </a:graphic>
          </wp:inline>
        </w:drawing>
      </w:r>
    </w:p>
    <w:p w14:paraId="725BF8B7" w14:textId="5B43DD94" w:rsidR="00083FF5" w:rsidRPr="00F22FE7" w:rsidRDefault="00F22FE7" w:rsidP="001B25F9">
      <w:pPr>
        <w:jc w:val="both"/>
        <w:rPr>
          <w:i/>
          <w:iCs/>
        </w:rPr>
      </w:pPr>
      <w:r>
        <w:rPr>
          <w:rFonts w:cstheme="majorHAnsi"/>
          <w:b/>
          <w:bCs/>
          <w:i/>
          <w:iCs/>
          <w:color w:val="7030A0"/>
        </w:rPr>
        <w:t xml:space="preserve"> </w:t>
      </w:r>
      <w:r w:rsidRPr="00F22FE7">
        <w:rPr>
          <w:rFonts w:cstheme="majorHAnsi"/>
          <w:b/>
          <w:bCs/>
          <w:i/>
          <w:iCs/>
          <w:color w:val="7030A0"/>
          <w:highlight w:val="green"/>
        </w:rPr>
        <w:t>This is especially important if you will be using a different software to prepopulate the SDE for the SDP2 Credit.</w:t>
      </w:r>
      <w:r w:rsidR="000B4DFF">
        <w:rPr>
          <w:rFonts w:cstheme="majorHAnsi"/>
          <w:b/>
          <w:bCs/>
          <w:i/>
          <w:iCs/>
          <w:color w:val="7030A0"/>
        </w:rPr>
        <w:t xml:space="preserve">  You will need to export and provide a table with </w:t>
      </w:r>
      <w:proofErr w:type="gramStart"/>
      <w:r w:rsidR="000B4DFF">
        <w:rPr>
          <w:rFonts w:cstheme="majorHAnsi"/>
          <w:b/>
          <w:bCs/>
          <w:i/>
          <w:iCs/>
          <w:color w:val="7030A0"/>
        </w:rPr>
        <w:t>all of</w:t>
      </w:r>
      <w:proofErr w:type="gramEnd"/>
      <w:r w:rsidR="000B4DFF">
        <w:rPr>
          <w:rFonts w:cstheme="majorHAnsi"/>
          <w:b/>
          <w:bCs/>
          <w:i/>
          <w:iCs/>
          <w:color w:val="7030A0"/>
        </w:rPr>
        <w:t xml:space="preserve"> this data, explain any data missing from fields, import it into the SDE tool, and make sure the properties match the list of properties made in step 1.</w:t>
      </w:r>
    </w:p>
    <w:p w14:paraId="0CB0D500" w14:textId="77777777" w:rsidR="00BD157A" w:rsidRPr="00BD157A" w:rsidRDefault="00BD157A" w:rsidP="00BD157A"/>
    <w:p w14:paraId="14BC7F10" w14:textId="77777777" w:rsidR="00D1505F" w:rsidRDefault="00D1505F">
      <w:pPr>
        <w:rPr>
          <w:rFonts w:eastAsiaTheme="majorEastAsia" w:cstheme="majorBidi"/>
          <w:color w:val="2F5496" w:themeColor="accent1" w:themeShade="BF"/>
          <w:sz w:val="32"/>
          <w:szCs w:val="32"/>
        </w:rPr>
      </w:pPr>
      <w:r>
        <w:br w:type="page"/>
      </w:r>
    </w:p>
    <w:p w14:paraId="6858BFE5" w14:textId="66A9A219" w:rsidR="000A1767" w:rsidRDefault="000A1767" w:rsidP="006F1147">
      <w:pPr>
        <w:pStyle w:val="Heading1"/>
      </w:pPr>
      <w:r>
        <w:t>APPENDIX 4 – Exported Maps of Structures in the SFHA</w:t>
      </w:r>
    </w:p>
    <w:p w14:paraId="2E52FDCB" w14:textId="77777777" w:rsidR="000A1767" w:rsidRPr="00802225" w:rsidRDefault="000A1767" w:rsidP="000A1767">
      <w:pPr>
        <w:rPr>
          <w:rFonts w:cstheme="majorHAnsi"/>
          <w:b/>
          <w:bCs/>
          <w:i/>
          <w:iCs/>
          <w:color w:val="7030A0"/>
        </w:rPr>
      </w:pPr>
      <w:r w:rsidRPr="00802225">
        <w:rPr>
          <w:rFonts w:cstheme="majorHAnsi"/>
          <w:b/>
          <w:bCs/>
          <w:i/>
          <w:iCs/>
          <w:color w:val="7030A0"/>
        </w:rPr>
        <w:t>Please include exported maps of structures in the SFHA.</w:t>
      </w:r>
    </w:p>
    <w:p w14:paraId="17F9F565" w14:textId="77777777" w:rsidR="000A1767" w:rsidRPr="000A1767" w:rsidRDefault="000A1767" w:rsidP="000A1767"/>
    <w:p w14:paraId="61460675" w14:textId="77777777" w:rsidR="00D1505F" w:rsidRDefault="00D1505F">
      <w:pPr>
        <w:rPr>
          <w:rFonts w:eastAsiaTheme="majorEastAsia" w:cstheme="majorBidi"/>
          <w:color w:val="2F5496" w:themeColor="accent1" w:themeShade="BF"/>
          <w:sz w:val="32"/>
          <w:szCs w:val="32"/>
        </w:rPr>
      </w:pPr>
      <w:r>
        <w:br w:type="page"/>
      </w:r>
    </w:p>
    <w:p w14:paraId="19E34E16" w14:textId="1E634475" w:rsidR="006F1147" w:rsidRDefault="006F1147" w:rsidP="006F1147">
      <w:pPr>
        <w:pStyle w:val="Heading1"/>
      </w:pPr>
      <w:r>
        <w:t xml:space="preserve">APPENDIX </w:t>
      </w:r>
      <w:r w:rsidR="000A1767">
        <w:t>5</w:t>
      </w:r>
      <w:r>
        <w:t xml:space="preserve"> – Letter</w:t>
      </w:r>
      <w:r w:rsidR="003E29F6">
        <w:t>s to P</w:t>
      </w:r>
      <w:r>
        <w:t>r</w:t>
      </w:r>
      <w:r w:rsidR="003E29F6">
        <w:t>operty Owners</w:t>
      </w:r>
    </w:p>
    <w:p w14:paraId="561C99E8" w14:textId="05B35F27" w:rsidR="00D83DB7" w:rsidRDefault="00D83DB7" w:rsidP="00D83DB7">
      <w:r w:rsidRPr="00D1505F">
        <w:rPr>
          <w:b/>
          <w:bCs/>
        </w:rPr>
        <w:t xml:space="preserve">Appendix </w:t>
      </w:r>
      <w:r w:rsidR="00D1505F" w:rsidRPr="00D1505F">
        <w:rPr>
          <w:b/>
          <w:bCs/>
        </w:rPr>
        <w:t>5</w:t>
      </w:r>
      <w:r w:rsidRPr="00D1505F">
        <w:rPr>
          <w:b/>
          <w:bCs/>
        </w:rPr>
        <w:t xml:space="preserve"> Contents</w:t>
      </w:r>
      <w:r>
        <w:t>:</w:t>
      </w:r>
    </w:p>
    <w:p w14:paraId="4C8303D9" w14:textId="19685313" w:rsidR="00D83DB7" w:rsidRDefault="00D83DB7" w:rsidP="00FA5790">
      <w:pPr>
        <w:pStyle w:val="ListParagraph"/>
        <w:numPr>
          <w:ilvl w:val="0"/>
          <w:numId w:val="23"/>
        </w:numPr>
      </w:pPr>
      <w:r>
        <w:t>Letter Prior to a Disaster</w:t>
      </w:r>
    </w:p>
    <w:p w14:paraId="5247CF2E" w14:textId="044B082B" w:rsidR="00D83DB7" w:rsidRDefault="00D83DB7" w:rsidP="00FA5790">
      <w:pPr>
        <w:pStyle w:val="ListParagraph"/>
        <w:numPr>
          <w:ilvl w:val="0"/>
          <w:numId w:val="23"/>
        </w:numPr>
      </w:pPr>
      <w:r w:rsidRPr="002C6BA1">
        <w:t>Sample Notice for Property Owners, Contractors, and Design Professionals</w:t>
      </w:r>
    </w:p>
    <w:p w14:paraId="0F7AF513" w14:textId="77777777" w:rsidR="00D83DB7" w:rsidRDefault="00D83DB7" w:rsidP="00FA5790">
      <w:pPr>
        <w:pStyle w:val="ListParagraph"/>
        <w:numPr>
          <w:ilvl w:val="0"/>
          <w:numId w:val="23"/>
        </w:numPr>
      </w:pPr>
      <w:r>
        <w:t xml:space="preserve">Requirements for Applications for Permits for Substantial Improvements and Repair of Substantial Damage </w:t>
      </w:r>
    </w:p>
    <w:p w14:paraId="7B189252" w14:textId="77777777" w:rsidR="00D83DB7" w:rsidRDefault="00D83DB7" w:rsidP="00FA5790">
      <w:pPr>
        <w:pStyle w:val="ListParagraph"/>
        <w:numPr>
          <w:ilvl w:val="0"/>
          <w:numId w:val="23"/>
        </w:numPr>
      </w:pPr>
      <w:r>
        <w:t xml:space="preserve">Costs for Substantial Improvements and Repair of Substantial Damage </w:t>
      </w:r>
    </w:p>
    <w:p w14:paraId="78B24B5F" w14:textId="77777777" w:rsidR="00D83DB7" w:rsidRDefault="00D83DB7" w:rsidP="00FA5790">
      <w:pPr>
        <w:pStyle w:val="ListParagraph"/>
        <w:numPr>
          <w:ilvl w:val="0"/>
          <w:numId w:val="23"/>
        </w:numPr>
      </w:pPr>
      <w:r>
        <w:t xml:space="preserve">Owner’s Affidavit </w:t>
      </w:r>
    </w:p>
    <w:p w14:paraId="6B0277D1" w14:textId="3793663C" w:rsidR="00D83DB7" w:rsidRDefault="00D83DB7" w:rsidP="00FA5790">
      <w:pPr>
        <w:pStyle w:val="ListParagraph"/>
        <w:numPr>
          <w:ilvl w:val="0"/>
          <w:numId w:val="23"/>
        </w:numPr>
      </w:pPr>
      <w:r>
        <w:t>Contractor’s Affidavit</w:t>
      </w:r>
    </w:p>
    <w:p w14:paraId="2CC5EF4E" w14:textId="1F97FB77" w:rsidR="00FC0596" w:rsidRDefault="00FC0596" w:rsidP="00FA5790">
      <w:pPr>
        <w:pStyle w:val="ListParagraph"/>
        <w:numPr>
          <w:ilvl w:val="0"/>
          <w:numId w:val="23"/>
        </w:numPr>
      </w:pPr>
      <w:r w:rsidRPr="00FC0596">
        <w:t>Sample Letter to Notify Property Owners of a Determination That Work Constitutes Substantial Improvement</w:t>
      </w:r>
    </w:p>
    <w:p w14:paraId="303DFF72" w14:textId="4E7CB811" w:rsidR="000E177D" w:rsidRDefault="000E177D" w:rsidP="00FA5790">
      <w:pPr>
        <w:pStyle w:val="ListParagraph"/>
        <w:numPr>
          <w:ilvl w:val="0"/>
          <w:numId w:val="23"/>
        </w:numPr>
      </w:pPr>
      <w:r w:rsidRPr="000E177D">
        <w:t>Sample Letter to Notify Property Owners of a Determination That Work Constitutes Repair of Substantial Damage</w:t>
      </w:r>
    </w:p>
    <w:p w14:paraId="23FF8F01" w14:textId="7E26B075" w:rsidR="00FC0596" w:rsidRDefault="00FC0596" w:rsidP="006F1147">
      <w:pPr>
        <w:pStyle w:val="ListParagraph"/>
        <w:numPr>
          <w:ilvl w:val="0"/>
          <w:numId w:val="23"/>
        </w:numPr>
      </w:pPr>
      <w:r w:rsidRPr="00FC0596">
        <w:t>Sample Letter to Notify Property Owners of a Determination That Work Does NOT Constitute Repair of Substantial Damage</w:t>
      </w:r>
    </w:p>
    <w:p w14:paraId="67DF7F05" w14:textId="77777777" w:rsidR="00D1505F" w:rsidRDefault="00D1505F">
      <w:pPr>
        <w:rPr>
          <w:b/>
          <w:bCs/>
          <w:color w:val="000000" w:themeColor="text1"/>
          <w:sz w:val="24"/>
          <w:szCs w:val="24"/>
        </w:rPr>
      </w:pPr>
      <w:r>
        <w:rPr>
          <w:b/>
          <w:bCs/>
          <w:color w:val="000000" w:themeColor="text1"/>
          <w:sz w:val="24"/>
          <w:szCs w:val="24"/>
        </w:rPr>
        <w:br w:type="page"/>
      </w:r>
    </w:p>
    <w:p w14:paraId="0696DC1E" w14:textId="2D4C6C32" w:rsidR="003E29F6" w:rsidRPr="002C6BA1" w:rsidRDefault="003E29F6" w:rsidP="006F1147">
      <w:pPr>
        <w:rPr>
          <w:b/>
          <w:bCs/>
          <w:color w:val="000000" w:themeColor="text1"/>
          <w:sz w:val="24"/>
          <w:szCs w:val="24"/>
        </w:rPr>
      </w:pPr>
      <w:r>
        <w:rPr>
          <w:b/>
          <w:bCs/>
          <w:color w:val="000000" w:themeColor="text1"/>
          <w:sz w:val="24"/>
          <w:szCs w:val="24"/>
        </w:rPr>
        <w:t>Letter Prior to a Disaster</w:t>
      </w:r>
    </w:p>
    <w:p w14:paraId="719F4A0C" w14:textId="58FEA80D" w:rsidR="006F1147" w:rsidRPr="006F1147" w:rsidRDefault="006F1147" w:rsidP="006F1147">
      <w:pPr>
        <w:rPr>
          <w:b/>
          <w:bCs/>
          <w:i/>
          <w:iCs/>
        </w:rPr>
      </w:pPr>
      <w:r w:rsidRPr="002C6BA1">
        <w:rPr>
          <w:b/>
          <w:bCs/>
          <w:i/>
          <w:iCs/>
          <w:color w:val="7030A0"/>
        </w:rPr>
        <w:t>Insert a letter using your communit</w:t>
      </w:r>
      <w:r w:rsidR="001F1BE7">
        <w:rPr>
          <w:b/>
          <w:bCs/>
          <w:i/>
          <w:iCs/>
          <w:color w:val="7030A0"/>
        </w:rPr>
        <w:t>y’</w:t>
      </w:r>
      <w:r w:rsidRPr="002C6BA1">
        <w:rPr>
          <w:b/>
          <w:bCs/>
          <w:i/>
          <w:iCs/>
          <w:color w:val="7030A0"/>
        </w:rPr>
        <w:t>s letterhead with signature blocks of Mayor, FPA, or whoever appropriate.</w:t>
      </w:r>
    </w:p>
    <w:p w14:paraId="5D64B5C8" w14:textId="77777777" w:rsidR="0097556B" w:rsidRPr="0097556B" w:rsidRDefault="0097556B" w:rsidP="0097556B">
      <w:bookmarkStart w:id="10" w:name="_Hlk66167826"/>
      <w:r w:rsidRPr="002C6BA1">
        <w:rPr>
          <w:highlight w:val="yellow"/>
        </w:rPr>
        <w:t>[Community Letterhead]</w:t>
      </w:r>
    </w:p>
    <w:p w14:paraId="7B9E9D9B" w14:textId="77777777" w:rsidR="0097556B" w:rsidRPr="0097556B" w:rsidRDefault="0097556B" w:rsidP="0097556B">
      <w:r w:rsidRPr="0097556B">
        <w:t>Date</w:t>
      </w:r>
    </w:p>
    <w:p w14:paraId="0F114F5A" w14:textId="77777777" w:rsidR="0097556B" w:rsidRPr="0097556B" w:rsidRDefault="0097556B" w:rsidP="0097556B"/>
    <w:p w14:paraId="261DF5E8" w14:textId="77777777" w:rsidR="0097556B" w:rsidRDefault="0097556B" w:rsidP="0097556B">
      <w:r>
        <w:t xml:space="preserve">TO: </w:t>
      </w:r>
      <w:r>
        <w:tab/>
      </w:r>
      <w:r>
        <w:tab/>
        <w:t xml:space="preserve">Property Owners, Contractors, and Design Professionals </w:t>
      </w:r>
    </w:p>
    <w:p w14:paraId="666F8053" w14:textId="77777777" w:rsidR="0097556B" w:rsidRDefault="0097556B" w:rsidP="0097556B">
      <w:r>
        <w:tab/>
      </w:r>
      <w:r>
        <w:tab/>
        <w:t>Address</w:t>
      </w:r>
    </w:p>
    <w:p w14:paraId="5E9ACF16" w14:textId="77777777" w:rsidR="0097556B" w:rsidRDefault="0097556B" w:rsidP="0097556B">
      <w:r>
        <w:t xml:space="preserve">FROM: </w:t>
      </w:r>
      <w:r>
        <w:tab/>
      </w:r>
      <w:r>
        <w:tab/>
        <w:t xml:space="preserve">Local Official </w:t>
      </w:r>
    </w:p>
    <w:p w14:paraId="74075E26" w14:textId="77777777" w:rsidR="0097556B" w:rsidRDefault="0097556B" w:rsidP="0097556B">
      <w:r>
        <w:tab/>
      </w:r>
      <w:r>
        <w:tab/>
        <w:t>Address</w:t>
      </w:r>
    </w:p>
    <w:p w14:paraId="59B3CBDE" w14:textId="1B9520B2" w:rsidR="0097556B" w:rsidRDefault="0097556B" w:rsidP="0097556B">
      <w:r>
        <w:t>SUBJECT:</w:t>
      </w:r>
      <w:r>
        <w:tab/>
      </w:r>
      <w:r w:rsidR="00487E1F">
        <w:t xml:space="preserve">Damages Expected from </w:t>
      </w:r>
      <w:r w:rsidR="00487E1F" w:rsidRPr="002C6BA1">
        <w:rPr>
          <w:highlight w:val="yellow"/>
        </w:rPr>
        <w:t>[upcoming disaster]</w:t>
      </w:r>
      <w:r>
        <w:t xml:space="preserve"> </w:t>
      </w:r>
    </w:p>
    <w:p w14:paraId="55F786C6" w14:textId="63A5C1DD" w:rsidR="00A04474" w:rsidRDefault="00A04474" w:rsidP="006F1147"/>
    <w:p w14:paraId="690B2B87" w14:textId="332F3588" w:rsidR="00A04474" w:rsidRDefault="00A04474" w:rsidP="006F1147">
      <w:r>
        <w:t xml:space="preserve">Dear </w:t>
      </w:r>
      <w:r w:rsidR="0097556B">
        <w:t>[</w:t>
      </w:r>
      <w:r>
        <w:t>Name],</w:t>
      </w:r>
    </w:p>
    <w:bookmarkEnd w:id="10"/>
    <w:p w14:paraId="22612875" w14:textId="77777777" w:rsidR="00A04474" w:rsidRDefault="00A04474" w:rsidP="006F1147"/>
    <w:p w14:paraId="25727399" w14:textId="6F88E140" w:rsidR="006F1147" w:rsidRDefault="00EC717C" w:rsidP="001B25F9">
      <w:pPr>
        <w:jc w:val="both"/>
      </w:pPr>
      <w:r w:rsidRPr="002C6BA1">
        <w:rPr>
          <w:highlight w:val="yellow"/>
        </w:rPr>
        <w:t>[</w:t>
      </w:r>
      <w:r w:rsidR="00A04474" w:rsidRPr="002C6BA1">
        <w:rPr>
          <w:highlight w:val="yellow"/>
        </w:rPr>
        <w:t>Disaster type, name if known]</w:t>
      </w:r>
      <w:r w:rsidR="006F1147">
        <w:t xml:space="preserve"> is likely to result in significant </w:t>
      </w:r>
      <w:r w:rsidR="00A04474">
        <w:t>damages</w:t>
      </w:r>
      <w:r>
        <w:t xml:space="preserve"> to structures</w:t>
      </w:r>
      <w:r w:rsidR="00A04474">
        <w:t xml:space="preserve"> due to </w:t>
      </w:r>
      <w:r w:rsidR="00A04474" w:rsidRPr="002C6BA1">
        <w:rPr>
          <w:highlight w:val="yellow"/>
        </w:rPr>
        <w:t xml:space="preserve">[descriptor of disaster, </w:t>
      </w:r>
      <w:proofErr w:type="gramStart"/>
      <w:r w:rsidR="00A04474" w:rsidRPr="002C6BA1">
        <w:rPr>
          <w:highlight w:val="yellow"/>
        </w:rPr>
        <w:t>i.e.</w:t>
      </w:r>
      <w:proofErr w:type="gramEnd"/>
      <w:r w:rsidR="00A04474" w:rsidRPr="002C6BA1">
        <w:rPr>
          <w:highlight w:val="yellow"/>
        </w:rPr>
        <w:t xml:space="preserve"> </w:t>
      </w:r>
      <w:r w:rsidR="006F1147" w:rsidRPr="002C6BA1">
        <w:rPr>
          <w:highlight w:val="yellow"/>
        </w:rPr>
        <w:t>coastal and inland flooding</w:t>
      </w:r>
      <w:r w:rsidR="00A04474" w:rsidRPr="002C6BA1">
        <w:rPr>
          <w:highlight w:val="yellow"/>
        </w:rPr>
        <w:t xml:space="preserve">, wind damage, </w:t>
      </w:r>
      <w:r w:rsidRPr="002C6BA1">
        <w:rPr>
          <w:highlight w:val="yellow"/>
        </w:rPr>
        <w:t>etc.]</w:t>
      </w:r>
      <w:r w:rsidR="006F1147">
        <w:t xml:space="preserve"> i</w:t>
      </w:r>
      <w:r>
        <w:t xml:space="preserve">n </w:t>
      </w:r>
      <w:r w:rsidRPr="002C6BA1">
        <w:rPr>
          <w:highlight w:val="yellow"/>
        </w:rPr>
        <w:t>[C</w:t>
      </w:r>
      <w:r w:rsidR="001F1BE7">
        <w:rPr>
          <w:highlight w:val="yellow"/>
        </w:rPr>
        <w:t>ommunity</w:t>
      </w:r>
      <w:r w:rsidRPr="002C6BA1">
        <w:rPr>
          <w:highlight w:val="yellow"/>
        </w:rPr>
        <w:t xml:space="preserve"> Name]</w:t>
      </w:r>
      <w:r w:rsidR="006F1147">
        <w:t xml:space="preserve">.  Residents and business owners are understandably anxious to repair damaged building components after the storm.  Municipalities are already burdened with the necessity to make sure that structures are safe.   </w:t>
      </w:r>
    </w:p>
    <w:p w14:paraId="77CE8966" w14:textId="11E4BAA9" w:rsidR="006F1147" w:rsidRDefault="006F1147" w:rsidP="001B25F9">
      <w:pPr>
        <w:jc w:val="both"/>
      </w:pPr>
      <w:r>
        <w:t xml:space="preserve">Rebuilding requirements after a flood or any other disaster must also consider the flood protection requirements contained in </w:t>
      </w:r>
      <w:r w:rsidR="0085733C" w:rsidRPr="002C6BA1">
        <w:rPr>
          <w:highlight w:val="yellow"/>
        </w:rPr>
        <w:t>[Community Name]</w:t>
      </w:r>
      <w:r w:rsidR="0085733C">
        <w:t>’s Flood Damage Prevention Ordinance</w:t>
      </w:r>
      <w:r>
        <w:t xml:space="preserve"> that w</w:t>
      </w:r>
      <w:r w:rsidR="0085733C">
        <w:t>as</w:t>
      </w:r>
      <w:r>
        <w:t xml:space="preserve"> passed as a condition of participation in the National Flood Insurance Program.  These requirements also </w:t>
      </w:r>
      <w:r w:rsidR="002F6EBB">
        <w:t>coordinate with</w:t>
      </w:r>
      <w:r w:rsidR="003E29F6">
        <w:t xml:space="preserve"> the</w:t>
      </w:r>
      <w:r w:rsidR="00EC717C">
        <w:t xml:space="preserve"> New Jersey Flood Hazard Area Control Act, and the Uniform Construction Code.</w:t>
      </w:r>
      <w:r>
        <w:t xml:space="preserve"> </w:t>
      </w:r>
    </w:p>
    <w:p w14:paraId="66C496DD" w14:textId="534DCB15" w:rsidR="006F1147" w:rsidRDefault="006F1147" w:rsidP="001B25F9">
      <w:pPr>
        <w:jc w:val="both"/>
      </w:pPr>
      <w:r>
        <w:t xml:space="preserve">A primary goal of the National Flood Insurance Program is to break the damage – rebuild – damage cycle by requiring all new, substantially improved, and substantially damaged structures within mapped flood hazard areas to be constructed in a manner that is reasonably safe from flooding.  That requires proper building elevation and protection techniques.  The definition of “substantial damage” is: </w:t>
      </w:r>
    </w:p>
    <w:p w14:paraId="0B619327" w14:textId="29ABD3BE" w:rsidR="006F1147" w:rsidRDefault="006F1147" w:rsidP="001B25F9">
      <w:pPr>
        <w:ind w:left="720"/>
        <w:jc w:val="both"/>
      </w:pPr>
      <w:r>
        <w:t>“</w:t>
      </w:r>
      <w:r w:rsidR="00EC717C" w:rsidRPr="00673228">
        <w:t xml:space="preserve">Damage of any origin sustained by a structure whereby the cost of restoring the structure to its before damaged condition would equal or exceed 50 </w:t>
      </w:r>
      <w:r w:rsidR="00EC717C" w:rsidRPr="00673228">
        <w:rPr>
          <w:highlight w:val="cyan"/>
        </w:rPr>
        <w:t>[or lower number</w:t>
      </w:r>
      <w:r w:rsidR="00EC717C">
        <w:rPr>
          <w:highlight w:val="cyan"/>
        </w:rPr>
        <w:t xml:space="preserve"> if in your flood damage prevention ordinance</w:t>
      </w:r>
      <w:r w:rsidR="00EC717C" w:rsidRPr="00673228">
        <w:rPr>
          <w:highlight w:val="cyan"/>
        </w:rPr>
        <w:t>]</w:t>
      </w:r>
      <w:r w:rsidR="00EC717C" w:rsidRPr="00673228">
        <w:t xml:space="preserve"> percent of the market value of the structure before the damage occurred</w:t>
      </w:r>
      <w:r w:rsidR="00EC717C" w:rsidRPr="00EE5D74">
        <w:rPr>
          <w:rFonts w:cstheme="majorHAnsi"/>
        </w:rPr>
        <w:t>.</w:t>
      </w:r>
      <w:r w:rsidR="00EC717C">
        <w:rPr>
          <w:rFonts w:cstheme="majorHAnsi"/>
        </w:rPr>
        <w:t>”</w:t>
      </w:r>
    </w:p>
    <w:p w14:paraId="58EC4700" w14:textId="15069F97" w:rsidR="006F1147" w:rsidRDefault="006F1147" w:rsidP="001B25F9">
      <w:pPr>
        <w:jc w:val="both"/>
      </w:pPr>
      <w:r>
        <w:t xml:space="preserve">This definition applies </w:t>
      </w:r>
      <w:proofErr w:type="gramStart"/>
      <w:r>
        <w:t>whether or not</w:t>
      </w:r>
      <w:proofErr w:type="gramEnd"/>
      <w:r>
        <w:t xml:space="preserve"> actual repair work is performed. </w:t>
      </w:r>
      <w:bookmarkStart w:id="11" w:name="_Hlk72508638"/>
      <w:r w:rsidR="00DA5C1F" w:rsidRPr="00DA5C1F">
        <w:rPr>
          <w:highlight w:val="cyan"/>
        </w:rPr>
        <w:t>Additionally, since [Community Name] tracks substantial damages and improvements cumulatively, this value is added to any previous cost of improvement or damage that the building may have when calculating this percentage.</w:t>
      </w:r>
      <w:bookmarkEnd w:id="11"/>
    </w:p>
    <w:p w14:paraId="111F47BD" w14:textId="0FF400C5" w:rsidR="006F1147" w:rsidRDefault="006F1147" w:rsidP="001B25F9">
      <w:pPr>
        <w:jc w:val="both"/>
      </w:pPr>
      <w:r>
        <w:t xml:space="preserve">FEMA regulations (44 CFR 60.3) require new construction and substantially improved or damaged structures within mapped flood hazard areas to meet specific floodplain development standards.   </w:t>
      </w:r>
    </w:p>
    <w:p w14:paraId="13582C0F" w14:textId="172F9173" w:rsidR="006F1147" w:rsidRDefault="00742FB1" w:rsidP="001B25F9">
      <w:pPr>
        <w:jc w:val="both"/>
      </w:pPr>
      <w:r>
        <w:t>The New Jersey Flood Hazard Area Control Act, Uniform Construction Code,</w:t>
      </w:r>
      <w:r w:rsidR="001F1BE7">
        <w:t xml:space="preserve"> and</w:t>
      </w:r>
      <w:r>
        <w:t xml:space="preserve"> </w:t>
      </w:r>
      <w:r w:rsidR="00E67A94" w:rsidRPr="002C6BA1">
        <w:rPr>
          <w:highlight w:val="yellow"/>
        </w:rPr>
        <w:t>[Community Name]</w:t>
      </w:r>
      <w:r w:rsidR="00E67A94">
        <w:t>’s Flood Damage Prevention Ordinance</w:t>
      </w:r>
      <w:r w:rsidR="006F1147">
        <w:t xml:space="preserve"> all require substantially damaged buildings in flood hazard areas to meet </w:t>
      </w:r>
      <w:proofErr w:type="gramStart"/>
      <w:r w:rsidR="006F1147">
        <w:t>all of</w:t>
      </w:r>
      <w:proofErr w:type="gramEnd"/>
      <w:r w:rsidR="006F1147">
        <w:t xml:space="preserve"> the flood design requirements for new construction.  The purpose of these requirements is to make sure that damage is minimized when the next flood occurs.   </w:t>
      </w:r>
    </w:p>
    <w:p w14:paraId="47AAA474" w14:textId="464B76B4" w:rsidR="006F1147" w:rsidRDefault="006F1147" w:rsidP="001B25F9">
      <w:pPr>
        <w:jc w:val="both"/>
      </w:pPr>
      <w:r>
        <w:t xml:space="preserve">It is the responsibility of </w:t>
      </w:r>
      <w:r w:rsidR="009651B0" w:rsidRPr="002C6BA1">
        <w:rPr>
          <w:highlight w:val="yellow"/>
        </w:rPr>
        <w:t>[Community Name]</w:t>
      </w:r>
      <w:r>
        <w:t xml:space="preserve"> as </w:t>
      </w:r>
      <w:r w:rsidR="009651B0">
        <w:t>participant</w:t>
      </w:r>
      <w:r>
        <w:t xml:space="preserve"> in the National Flood Insurance Program, and as the enforcement agents for the </w:t>
      </w:r>
      <w:r w:rsidR="00472486">
        <w:t xml:space="preserve">Uniform Construction Code </w:t>
      </w:r>
      <w:r>
        <w:t>to determine if a damaged structure is in a FEMA mapped flood hazard area and, if so, to determine if the structure has been substantially damaged.  If a structure has been substantially damaged, it must</w:t>
      </w:r>
      <w:r w:rsidR="006B3D50">
        <w:t xml:space="preserve"> </w:t>
      </w:r>
      <w:r w:rsidR="002F6EBB">
        <w:t>then be elevated to the Local Design Flood Elevation required by our Flood Damage Prevention Ordinance</w:t>
      </w:r>
      <w:r>
        <w:t xml:space="preserve">.  </w:t>
      </w:r>
    </w:p>
    <w:p w14:paraId="6469FD20" w14:textId="3AC07CC1" w:rsidR="00AB6836" w:rsidRDefault="00AB6836" w:rsidP="001B25F9">
      <w:pPr>
        <w:jc w:val="both"/>
      </w:pPr>
      <w:r w:rsidRPr="00AB6836">
        <w:t xml:space="preserve">The </w:t>
      </w:r>
      <w:r>
        <w:rPr>
          <w:highlight w:val="yellow"/>
        </w:rPr>
        <w:t>[</w:t>
      </w:r>
      <w:r w:rsidRPr="002C6BA1">
        <w:rPr>
          <w:highlight w:val="yellow"/>
        </w:rPr>
        <w:t>community name</w:t>
      </w:r>
      <w:r>
        <w:t>]</w:t>
      </w:r>
      <w:r w:rsidRPr="00AB6836">
        <w:t xml:space="preserve"> is requesting your cooperation to assist us with expediting the recovery of our community from the impacts of </w:t>
      </w:r>
      <w:r w:rsidRPr="002C6BA1">
        <w:rPr>
          <w:highlight w:val="yellow"/>
        </w:rPr>
        <w:t>[insert name of event]</w:t>
      </w:r>
      <w:r w:rsidRPr="00AB6836">
        <w:t xml:space="preserve">. As you should be aware, before we can issue building permits for repair, reconstruction, or other improvements, we must inspect properties in the high-risk flood zones shown on our flood maps that were damaged by wind, water, fallen trees, or other hazards must be inspected before we can issue building permits for repair, reconstruction, or other improvements. </w:t>
      </w:r>
    </w:p>
    <w:p w14:paraId="6CEE8FE5" w14:textId="5A363302" w:rsidR="00AB6836" w:rsidRDefault="00AB6836" w:rsidP="001B25F9">
      <w:pPr>
        <w:jc w:val="both"/>
      </w:pPr>
      <w:r w:rsidRPr="00AB6836">
        <w:t xml:space="preserve">In accordance with the </w:t>
      </w:r>
      <w:r>
        <w:rPr>
          <w:highlight w:val="yellow"/>
        </w:rPr>
        <w:t>[</w:t>
      </w:r>
      <w:r w:rsidRPr="002C6BA1">
        <w:rPr>
          <w:highlight w:val="yellow"/>
        </w:rPr>
        <w:t>community name</w:t>
      </w:r>
      <w:r>
        <w:t>]</w:t>
      </w:r>
      <w:r w:rsidRPr="00AB6836">
        <w:t xml:space="preserve"> building code and our flood damage prevention regulations, we must determine whether the damage meets the definition of “substantial damage.” The process we’ve developed to achieve an efficient, orderly, and responsive permit review begins with damage inspections. Therefore, </w:t>
      </w:r>
      <w:bookmarkStart w:id="12" w:name="_Hlk66795220"/>
      <w:r w:rsidRPr="00AB6836">
        <w:t xml:space="preserve">please allow our staff, or staff from state, FEMA, or private contractors working on our behalf, to access and inspect your damaged building. These authorized staff carry a “right of entry” document and their agency identification. They must show you those documents before you let them access your property. </w:t>
      </w:r>
    </w:p>
    <w:p w14:paraId="56EF0290" w14:textId="20454B9B" w:rsidR="00AB6836" w:rsidRDefault="00AB6836" w:rsidP="001B25F9">
      <w:pPr>
        <w:jc w:val="both"/>
      </w:pPr>
      <w:r w:rsidRPr="00AB6836">
        <w:t>The preliminary damage inspections are limited to evaluating the extent of damage to foundations, roofs, windows and doors, siding, installed appliances, electrical and plumbing, heating and air conditioning, and walls and floors. These inspections are required to assess the condition of the building and determine the work required to repair the building to its pre</w:t>
      </w:r>
      <w:r w:rsidR="009C2C59">
        <w:t>-</w:t>
      </w:r>
      <w:r w:rsidRPr="00AB6836">
        <w:t xml:space="preserve">damaged condition. The period of inspections is limited to daylight hours only, between </w:t>
      </w:r>
      <w:r>
        <w:rPr>
          <w:highlight w:val="yellow"/>
        </w:rPr>
        <w:t>[</w:t>
      </w:r>
      <w:r w:rsidRPr="002C6BA1">
        <w:rPr>
          <w:highlight w:val="yellow"/>
        </w:rPr>
        <w:t>insert anticipated period of inspections</w:t>
      </w:r>
      <w:r>
        <w:t>]</w:t>
      </w:r>
      <w:r w:rsidRPr="00AB6836">
        <w:t>. Once we have inspected your property and recorded the results in our database, we will send you a letter with the results and explain any requirements that may apply</w:t>
      </w:r>
      <w:bookmarkEnd w:id="12"/>
      <w:r w:rsidRPr="00AB6836">
        <w:t xml:space="preserve">. </w:t>
      </w:r>
    </w:p>
    <w:p w14:paraId="4103F448" w14:textId="17133543" w:rsidR="00AB6836" w:rsidRDefault="00AB6836" w:rsidP="001B25F9">
      <w:pPr>
        <w:jc w:val="both"/>
      </w:pPr>
      <w:r w:rsidRPr="00AB6836">
        <w:t>We greatly appreciate your willingness to allow our community’s inspectors to assess the condition of your property. This will help you and the community move forward as quickly as possible with the permitting and repair of your building.</w:t>
      </w:r>
    </w:p>
    <w:p w14:paraId="71ED83A0" w14:textId="0418E040" w:rsidR="00D83DB7" w:rsidRDefault="006F1147" w:rsidP="00D1505F">
      <w:pPr>
        <w:jc w:val="both"/>
      </w:pPr>
      <w:r>
        <w:t xml:space="preserve">For further assistance on floodplain development requirements during this difficult time, or at any time, please call your regional </w:t>
      </w:r>
      <w:r w:rsidR="00AB6836" w:rsidRPr="002C6BA1">
        <w:rPr>
          <w:highlight w:val="yellow"/>
        </w:rPr>
        <w:t>[Community Contact, FPA or other]</w:t>
      </w:r>
      <w:r>
        <w:t xml:space="preserve">.  </w:t>
      </w:r>
    </w:p>
    <w:p w14:paraId="76872ED8" w14:textId="77777777" w:rsidR="00D1505F" w:rsidRDefault="00D1505F">
      <w:pPr>
        <w:rPr>
          <w:b/>
          <w:bCs/>
          <w:sz w:val="24"/>
          <w:szCs w:val="24"/>
        </w:rPr>
      </w:pPr>
      <w:bookmarkStart w:id="13" w:name="_Hlk66164808"/>
      <w:r>
        <w:rPr>
          <w:b/>
          <w:bCs/>
          <w:sz w:val="24"/>
          <w:szCs w:val="24"/>
        </w:rPr>
        <w:br w:type="page"/>
      </w:r>
    </w:p>
    <w:p w14:paraId="00CA8970" w14:textId="495FAD46" w:rsidR="00D83DB7" w:rsidRPr="004C1A54" w:rsidRDefault="00D83DB7" w:rsidP="00D83DB7">
      <w:pPr>
        <w:rPr>
          <w:b/>
          <w:bCs/>
          <w:sz w:val="24"/>
          <w:szCs w:val="24"/>
        </w:rPr>
      </w:pPr>
      <w:r w:rsidRPr="004C1A54">
        <w:rPr>
          <w:b/>
          <w:bCs/>
          <w:sz w:val="24"/>
          <w:szCs w:val="24"/>
        </w:rPr>
        <w:t xml:space="preserve">Sample Notice for Property Owners, Contractors, and Design Professionals </w:t>
      </w:r>
      <w:bookmarkEnd w:id="13"/>
    </w:p>
    <w:p w14:paraId="39521DF4" w14:textId="77777777" w:rsidR="0097556B" w:rsidRPr="0097556B" w:rsidRDefault="0097556B" w:rsidP="0097556B">
      <w:bookmarkStart w:id="14" w:name="_Hlk66167962"/>
      <w:r w:rsidRPr="0097556B">
        <w:t>[Community Letterhead]</w:t>
      </w:r>
    </w:p>
    <w:p w14:paraId="1E53DF1A" w14:textId="77777777" w:rsidR="0097556B" w:rsidRPr="0097556B" w:rsidRDefault="0097556B" w:rsidP="0097556B">
      <w:r w:rsidRPr="0097556B">
        <w:t>Date</w:t>
      </w:r>
    </w:p>
    <w:p w14:paraId="7554DDD9" w14:textId="77777777" w:rsidR="0097556B" w:rsidRPr="0097556B" w:rsidRDefault="0097556B" w:rsidP="0097556B"/>
    <w:p w14:paraId="75072CA1" w14:textId="2264FED9" w:rsidR="00D83DB7" w:rsidRDefault="00D83DB7" w:rsidP="00D83DB7">
      <w:r>
        <w:t xml:space="preserve">TO: </w:t>
      </w:r>
      <w:r w:rsidR="0097556B">
        <w:tab/>
      </w:r>
      <w:r w:rsidR="0097556B">
        <w:tab/>
      </w:r>
      <w:r>
        <w:t xml:space="preserve">Property Owners, Contractors, and Design Professionals </w:t>
      </w:r>
    </w:p>
    <w:p w14:paraId="1791A041" w14:textId="4A0A0CD0" w:rsidR="0097556B" w:rsidRDefault="0097556B" w:rsidP="00D83DB7">
      <w:r>
        <w:tab/>
      </w:r>
      <w:r>
        <w:tab/>
        <w:t>Address</w:t>
      </w:r>
    </w:p>
    <w:p w14:paraId="2F481D5E" w14:textId="51CF4066" w:rsidR="00D83DB7" w:rsidRDefault="00D83DB7" w:rsidP="00D83DB7">
      <w:r>
        <w:t xml:space="preserve">FROM: </w:t>
      </w:r>
      <w:r w:rsidR="0097556B">
        <w:tab/>
      </w:r>
      <w:r w:rsidR="0097556B">
        <w:tab/>
      </w:r>
      <w:r>
        <w:t xml:space="preserve">Local Official </w:t>
      </w:r>
    </w:p>
    <w:p w14:paraId="16E67ACC" w14:textId="3ECF624C" w:rsidR="0097556B" w:rsidRDefault="0097556B" w:rsidP="00D83DB7">
      <w:r>
        <w:tab/>
      </w:r>
      <w:r>
        <w:tab/>
        <w:t>Address</w:t>
      </w:r>
    </w:p>
    <w:p w14:paraId="7CB6FF58" w14:textId="223A9BF7" w:rsidR="0097556B" w:rsidRDefault="00D83DB7" w:rsidP="0097556B">
      <w:r>
        <w:t>SUBJECT:</w:t>
      </w:r>
      <w:r w:rsidR="0097556B">
        <w:tab/>
      </w:r>
      <w:r>
        <w:t xml:space="preserve">Notice for Work on Existing Buildings in Special Flood Hazard Areas </w:t>
      </w:r>
    </w:p>
    <w:p w14:paraId="7C9B6E58" w14:textId="4C59853B" w:rsidR="00D83DB7" w:rsidRDefault="00D83DB7" w:rsidP="0097556B">
      <w:pPr>
        <w:ind w:left="720" w:firstLine="720"/>
      </w:pPr>
      <w:r>
        <w:t xml:space="preserve">Substantial Improvement / Substantial Damage Worksheets </w:t>
      </w:r>
    </w:p>
    <w:bookmarkEnd w:id="14"/>
    <w:p w14:paraId="215905A6" w14:textId="77777777" w:rsidR="0097556B" w:rsidRDefault="0097556B" w:rsidP="002C6BA1"/>
    <w:p w14:paraId="039DBB22" w14:textId="77777777" w:rsidR="00BA20C8" w:rsidRDefault="00BA20C8" w:rsidP="001B25F9">
      <w:pPr>
        <w:jc w:val="both"/>
      </w:pPr>
      <w:r>
        <w:t xml:space="preserve">The </w:t>
      </w:r>
      <w:r w:rsidRPr="00D972A4">
        <w:rPr>
          <w:highlight w:val="yellow"/>
        </w:rPr>
        <w:t>[community name]</w:t>
      </w:r>
      <w:r>
        <w:t xml:space="preserve"> is requesting your cooperation to assist us with expediting the recovery of our community from the impacts of </w:t>
      </w:r>
      <w:r w:rsidRPr="00D972A4">
        <w:rPr>
          <w:highlight w:val="yellow"/>
        </w:rPr>
        <w:t>[name of event]</w:t>
      </w:r>
      <w:r>
        <w:t xml:space="preserve">. As you should be aware, before we can issue building permits for repair, reconstruction, or other improvements, we must inspect properties in the high-risk flood zones shown on our flood maps that were damaged by wind, water, fallen trees, or other hazards must be inspected before we can issue building permits for repair, reconstruction, or other improvements.  </w:t>
      </w:r>
    </w:p>
    <w:p w14:paraId="71E525F2" w14:textId="5EA5A9D7" w:rsidR="00D83DB7" w:rsidRDefault="00D83DB7" w:rsidP="001B25F9">
      <w:pPr>
        <w:jc w:val="both"/>
      </w:pPr>
      <w:r>
        <w:t xml:space="preserve">The </w:t>
      </w:r>
      <w:r w:rsidRPr="004C1A54">
        <w:rPr>
          <w:highlight w:val="yellow"/>
        </w:rPr>
        <w:t>[Community Name]</w:t>
      </w:r>
      <w:r>
        <w:t xml:space="preserve">’s floodplain management regulations and codes </w:t>
      </w:r>
      <w:r w:rsidR="00BA20C8">
        <w:t xml:space="preserve">require the determination if structures damaged in the </w:t>
      </w:r>
      <w:r>
        <w:t xml:space="preserve">Special Flood Hazard Areas (SFHAs) (regulated floodplains) </w:t>
      </w:r>
      <w:r w:rsidR="00BA20C8">
        <w:t>constitute “substantial damage”.  If the structure is deemed substantially damaged, it may be</w:t>
      </w:r>
      <w:r>
        <w:t xml:space="preserve"> required to have their lowest floors </w:t>
      </w:r>
      <w:bookmarkStart w:id="15" w:name="_Hlk66259440"/>
      <w:r>
        <w:t>elevated</w:t>
      </w:r>
      <w:bookmarkEnd w:id="15"/>
      <w:r w:rsidR="00CC35A6">
        <w:t xml:space="preserve"> to the Local Design Flood Elevation (LDFE) which is calculated using the methodology described in the Flood Damage Prevention Ordinance</w:t>
      </w:r>
      <w:r>
        <w:t xml:space="preserve">. It is important to note that all costs to repair a substantially damaged building to its pre-damage condition must be identified. </w:t>
      </w:r>
    </w:p>
    <w:p w14:paraId="253D953C" w14:textId="07CD6594" w:rsidR="00CA6070" w:rsidRDefault="00CA6070" w:rsidP="001B25F9">
      <w:pPr>
        <w:jc w:val="both"/>
      </w:pPr>
      <w:r>
        <w:t xml:space="preserve">Prior to applying for permits or beginning any work, </w:t>
      </w:r>
      <w:r w:rsidRPr="00D972A4">
        <w:rPr>
          <w:highlight w:val="yellow"/>
        </w:rPr>
        <w:t>[Community Name]</w:t>
      </w:r>
      <w:r>
        <w:t xml:space="preserve"> will be conducting preliminary damage inspections.</w:t>
      </w:r>
      <w:r w:rsidRPr="00CA6070">
        <w:t xml:space="preserve"> </w:t>
      </w:r>
      <w:r>
        <w:t>P</w:t>
      </w:r>
      <w:r w:rsidRPr="00AB6836">
        <w:t xml:space="preserve">lease allow our staff, or staff from state, FEMA, or private contractors working on our behalf, to access and inspect your damaged building. These authorized staff carry a “right of entry” document and their agency identification. They must show you those documents before you let them access your property. </w:t>
      </w:r>
    </w:p>
    <w:p w14:paraId="5F1E900C" w14:textId="4692F677" w:rsidR="00CA6070" w:rsidRDefault="00CA6070" w:rsidP="001B25F9">
      <w:pPr>
        <w:jc w:val="both"/>
      </w:pPr>
      <w:r w:rsidRPr="00AB6836">
        <w:t>The preliminary damage inspections are limited to evaluating the extent of damage to foundations, roofs, windows and doors, siding, installed appliances, electrical and plumbing, heating and air conditioning, and walls and floors. These inspections are required to assess the condition of the building and determine the work required to repair the building to its pre</w:t>
      </w:r>
      <w:r>
        <w:t>-</w:t>
      </w:r>
      <w:r w:rsidRPr="00AB6836">
        <w:t xml:space="preserve">damaged condition. The period of inspections is limited to daylight hours only, between </w:t>
      </w:r>
      <w:r>
        <w:rPr>
          <w:highlight w:val="yellow"/>
        </w:rPr>
        <w:t>[</w:t>
      </w:r>
      <w:r w:rsidRPr="002C6BA1">
        <w:rPr>
          <w:highlight w:val="yellow"/>
        </w:rPr>
        <w:t>insert anticipated period of inspections</w:t>
      </w:r>
      <w:r>
        <w:t>]</w:t>
      </w:r>
      <w:r w:rsidRPr="00AB6836">
        <w:t>. Once we have inspected your property and recorded the results in our database, we will send you a letter with the results and explain any requirements that may apply</w:t>
      </w:r>
    </w:p>
    <w:p w14:paraId="7EED980A" w14:textId="0B234917" w:rsidR="00D83DB7" w:rsidRDefault="00D83DB7" w:rsidP="001B25F9">
      <w:pPr>
        <w:jc w:val="both"/>
      </w:pPr>
      <w:r>
        <w:t xml:space="preserve">There are several aspects that must be addressed to achieve compliance with the floodplain management requirements. The requirements depend on several factors, including the flood zone at your property. The most significant compliance requirement is that the lowest floor, as defined in </w:t>
      </w:r>
      <w:r w:rsidR="00FE444D" w:rsidRPr="00D972A4">
        <w:rPr>
          <w:highlight w:val="yellow"/>
        </w:rPr>
        <w:t>[Community Name]</w:t>
      </w:r>
      <w:r w:rsidR="00FE444D">
        <w:t>’s Flood Damage Prevention Ordinance</w:t>
      </w:r>
      <w:r>
        <w:t xml:space="preserve"> </w:t>
      </w:r>
      <w:bookmarkStart w:id="16" w:name="_Hlk66796204"/>
      <w:r>
        <w:t>must be</w:t>
      </w:r>
      <w:bookmarkEnd w:id="16"/>
      <w:r w:rsidR="006B3D50">
        <w:t xml:space="preserve"> elevated </w:t>
      </w:r>
      <w:r w:rsidR="00AF5E70">
        <w:t>to the Local Design Flood Elevation specified in our Flood Damage Prevention Ordinance</w:t>
      </w:r>
      <w:r>
        <w:t xml:space="preserve">. </w:t>
      </w:r>
    </w:p>
    <w:p w14:paraId="7BEEC3D2" w14:textId="77777777" w:rsidR="00D83DB7" w:rsidRDefault="00D83DB7" w:rsidP="001B25F9">
      <w:pPr>
        <w:jc w:val="both"/>
      </w:pPr>
      <w:r>
        <w:t xml:space="preserve">Our regulations define these terms: </w:t>
      </w:r>
    </w:p>
    <w:p w14:paraId="11DB49CD" w14:textId="77777777" w:rsidR="00D83DB7" w:rsidRPr="004C1A54" w:rsidRDefault="00D83DB7" w:rsidP="001B25F9">
      <w:pPr>
        <w:jc w:val="both"/>
        <w:rPr>
          <w:b/>
          <w:bCs/>
          <w:i/>
          <w:iCs/>
          <w:color w:val="7030A0"/>
        </w:rPr>
      </w:pPr>
      <w:r>
        <w:rPr>
          <w:b/>
          <w:bCs/>
          <w:i/>
          <w:iCs/>
          <w:color w:val="7030A0"/>
        </w:rPr>
        <w:t>Ensure that the definitions used match the definitions in your community’s flood damage prevention ordinance.</w:t>
      </w:r>
    </w:p>
    <w:p w14:paraId="24AAF05A" w14:textId="77777777" w:rsidR="00D83DB7" w:rsidRDefault="00D83DB7" w:rsidP="001B25F9">
      <w:pPr>
        <w:jc w:val="both"/>
      </w:pPr>
      <w:r w:rsidRPr="004C1A54">
        <w:rPr>
          <w:b/>
          <w:bCs/>
        </w:rPr>
        <w:t>Substantial damage</w:t>
      </w:r>
      <w:r>
        <w:t xml:space="preserve"> - </w:t>
      </w:r>
      <w:r w:rsidRPr="00673228">
        <w:t xml:space="preserve">Damage of any origin sustained by a structure whereby the cost of restoring the structure to its before damaged condition would equal or exceed 50 </w:t>
      </w:r>
      <w:r w:rsidRPr="00673228">
        <w:rPr>
          <w:highlight w:val="cyan"/>
        </w:rPr>
        <w:t>[or optional lower number]</w:t>
      </w:r>
      <w:r w:rsidRPr="00673228">
        <w:t xml:space="preserve"> percent of the market value of the structure before the damage occurred</w:t>
      </w:r>
      <w:r w:rsidRPr="00EE5D74">
        <w:rPr>
          <w:rFonts w:cstheme="majorHAnsi"/>
        </w:rPr>
        <w:t>.</w:t>
      </w:r>
    </w:p>
    <w:p w14:paraId="4CD36CFC" w14:textId="77777777" w:rsidR="00D83DB7" w:rsidRDefault="00D83DB7" w:rsidP="001B25F9">
      <w:pPr>
        <w:jc w:val="both"/>
        <w:rPr>
          <w:rFonts w:cstheme="majorHAnsi"/>
        </w:rPr>
      </w:pPr>
      <w:r w:rsidRPr="004C1A54">
        <w:rPr>
          <w:b/>
          <w:bCs/>
        </w:rPr>
        <w:t>Substantial improvement</w:t>
      </w:r>
      <w:r>
        <w:t xml:space="preserve"> </w:t>
      </w:r>
      <w:r w:rsidRPr="006D3C77">
        <w:rPr>
          <w:rFonts w:cstheme="majorHAnsi"/>
          <w:b/>
          <w:bCs/>
        </w:rPr>
        <w:t xml:space="preserve">– </w:t>
      </w:r>
      <w:r w:rsidRPr="006D3C77">
        <w:rPr>
          <w:rFonts w:cstheme="majorHAnsi"/>
        </w:rPr>
        <w:t xml:space="preserve">Any </w:t>
      </w:r>
      <w:r w:rsidRPr="006D3C77">
        <w:rPr>
          <w:rFonts w:cstheme="majorHAnsi"/>
          <w:highlight w:val="cyan"/>
        </w:rPr>
        <w:t>combination of</w:t>
      </w:r>
      <w:r w:rsidRPr="006D3C77">
        <w:rPr>
          <w:rFonts w:cstheme="majorHAnsi"/>
        </w:rPr>
        <w:t xml:space="preserve"> reconstruction, rehabilitation, addition, or other </w:t>
      </w:r>
      <w:proofErr w:type="gramStart"/>
      <w:r w:rsidRPr="006D3C77">
        <w:rPr>
          <w:rFonts w:cstheme="majorHAnsi"/>
        </w:rPr>
        <w:t>improvement  including</w:t>
      </w:r>
      <w:proofErr w:type="gramEnd"/>
      <w:r w:rsidRPr="006D3C77">
        <w:rPr>
          <w:rFonts w:cstheme="majorHAnsi"/>
        </w:rPr>
        <w:t xml:space="preserve">  those considered ordinary maintenance and minor work of a structure </w:t>
      </w:r>
      <w:r w:rsidRPr="006D3C77">
        <w:rPr>
          <w:rFonts w:cstheme="majorHAnsi"/>
          <w:highlight w:val="cyan"/>
        </w:rPr>
        <w:t>taking place over a number of [years] year period</w:t>
      </w:r>
      <w:r w:rsidRPr="006D3C77">
        <w:rPr>
          <w:rFonts w:cstheme="majorHAnsi"/>
        </w:rPr>
        <w:t xml:space="preserve">, the </w:t>
      </w:r>
      <w:r w:rsidRPr="006D3C77">
        <w:rPr>
          <w:rFonts w:cstheme="majorHAnsi"/>
          <w:highlight w:val="cyan"/>
        </w:rPr>
        <w:t>cumulative</w:t>
      </w:r>
      <w:r w:rsidRPr="006D3C77">
        <w:rPr>
          <w:rFonts w:cstheme="majorHAnsi"/>
        </w:rPr>
        <w:t xml:space="preserve"> cost of which equals or exceeds fifty (50) </w:t>
      </w:r>
      <w:r w:rsidRPr="006D3C77">
        <w:rPr>
          <w:rFonts w:cstheme="majorHAnsi"/>
          <w:highlight w:val="cyan"/>
        </w:rPr>
        <w:t>[or optional lower number]</w:t>
      </w:r>
      <w:r w:rsidRPr="006D3C77">
        <w:rPr>
          <w:rFonts w:cstheme="majorHAnsi"/>
        </w:rPr>
        <w:t xml:space="preserve"> percent of the market value of the structure before the "start of construction" of the improvement</w:t>
      </w:r>
      <w:r w:rsidRPr="006D3C77">
        <w:rPr>
          <w:rFonts w:cstheme="majorHAnsi"/>
          <w:highlight w:val="cyan"/>
        </w:rPr>
        <w:t xml:space="preserve">.  The period of accumulation includes the first improvement or repair of each structure is permanent </w:t>
      </w:r>
      <w:proofErr w:type="gramStart"/>
      <w:r w:rsidRPr="006D3C77">
        <w:rPr>
          <w:rFonts w:cstheme="majorHAnsi"/>
          <w:highlight w:val="cyan"/>
        </w:rPr>
        <w:t>subsequent to</w:t>
      </w:r>
      <w:proofErr w:type="gramEnd"/>
      <w:r w:rsidRPr="006D3C77">
        <w:rPr>
          <w:rFonts w:cstheme="majorHAnsi"/>
          <w:highlight w:val="cyan"/>
        </w:rPr>
        <w:t xml:space="preserve"> [date]</w:t>
      </w:r>
      <w:r w:rsidRPr="006D3C77">
        <w:rPr>
          <w:rFonts w:cstheme="majorHAnsi"/>
        </w:rPr>
        <w:t xml:space="preserve">. This term includes structures which have incurred "substantial damage," regardless of the actual repair work performed.  The term does not, however, include either: </w:t>
      </w:r>
    </w:p>
    <w:p w14:paraId="6608D38A" w14:textId="442ACBF2" w:rsidR="00D83DB7" w:rsidRDefault="00D83DB7" w:rsidP="001B25F9">
      <w:pPr>
        <w:pStyle w:val="ListParagraph"/>
        <w:numPr>
          <w:ilvl w:val="0"/>
          <w:numId w:val="18"/>
        </w:numPr>
        <w:jc w:val="both"/>
        <w:rPr>
          <w:rFonts w:cstheme="majorHAnsi"/>
        </w:rPr>
      </w:pPr>
      <w:r w:rsidRPr="006D3C77">
        <w:rPr>
          <w:rFonts w:cstheme="majorHAnsi"/>
        </w:rPr>
        <w:t>Any project for improvement of a structure to correct existing violations of State or local health, sanitary or safety code specifications which have been identified by the local code enforcement officer and which are the minimum necessary to assure safe living conditions; or</w:t>
      </w:r>
    </w:p>
    <w:p w14:paraId="7BA846B9" w14:textId="77777777" w:rsidR="00D83DB7" w:rsidRPr="004B26BF" w:rsidRDefault="00D83DB7" w:rsidP="001B25F9">
      <w:pPr>
        <w:pStyle w:val="ListParagraph"/>
        <w:numPr>
          <w:ilvl w:val="0"/>
          <w:numId w:val="18"/>
        </w:numPr>
        <w:jc w:val="both"/>
        <w:rPr>
          <w:rFonts w:cstheme="majorHAnsi"/>
        </w:rPr>
      </w:pPr>
      <w:r w:rsidRPr="004B26BF">
        <w:rPr>
          <w:rFonts w:cstheme="majorHAnsi"/>
        </w:rPr>
        <w:t>Any alteration of a "historic structure", provided that the alteration will not preclude the structure's continued designation as a "historic structure.</w:t>
      </w:r>
    </w:p>
    <w:p w14:paraId="3815C654" w14:textId="77777777" w:rsidR="00F77DA6" w:rsidRDefault="00D83DB7" w:rsidP="001B25F9">
      <w:pPr>
        <w:jc w:val="both"/>
        <w:rPr>
          <w:b/>
          <w:bCs/>
          <w:noProof/>
        </w:rPr>
      </w:pPr>
      <w:r w:rsidRPr="0058431E">
        <w:t>To make the substantial damage determination, we compare the cost of the repairs to the market value of the building (excluding land, accessory structures, and landscaping). If the resulting ratio equals or exceeds 50 percent</w:t>
      </w:r>
      <w:r w:rsidR="00DA5C1F">
        <w:t xml:space="preserve"> </w:t>
      </w:r>
      <w:r w:rsidR="00DA5C1F" w:rsidRPr="00DA5C1F">
        <w:rPr>
          <w:highlight w:val="cyan"/>
        </w:rPr>
        <w:t>[or lower threshold]</w:t>
      </w:r>
      <w:r w:rsidRPr="0058431E">
        <w:t xml:space="preserve">, the existing building must be brought into compliance with the floodplain management requirements for new </w:t>
      </w:r>
      <w:r w:rsidR="00AF5E70">
        <w:t>construction</w:t>
      </w:r>
      <w:r w:rsidRPr="0058431E">
        <w:t>.</w:t>
      </w:r>
      <w:r w:rsidR="00CA6070">
        <w:t xml:space="preserve">  If additional work is being completed in addition to the repairs to bring the structure to its before damaged condition, this work is added to the </w:t>
      </w:r>
      <w:r w:rsidR="00C44E21">
        <w:t>cost of repairs and may trigger the substantial damage threshold.</w:t>
      </w:r>
      <w:r w:rsidR="00DA5C1F" w:rsidRPr="00DA5C1F">
        <w:rPr>
          <w:highlight w:val="cyan"/>
        </w:rPr>
        <w:t xml:space="preserve"> Additionally, since [Community Name] tracks substantial damages and improvements cumulatively, this value is added to any previous cost of improvement or damage that the building may have when calculating this percentage.</w:t>
      </w:r>
      <w:r w:rsidR="00F77DA6" w:rsidRPr="00F77DA6">
        <w:rPr>
          <w:b/>
          <w:bCs/>
          <w:noProof/>
        </w:rPr>
        <w:t xml:space="preserve"> </w:t>
      </w:r>
    </w:p>
    <w:p w14:paraId="37A951B1" w14:textId="6B37005C" w:rsidR="00F77DA6" w:rsidRDefault="00F77DA6" w:rsidP="001B25F9">
      <w:pPr>
        <w:jc w:val="both"/>
      </w:pPr>
      <w:r w:rsidRPr="00F77DA6">
        <w:rPr>
          <w:b/>
          <w:bCs/>
          <w:noProof/>
        </w:rPr>
        <mc:AlternateContent>
          <mc:Choice Requires="wps">
            <w:drawing>
              <wp:inline distT="0" distB="0" distL="0" distR="0" wp14:anchorId="32ED5B81" wp14:editId="56DC2859">
                <wp:extent cx="5892800" cy="971550"/>
                <wp:effectExtent l="19050" t="19050" r="12700"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971550"/>
                        </a:xfrm>
                        <a:prstGeom prst="rect">
                          <a:avLst/>
                        </a:prstGeom>
                        <a:solidFill>
                          <a:srgbClr val="FFFFFF"/>
                        </a:solidFill>
                        <a:ln w="28575">
                          <a:solidFill>
                            <a:srgbClr val="000000"/>
                          </a:solidFill>
                          <a:miter lim="800000"/>
                          <a:headEnd/>
                          <a:tailEnd/>
                        </a:ln>
                      </wps:spPr>
                      <wps:txbx>
                        <w:txbxContent>
                          <w:p w14:paraId="3F03C456" w14:textId="77777777" w:rsidR="00F77DA6" w:rsidRDefault="00F77DA6" w:rsidP="00F77DA6">
                            <w:pPr>
                              <w:rPr>
                                <w:b/>
                                <w:bCs/>
                                <w:noProof/>
                              </w:rPr>
                            </w:pPr>
                            <w:r w:rsidRPr="00F77DA6">
                              <w:rPr>
                                <w:b/>
                                <w:bCs/>
                                <w:noProof/>
                              </w:rPr>
                              <w:t>Cost of Improvement or cost to Repair to Pre-Damage Condition</w:t>
                            </w:r>
                          </w:p>
                          <w:p w14:paraId="0E8FFB93" w14:textId="77777777" w:rsidR="00F77DA6" w:rsidRPr="00F77DA6" w:rsidRDefault="00F77DA6" w:rsidP="00F77DA6">
                            <w:pPr>
                              <w:rPr>
                                <w:b/>
                                <w:bCs/>
                                <w:noProof/>
                              </w:rPr>
                            </w:pPr>
                            <w:r w:rsidRPr="00F77DA6">
                              <w:rPr>
                                <w:b/>
                                <w:bCs/>
                                <w:noProof/>
                              </w:rPr>
                              <w:t xml:space="preserve">------------------------------------------------------------------------------------ </w:t>
                            </w:r>
                            <w:r w:rsidRPr="00F77DA6">
                              <w:rPr>
                                <w:b/>
                                <w:bCs/>
                                <w:noProof/>
                              </w:rPr>
                              <w:tab/>
                            </w:r>
                            <w:r w:rsidRPr="00F77DA6">
                              <w:rPr>
                                <w:b/>
                                <w:bCs/>
                                <w:noProof/>
                              </w:rPr>
                              <w:tab/>
                            </w:r>
                            <w:r w:rsidRPr="00F77DA6">
                              <w:rPr>
                                <w:rFonts w:cstheme="majorHAnsi"/>
                                <w:b/>
                                <w:bCs/>
                                <w:noProof/>
                                <w:sz w:val="24"/>
                                <w:szCs w:val="24"/>
                              </w:rPr>
                              <w:t>≥</w:t>
                            </w:r>
                            <w:r w:rsidRPr="00F77DA6">
                              <w:rPr>
                                <w:b/>
                                <w:bCs/>
                                <w:noProof/>
                                <w:sz w:val="24"/>
                                <w:szCs w:val="24"/>
                              </w:rPr>
                              <w:t xml:space="preserve"> </w:t>
                            </w:r>
                            <w:r w:rsidRPr="00F77DA6">
                              <w:rPr>
                                <w:b/>
                                <w:bCs/>
                                <w:noProof/>
                              </w:rPr>
                              <w:tab/>
                              <w:t xml:space="preserve">50% </w:t>
                            </w:r>
                            <w:r w:rsidRPr="00F77DA6">
                              <w:rPr>
                                <w:b/>
                                <w:bCs/>
                                <w:noProof/>
                                <w:highlight w:val="cyan"/>
                              </w:rPr>
                              <w:t>(or lower %)</w:t>
                            </w:r>
                          </w:p>
                          <w:p w14:paraId="44B2F232" w14:textId="77777777" w:rsidR="00F77DA6" w:rsidRDefault="00F77DA6" w:rsidP="00F77DA6">
                            <w:pPr>
                              <w:pStyle w:val="ListParagraph"/>
                              <w:rPr>
                                <w:b/>
                                <w:bCs/>
                                <w:noProof/>
                              </w:rPr>
                            </w:pPr>
                            <w:r>
                              <w:rPr>
                                <w:b/>
                                <w:bCs/>
                                <w:noProof/>
                              </w:rPr>
                              <w:tab/>
                              <w:t>Market Value of Building</w:t>
                            </w:r>
                          </w:p>
                          <w:p w14:paraId="2002400F" w14:textId="77777777" w:rsidR="00F77DA6" w:rsidRDefault="00F77DA6" w:rsidP="00F77DA6"/>
                        </w:txbxContent>
                      </wps:txbx>
                      <wps:bodyPr rot="0" vert="horz" wrap="square" lIns="91440" tIns="45720" rIns="91440" bIns="45720" anchor="t" anchorCtr="0">
                        <a:noAutofit/>
                      </wps:bodyPr>
                    </wps:wsp>
                  </a:graphicData>
                </a:graphic>
              </wp:inline>
            </w:drawing>
          </mc:Choice>
          <mc:Fallback>
            <w:pict>
              <v:shape w14:anchorId="32ED5B81" id="Text Box 2" o:spid="_x0000_s1027" type="#_x0000_t202" style="width:464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YHEwIAACcEAAAOAAAAZHJzL2Uyb0RvYy54bWysU8GO0zAQvSPxD5bvNEnV0DZqulq6FCEt&#10;C9LCBziO01g4HmO7TcrXM3ay3WqBC8IHa8ZjP8+8ebO5GTpFTsI6Cbqk2SylRGgOtdSHkn77un+z&#10;osR5pmumQIuSnoWjN9vXrza9KcQcWlC1sARBtCt6U9LWe1MkieOt6JibgREagw3Yjnl07SGpLesR&#10;vVPJPE3fJj3Y2ljgwjk8vRuDdBvxm0Zw/7lpnPBElRRz83G3ca/Cnmw3rDhYZlrJpzTYP2TRManx&#10;0wvUHfOMHK38DaqT3IKDxs84dAk0jeQi1oDVZOmLah5bZkSsBclx5kKT+3+w/OH0aL5Y4od3MGAD&#10;YxHO3AP/7oiGXcv0QdxaC30rWI0fZ4GypDeumJ4Gql3hAkjVf4Iam8yOHiLQ0NgusIJ1EkTHBpwv&#10;pIvBE46H+Wo9X6UY4hhbL7M8j11JWPH02ljnPwjoSDBKarGpEZ2d7p0P2bDi6Ur4zIGS9V4qFR17&#10;qHbKkhNDAezjigW8uKY06Us6X+XLfGTgrxhpXH/C6KRHKSvZlRTrwTWKK/D2XtdRaJ5JNdqYs9IT&#10;kYG7kUU/VAOR9cRy4LWC+ozMWhiVi5OGRgv2JyU9qrak7seRWUGJ+qixO+tssQgyj84iX87RsdeR&#10;6jrCNEeoknpKRnPn42gE4jTcYhcbGQl+zmRKGdUYeZ8mJ8j92o+3nud7+wsAAP//AwBQSwMEFAAG&#10;AAgAAAAhABDbpETbAAAABQEAAA8AAABkcnMvZG93bnJldi54bWxMj8FOwzAQRO9I/IO1SNyoQxFt&#10;CXGqCoo49FDR9AM28ZKkjddR7Lbh71m4wGWl0Yxm32TL0XXqTENoPRu4nySgiCtvW64N7Iu3uwWo&#10;EJEtdp7JwBcFWObXVxmm1l/4g867WCsp4ZCigSbGPtU6VA05DBPfE4v36QeHUeRQazvgRcpdp6dJ&#10;MtMOW5YPDfb00lB13J2cgQOVRb1ZbYZiO5+9rt9xfZwf9sbc3oyrZ1CRxvgXhh98QYdcmEp/YhtU&#10;Z0CGxN8r3tN0IbKU0ONDAjrP9H/6/BsAAP//AwBQSwECLQAUAAYACAAAACEAtoM4kv4AAADhAQAA&#10;EwAAAAAAAAAAAAAAAAAAAAAAW0NvbnRlbnRfVHlwZXNdLnhtbFBLAQItABQABgAIAAAAIQA4/SH/&#10;1gAAAJQBAAALAAAAAAAAAAAAAAAAAC8BAABfcmVscy8ucmVsc1BLAQItABQABgAIAAAAIQCxbjYH&#10;EwIAACcEAAAOAAAAAAAAAAAAAAAAAC4CAABkcnMvZTJvRG9jLnhtbFBLAQItABQABgAIAAAAIQAQ&#10;26RE2wAAAAUBAAAPAAAAAAAAAAAAAAAAAG0EAABkcnMvZG93bnJldi54bWxQSwUGAAAAAAQABADz&#10;AAAAdQUAAAAA&#10;" strokeweight="2.25pt">
                <v:textbox>
                  <w:txbxContent>
                    <w:p w14:paraId="3F03C456" w14:textId="77777777" w:rsidR="00F77DA6" w:rsidRDefault="00F77DA6" w:rsidP="00F77DA6">
                      <w:pPr>
                        <w:rPr>
                          <w:b/>
                          <w:bCs/>
                          <w:noProof/>
                        </w:rPr>
                      </w:pPr>
                      <w:r w:rsidRPr="00F77DA6">
                        <w:rPr>
                          <w:b/>
                          <w:bCs/>
                          <w:noProof/>
                        </w:rPr>
                        <w:t>Cost of Improvement or cost to Repair to Pre-Damage Condition</w:t>
                      </w:r>
                    </w:p>
                    <w:p w14:paraId="0E8FFB93" w14:textId="77777777" w:rsidR="00F77DA6" w:rsidRPr="00F77DA6" w:rsidRDefault="00F77DA6" w:rsidP="00F77DA6">
                      <w:pPr>
                        <w:rPr>
                          <w:b/>
                          <w:bCs/>
                          <w:noProof/>
                        </w:rPr>
                      </w:pPr>
                      <w:r w:rsidRPr="00F77DA6">
                        <w:rPr>
                          <w:b/>
                          <w:bCs/>
                          <w:noProof/>
                        </w:rPr>
                        <w:t xml:space="preserve">------------------------------------------------------------------------------------ </w:t>
                      </w:r>
                      <w:r w:rsidRPr="00F77DA6">
                        <w:rPr>
                          <w:b/>
                          <w:bCs/>
                          <w:noProof/>
                        </w:rPr>
                        <w:tab/>
                      </w:r>
                      <w:r w:rsidRPr="00F77DA6">
                        <w:rPr>
                          <w:b/>
                          <w:bCs/>
                          <w:noProof/>
                        </w:rPr>
                        <w:tab/>
                      </w:r>
                      <w:r w:rsidRPr="00F77DA6">
                        <w:rPr>
                          <w:rFonts w:cstheme="majorHAnsi"/>
                          <w:b/>
                          <w:bCs/>
                          <w:noProof/>
                          <w:sz w:val="24"/>
                          <w:szCs w:val="24"/>
                        </w:rPr>
                        <w:t>≥</w:t>
                      </w:r>
                      <w:r w:rsidRPr="00F77DA6">
                        <w:rPr>
                          <w:b/>
                          <w:bCs/>
                          <w:noProof/>
                          <w:sz w:val="24"/>
                          <w:szCs w:val="24"/>
                        </w:rPr>
                        <w:t xml:space="preserve"> </w:t>
                      </w:r>
                      <w:r w:rsidRPr="00F77DA6">
                        <w:rPr>
                          <w:b/>
                          <w:bCs/>
                          <w:noProof/>
                        </w:rPr>
                        <w:tab/>
                        <w:t xml:space="preserve">50% </w:t>
                      </w:r>
                      <w:r w:rsidRPr="00F77DA6">
                        <w:rPr>
                          <w:b/>
                          <w:bCs/>
                          <w:noProof/>
                          <w:highlight w:val="cyan"/>
                        </w:rPr>
                        <w:t>(or lower %)</w:t>
                      </w:r>
                    </w:p>
                    <w:p w14:paraId="44B2F232" w14:textId="77777777" w:rsidR="00F77DA6" w:rsidRDefault="00F77DA6" w:rsidP="00F77DA6">
                      <w:pPr>
                        <w:pStyle w:val="ListParagraph"/>
                        <w:rPr>
                          <w:b/>
                          <w:bCs/>
                          <w:noProof/>
                        </w:rPr>
                      </w:pPr>
                      <w:r>
                        <w:rPr>
                          <w:b/>
                          <w:bCs/>
                          <w:noProof/>
                        </w:rPr>
                        <w:tab/>
                        <w:t>Market Value of Building</w:t>
                      </w:r>
                    </w:p>
                    <w:p w14:paraId="2002400F" w14:textId="77777777" w:rsidR="00F77DA6" w:rsidRDefault="00F77DA6" w:rsidP="00F77DA6"/>
                  </w:txbxContent>
                </v:textbox>
                <w10:anchorlock/>
              </v:shape>
            </w:pict>
          </mc:Fallback>
        </mc:AlternateContent>
      </w:r>
    </w:p>
    <w:p w14:paraId="1DE5DE9E" w14:textId="1020642B" w:rsidR="00D83DB7" w:rsidRDefault="00D83DB7" w:rsidP="001B25F9">
      <w:pPr>
        <w:jc w:val="both"/>
      </w:pPr>
      <w:r w:rsidRPr="0058431E">
        <w:t>Please note:</w:t>
      </w:r>
    </w:p>
    <w:p w14:paraId="169A07DA" w14:textId="70136B17" w:rsidR="00D83DB7" w:rsidRDefault="00D83DB7" w:rsidP="001B25F9">
      <w:pPr>
        <w:pStyle w:val="ListParagraph"/>
        <w:numPr>
          <w:ilvl w:val="0"/>
          <w:numId w:val="17"/>
        </w:numPr>
        <w:jc w:val="both"/>
      </w:pPr>
      <w:r w:rsidRPr="0058431E">
        <w:t>You must provide an estimate of the cost to perform the proposed improvements or repairs. If your building has been damaged, the cost estimate must include all work required to repair the building to its pre-damage condition. The cost estimate must include all labor and materials. If the work will be done by a contractor, the contractor’s overhead and profit must be included. If the work will be done by the owner or volunteers, market rates must be used to estimate the cost of materials and the value of labor. Attached to this notice is a list of costs that must be included and costs that are excluded. After we review the cost estimate, we may require that it be broken down to show all materials and labor estimates.</w:t>
      </w:r>
    </w:p>
    <w:p w14:paraId="2E2BEF5E" w14:textId="19417376" w:rsidR="00D83DB7" w:rsidRDefault="00AF5E70" w:rsidP="001B25F9">
      <w:pPr>
        <w:pStyle w:val="ListParagraph"/>
        <w:numPr>
          <w:ilvl w:val="0"/>
          <w:numId w:val="17"/>
        </w:numPr>
        <w:jc w:val="both"/>
      </w:pPr>
      <w:r>
        <w:t>W</w:t>
      </w:r>
      <w:r w:rsidRPr="0058431E">
        <w:t>e will use the tax assessment value of your building as the estimate of the market value of the building before the work is performed</w:t>
      </w:r>
      <w:r>
        <w:t>.  If you feel that this is not an appropriate evaluation of your structure’s market value, y</w:t>
      </w:r>
      <w:r w:rsidR="00D83DB7" w:rsidRPr="0058431E">
        <w:t xml:space="preserve">ou must provide a market value appraisal of the building that is prepared by a professional appraiser according to standard practices of the profession. We will review the appraisal to determine that it accurately describes your building and does not include the value of the land, accessory buildings, and landscaping. </w:t>
      </w:r>
    </w:p>
    <w:p w14:paraId="668AB353" w14:textId="77777777" w:rsidR="00D83DB7" w:rsidRDefault="00D83DB7" w:rsidP="001B25F9">
      <w:pPr>
        <w:jc w:val="both"/>
      </w:pPr>
      <w:r w:rsidRPr="0058431E">
        <w:t>If you have any questions regarding this information, please contact</w:t>
      </w:r>
      <w:r>
        <w:t xml:space="preserve"> </w:t>
      </w:r>
      <w:r w:rsidRPr="004C1A54">
        <w:rPr>
          <w:highlight w:val="yellow"/>
        </w:rPr>
        <w:t>[Include FPA’s Contact information]</w:t>
      </w:r>
      <w:r>
        <w:t>.</w:t>
      </w:r>
    </w:p>
    <w:p w14:paraId="720E709C" w14:textId="77777777" w:rsidR="00D83DB7" w:rsidRDefault="00D83DB7" w:rsidP="001B25F9">
      <w:pPr>
        <w:jc w:val="both"/>
      </w:pPr>
      <w:r>
        <w:t xml:space="preserve">Attachments: </w:t>
      </w:r>
    </w:p>
    <w:p w14:paraId="2F02FB5F" w14:textId="77777777" w:rsidR="00D83DB7" w:rsidRDefault="00D83DB7" w:rsidP="001B25F9">
      <w:pPr>
        <w:pStyle w:val="ListParagraph"/>
        <w:numPr>
          <w:ilvl w:val="0"/>
          <w:numId w:val="19"/>
        </w:numPr>
        <w:jc w:val="both"/>
      </w:pPr>
      <w:bookmarkStart w:id="17" w:name="_Hlk66164850"/>
      <w:r>
        <w:t xml:space="preserve">Requirements for Applications for Permits for Substantial Improvements and Repair of Substantial Damage </w:t>
      </w:r>
    </w:p>
    <w:p w14:paraId="2072382A" w14:textId="77777777" w:rsidR="00D83DB7" w:rsidRDefault="00D83DB7" w:rsidP="001B25F9">
      <w:pPr>
        <w:pStyle w:val="ListParagraph"/>
        <w:numPr>
          <w:ilvl w:val="0"/>
          <w:numId w:val="19"/>
        </w:numPr>
        <w:jc w:val="both"/>
      </w:pPr>
      <w:r>
        <w:t xml:space="preserve">Costs for Substantial Improvements and Repair of Substantial Damage </w:t>
      </w:r>
    </w:p>
    <w:p w14:paraId="58E17621" w14:textId="77777777" w:rsidR="00D83DB7" w:rsidRDefault="00D83DB7" w:rsidP="001B25F9">
      <w:pPr>
        <w:pStyle w:val="ListParagraph"/>
        <w:numPr>
          <w:ilvl w:val="0"/>
          <w:numId w:val="19"/>
        </w:numPr>
        <w:jc w:val="both"/>
      </w:pPr>
      <w:r>
        <w:t xml:space="preserve">Owner’s Affidavit </w:t>
      </w:r>
    </w:p>
    <w:p w14:paraId="00726B29" w14:textId="0A2E636C" w:rsidR="00C44E21" w:rsidRDefault="00D83DB7" w:rsidP="00D83DB7">
      <w:pPr>
        <w:pStyle w:val="ListParagraph"/>
        <w:numPr>
          <w:ilvl w:val="0"/>
          <w:numId w:val="19"/>
        </w:numPr>
        <w:jc w:val="both"/>
      </w:pPr>
      <w:r>
        <w:t>Contractor’s Affidavit</w:t>
      </w:r>
      <w:bookmarkEnd w:id="17"/>
    </w:p>
    <w:p w14:paraId="58F709D0" w14:textId="77777777" w:rsidR="00D1505F" w:rsidRDefault="00D1505F">
      <w:pPr>
        <w:rPr>
          <w:b/>
          <w:bCs/>
          <w:sz w:val="24"/>
          <w:szCs w:val="24"/>
        </w:rPr>
      </w:pPr>
      <w:r>
        <w:rPr>
          <w:b/>
          <w:bCs/>
          <w:sz w:val="24"/>
          <w:szCs w:val="24"/>
        </w:rPr>
        <w:br w:type="page"/>
      </w:r>
    </w:p>
    <w:p w14:paraId="5B4DC2AB" w14:textId="30A8DB6F" w:rsidR="00D83DB7" w:rsidRDefault="00D83DB7" w:rsidP="00D83DB7">
      <w:pPr>
        <w:rPr>
          <w:b/>
          <w:bCs/>
          <w:sz w:val="24"/>
          <w:szCs w:val="24"/>
        </w:rPr>
      </w:pPr>
      <w:r w:rsidRPr="004C1A54">
        <w:rPr>
          <w:b/>
          <w:bCs/>
          <w:sz w:val="24"/>
          <w:szCs w:val="24"/>
        </w:rPr>
        <w:t>Requirements for Applications for Permits for Substantial Improvements and Repair of Substantial Damage</w:t>
      </w:r>
    </w:p>
    <w:p w14:paraId="5132123B" w14:textId="77777777" w:rsidR="00D83DB7" w:rsidRDefault="00D83DB7" w:rsidP="001B25F9">
      <w:pPr>
        <w:jc w:val="both"/>
      </w:pPr>
      <w:r w:rsidRPr="004B26BF">
        <w:t xml:space="preserve">Please contact </w:t>
      </w:r>
      <w:r w:rsidRPr="004C1A54">
        <w:rPr>
          <w:highlight w:val="yellow"/>
        </w:rPr>
        <w:t>_____________</w:t>
      </w:r>
      <w:r w:rsidRPr="004B26BF">
        <w:t xml:space="preserve"> if you have questions about the substantial improvement and substantial damage requirements. Your building may have to be brought into compliance with the floodplain management requirements for new construction.</w:t>
      </w:r>
    </w:p>
    <w:p w14:paraId="08F241CC" w14:textId="77777777" w:rsidR="00D83DB7" w:rsidRDefault="00D83DB7" w:rsidP="001B25F9">
      <w:pPr>
        <w:jc w:val="both"/>
      </w:pPr>
      <w:r w:rsidRPr="004B26BF">
        <w:t xml:space="preserve">Applications for permits to work on existing buildings that </w:t>
      </w:r>
      <w:proofErr w:type="gramStart"/>
      <w:r w:rsidRPr="004B26BF">
        <w:t>are located in</w:t>
      </w:r>
      <w:proofErr w:type="gramEnd"/>
      <w:r w:rsidRPr="004B26BF">
        <w:t xml:space="preserve"> Special Flood Hazard Areas must include the following:</w:t>
      </w:r>
    </w:p>
    <w:p w14:paraId="50D2D2D9" w14:textId="77777777" w:rsidR="00D83DB7" w:rsidRDefault="00D83DB7" w:rsidP="001B25F9">
      <w:pPr>
        <w:pStyle w:val="ListParagraph"/>
        <w:numPr>
          <w:ilvl w:val="0"/>
          <w:numId w:val="20"/>
        </w:numPr>
        <w:jc w:val="both"/>
      </w:pPr>
      <w:r w:rsidRPr="004B26BF">
        <w:t xml:space="preserve">Current photographs of the exterior (front, rear, sides) </w:t>
      </w:r>
    </w:p>
    <w:p w14:paraId="42EFC153" w14:textId="77777777" w:rsidR="00D83DB7" w:rsidRDefault="00D83DB7" w:rsidP="001B25F9">
      <w:pPr>
        <w:pStyle w:val="ListParagraph"/>
        <w:numPr>
          <w:ilvl w:val="0"/>
          <w:numId w:val="20"/>
        </w:numPr>
        <w:jc w:val="both"/>
      </w:pPr>
      <w:r w:rsidRPr="004B26BF">
        <w:t xml:space="preserve">If your building has been damaged, include photographs of the interior and exterior; provide pre-damage photos of the exterior, if available </w:t>
      </w:r>
    </w:p>
    <w:p w14:paraId="02D8559D" w14:textId="77777777" w:rsidR="00D83DB7" w:rsidRDefault="00D83DB7" w:rsidP="001B25F9">
      <w:pPr>
        <w:pStyle w:val="ListParagraph"/>
        <w:numPr>
          <w:ilvl w:val="0"/>
          <w:numId w:val="20"/>
        </w:numPr>
        <w:jc w:val="both"/>
      </w:pPr>
      <w:r w:rsidRPr="004B26BF">
        <w:t xml:space="preserve">Detailed description of the proposed improvement (rehabilitation, remodeling, addition, etc.) or repairs </w:t>
      </w:r>
    </w:p>
    <w:p w14:paraId="40590DF3" w14:textId="77777777" w:rsidR="00D83DB7" w:rsidRDefault="00D83DB7" w:rsidP="001B25F9">
      <w:pPr>
        <w:pStyle w:val="ListParagraph"/>
        <w:numPr>
          <w:ilvl w:val="0"/>
          <w:numId w:val="20"/>
        </w:numPr>
        <w:jc w:val="both"/>
      </w:pPr>
      <w:r w:rsidRPr="004B26BF">
        <w:t xml:space="preserve">Cost estimate of the proposed improvement or the cost estimate to repair the damaged building to its before-damage condition </w:t>
      </w:r>
    </w:p>
    <w:p w14:paraId="3378F9AC" w14:textId="25671094" w:rsidR="00D83DB7" w:rsidRDefault="00AF5E70" w:rsidP="001B25F9">
      <w:pPr>
        <w:pStyle w:val="ListParagraph"/>
        <w:numPr>
          <w:ilvl w:val="0"/>
          <w:numId w:val="20"/>
        </w:numPr>
        <w:jc w:val="both"/>
      </w:pPr>
      <w:r>
        <w:t>Current e</w:t>
      </w:r>
      <w:r w:rsidR="00D83DB7" w:rsidRPr="004B26BF">
        <w:t xml:space="preserve">levation certificate or elevation survey </w:t>
      </w:r>
    </w:p>
    <w:p w14:paraId="2FEADA81" w14:textId="4C69C5A8" w:rsidR="00AF5E70" w:rsidRDefault="00AF5E70" w:rsidP="001B25F9">
      <w:pPr>
        <w:pStyle w:val="ListParagraph"/>
        <w:numPr>
          <w:ilvl w:val="0"/>
          <w:numId w:val="20"/>
        </w:numPr>
        <w:jc w:val="both"/>
      </w:pPr>
      <w:r>
        <w:t xml:space="preserve">A deed restriction for any proposed enclosure that is greater than 6 feet in height that </w:t>
      </w:r>
    </w:p>
    <w:p w14:paraId="497C4C45" w14:textId="50FDE8EB" w:rsidR="00AF5E70" w:rsidRPr="006B3D50" w:rsidRDefault="00AF5E70" w:rsidP="001B25F9">
      <w:pPr>
        <w:pStyle w:val="ListParagraph"/>
        <w:numPr>
          <w:ilvl w:val="0"/>
          <w:numId w:val="20"/>
        </w:numPr>
        <w:jc w:val="both"/>
        <w:rPr>
          <w:highlight w:val="cyan"/>
        </w:rPr>
      </w:pPr>
      <w:r w:rsidRPr="006B3D50">
        <w:rPr>
          <w:highlight w:val="cyan"/>
        </w:rPr>
        <w:t>A non-conversion agreement with inspection language if included in the ordinance or other zoning rules.</w:t>
      </w:r>
    </w:p>
    <w:p w14:paraId="2CC8D0E9" w14:textId="09026339" w:rsidR="00AF5E70" w:rsidRDefault="00AF5E70" w:rsidP="001B25F9">
      <w:pPr>
        <w:pStyle w:val="ListParagraph"/>
        <w:numPr>
          <w:ilvl w:val="0"/>
          <w:numId w:val="20"/>
        </w:numPr>
        <w:jc w:val="both"/>
      </w:pPr>
      <w:r>
        <w:t>A V zone Certificate signed and sealed by a New Jersey Licensed Architect or Engineer.</w:t>
      </w:r>
    </w:p>
    <w:p w14:paraId="4FDE2669" w14:textId="4144A829" w:rsidR="00AF5E70" w:rsidRDefault="00AF5E70" w:rsidP="001B25F9">
      <w:pPr>
        <w:pStyle w:val="ListParagraph"/>
        <w:numPr>
          <w:ilvl w:val="0"/>
          <w:numId w:val="20"/>
        </w:numPr>
        <w:jc w:val="both"/>
      </w:pPr>
      <w:r>
        <w:t>A Breakaway Wall Certification signed and sealed by a New Jersey Licensed Architect or Engineer.</w:t>
      </w:r>
    </w:p>
    <w:p w14:paraId="433E0C92" w14:textId="16E1472C" w:rsidR="00AF5E70" w:rsidRDefault="00AF5E70" w:rsidP="001B25F9">
      <w:pPr>
        <w:pStyle w:val="ListParagraph"/>
        <w:numPr>
          <w:ilvl w:val="0"/>
          <w:numId w:val="20"/>
        </w:numPr>
        <w:jc w:val="both"/>
      </w:pPr>
      <w:r>
        <w:t>(For non-residential structures proposed for floodproofing only) A Floodproofing Certification signed and sealed by a New Jersey Licensed Architect or Engineer.</w:t>
      </w:r>
    </w:p>
    <w:p w14:paraId="430F1686" w14:textId="51F7BC3B" w:rsidR="00D83DB7" w:rsidRDefault="00D83DB7" w:rsidP="001B25F9">
      <w:pPr>
        <w:pStyle w:val="ListParagraph"/>
        <w:numPr>
          <w:ilvl w:val="0"/>
          <w:numId w:val="20"/>
        </w:numPr>
        <w:jc w:val="both"/>
      </w:pPr>
      <w:r w:rsidRPr="004B26BF">
        <w:t xml:space="preserve">You may submit a market value appraisal prepared by a licensed professional appraiser </w:t>
      </w:r>
      <w:r w:rsidR="00190DD6">
        <w:t xml:space="preserve">If you disagree </w:t>
      </w:r>
      <w:proofErr w:type="gramStart"/>
      <w:r w:rsidR="00190DD6">
        <w:t xml:space="preserve">with </w:t>
      </w:r>
      <w:r w:rsidRPr="004B26BF">
        <w:t xml:space="preserve"> the</w:t>
      </w:r>
      <w:proofErr w:type="gramEnd"/>
      <w:r w:rsidRPr="004B26BF">
        <w:t xml:space="preserve"> </w:t>
      </w:r>
      <w:r w:rsidR="00190DD6">
        <w:t xml:space="preserve">most recent </w:t>
      </w:r>
      <w:r w:rsidRPr="004B26BF">
        <w:t xml:space="preserve">tax assessment value of the building </w:t>
      </w:r>
    </w:p>
    <w:p w14:paraId="34DFE0C2" w14:textId="77777777" w:rsidR="00D83DB7" w:rsidRDefault="00D83DB7" w:rsidP="001B25F9">
      <w:pPr>
        <w:pStyle w:val="ListParagraph"/>
        <w:numPr>
          <w:ilvl w:val="0"/>
          <w:numId w:val="20"/>
        </w:numPr>
        <w:jc w:val="both"/>
      </w:pPr>
      <w:r w:rsidRPr="004B26BF">
        <w:t xml:space="preserve">Owner’s affidavit (signed and dated) </w:t>
      </w:r>
    </w:p>
    <w:p w14:paraId="29219991" w14:textId="0EEE905A" w:rsidR="00A47116" w:rsidRDefault="00D83DB7" w:rsidP="00D83DB7">
      <w:pPr>
        <w:pStyle w:val="ListParagraph"/>
        <w:numPr>
          <w:ilvl w:val="0"/>
          <w:numId w:val="20"/>
        </w:numPr>
        <w:jc w:val="both"/>
      </w:pPr>
      <w:r w:rsidRPr="004B26BF">
        <w:t>Contractor’s affidavit (signed and dated)</w:t>
      </w:r>
    </w:p>
    <w:p w14:paraId="2127C038" w14:textId="77777777" w:rsidR="00D1505F" w:rsidRDefault="00D1505F">
      <w:pPr>
        <w:rPr>
          <w:b/>
          <w:bCs/>
          <w:sz w:val="24"/>
          <w:szCs w:val="24"/>
        </w:rPr>
      </w:pPr>
      <w:r>
        <w:rPr>
          <w:b/>
          <w:bCs/>
          <w:sz w:val="24"/>
          <w:szCs w:val="24"/>
        </w:rPr>
        <w:br w:type="page"/>
      </w:r>
    </w:p>
    <w:p w14:paraId="1A4F8178" w14:textId="712485A3" w:rsidR="00D83DB7" w:rsidRDefault="00D83DB7" w:rsidP="00D83DB7">
      <w:pPr>
        <w:rPr>
          <w:b/>
          <w:bCs/>
          <w:sz w:val="24"/>
          <w:szCs w:val="24"/>
        </w:rPr>
      </w:pPr>
      <w:r w:rsidRPr="004B26BF">
        <w:rPr>
          <w:b/>
          <w:bCs/>
          <w:sz w:val="24"/>
          <w:szCs w:val="24"/>
        </w:rPr>
        <w:t>Costs for Substantial Improvements and Repair of Substantial Damage</w:t>
      </w:r>
    </w:p>
    <w:p w14:paraId="7726925C" w14:textId="77777777" w:rsidR="00D83DB7" w:rsidRPr="004C1A54" w:rsidRDefault="00D83DB7" w:rsidP="00D83DB7">
      <w:pPr>
        <w:rPr>
          <w:b/>
          <w:bCs/>
        </w:rPr>
      </w:pPr>
      <w:r w:rsidRPr="004C1A54">
        <w:rPr>
          <w:b/>
          <w:bCs/>
        </w:rPr>
        <w:t>Included Costs</w:t>
      </w:r>
    </w:p>
    <w:p w14:paraId="1DC9D55A" w14:textId="77777777" w:rsidR="00D83DB7" w:rsidRDefault="00D83DB7" w:rsidP="001B25F9">
      <w:pPr>
        <w:jc w:val="both"/>
      </w:pPr>
      <w:r w:rsidRPr="00604BFC">
        <w:t>Items that must be included in the costs of improvement or costs to repair are those that are directly associated with the building. The following list of costs that must be included is not intended to be exhaustive, but characterizes the types of costs that must be included:</w:t>
      </w:r>
    </w:p>
    <w:p w14:paraId="630A8FF8" w14:textId="77777777" w:rsidR="00D83DB7" w:rsidRDefault="00D83DB7" w:rsidP="001B25F9">
      <w:pPr>
        <w:pStyle w:val="ListParagraph"/>
        <w:numPr>
          <w:ilvl w:val="0"/>
          <w:numId w:val="21"/>
        </w:numPr>
        <w:jc w:val="both"/>
      </w:pPr>
      <w:r>
        <w:t>Materials and labor, including the estimated value of donated or discounted materials and owner or volunteered labor</w:t>
      </w:r>
    </w:p>
    <w:p w14:paraId="274218BA" w14:textId="77777777" w:rsidR="00D83DB7" w:rsidRDefault="00D83DB7" w:rsidP="001B25F9">
      <w:pPr>
        <w:pStyle w:val="ListParagraph"/>
        <w:numPr>
          <w:ilvl w:val="0"/>
          <w:numId w:val="21"/>
        </w:numPr>
        <w:jc w:val="both"/>
      </w:pPr>
      <w:r>
        <w:t>Site preparation related to the improvement or repair (foundation excavation, filling in basements)</w:t>
      </w:r>
    </w:p>
    <w:p w14:paraId="2DBB662C" w14:textId="77777777" w:rsidR="00D83DB7" w:rsidRDefault="00D83DB7" w:rsidP="001B25F9">
      <w:pPr>
        <w:pStyle w:val="ListParagraph"/>
        <w:numPr>
          <w:ilvl w:val="0"/>
          <w:numId w:val="21"/>
        </w:numPr>
        <w:jc w:val="both"/>
      </w:pPr>
      <w:r>
        <w:t>Demolition and construction debris disposal</w:t>
      </w:r>
    </w:p>
    <w:p w14:paraId="094B6E38" w14:textId="77777777" w:rsidR="00D83DB7" w:rsidRDefault="00D83DB7" w:rsidP="001B25F9">
      <w:pPr>
        <w:pStyle w:val="ListParagraph"/>
        <w:numPr>
          <w:ilvl w:val="0"/>
          <w:numId w:val="21"/>
        </w:numPr>
        <w:jc w:val="both"/>
      </w:pPr>
      <w:r>
        <w:t xml:space="preserve">Labor and other costs associated with demolishing, moving, or altering building components to accommodate improvements, additions, and making repairs </w:t>
      </w:r>
    </w:p>
    <w:p w14:paraId="2DD011B8" w14:textId="77777777" w:rsidR="00D83DB7" w:rsidRDefault="00D83DB7" w:rsidP="001B25F9">
      <w:pPr>
        <w:pStyle w:val="ListParagraph"/>
        <w:numPr>
          <w:ilvl w:val="0"/>
          <w:numId w:val="21"/>
        </w:numPr>
        <w:jc w:val="both"/>
      </w:pPr>
      <w:r>
        <w:t>Costs associated with complying with any other regulation or code requirement that is triggered by the work, including costs to comply with the requirements of the Americans with Disabilities Act (ADA)</w:t>
      </w:r>
    </w:p>
    <w:p w14:paraId="22447C3D" w14:textId="77777777" w:rsidR="00D83DB7" w:rsidRDefault="00D83DB7" w:rsidP="001B25F9">
      <w:pPr>
        <w:pStyle w:val="ListParagraph"/>
        <w:numPr>
          <w:ilvl w:val="0"/>
          <w:numId w:val="21"/>
        </w:numPr>
        <w:jc w:val="both"/>
      </w:pPr>
      <w:r>
        <w:t>Costs associated with elevating a structure to an elevation that is lower than the BFE</w:t>
      </w:r>
    </w:p>
    <w:p w14:paraId="385EF312" w14:textId="77777777" w:rsidR="00D83DB7" w:rsidRDefault="00D83DB7" w:rsidP="001B25F9">
      <w:pPr>
        <w:pStyle w:val="ListParagraph"/>
        <w:numPr>
          <w:ilvl w:val="0"/>
          <w:numId w:val="21"/>
        </w:numPr>
        <w:jc w:val="both"/>
      </w:pPr>
      <w:r>
        <w:t>Construction management and supervision</w:t>
      </w:r>
    </w:p>
    <w:p w14:paraId="2D9FDB3F" w14:textId="77777777" w:rsidR="00D83DB7" w:rsidRDefault="00D83DB7" w:rsidP="001B25F9">
      <w:pPr>
        <w:pStyle w:val="ListParagraph"/>
        <w:numPr>
          <w:ilvl w:val="0"/>
          <w:numId w:val="21"/>
        </w:numPr>
        <w:jc w:val="both"/>
      </w:pPr>
      <w:r>
        <w:t>Contractor’s overhead and profit</w:t>
      </w:r>
    </w:p>
    <w:p w14:paraId="68AAD454" w14:textId="77777777" w:rsidR="00D83DB7" w:rsidRDefault="00D83DB7" w:rsidP="001B25F9">
      <w:pPr>
        <w:pStyle w:val="ListParagraph"/>
        <w:numPr>
          <w:ilvl w:val="0"/>
          <w:numId w:val="21"/>
        </w:numPr>
        <w:jc w:val="both"/>
      </w:pPr>
      <w:r>
        <w:t>Sales taxes on materials</w:t>
      </w:r>
    </w:p>
    <w:p w14:paraId="7CA08F8D" w14:textId="77777777" w:rsidR="00D83DB7" w:rsidRDefault="00D83DB7" w:rsidP="001B25F9">
      <w:pPr>
        <w:pStyle w:val="ListParagraph"/>
        <w:numPr>
          <w:ilvl w:val="0"/>
          <w:numId w:val="21"/>
        </w:numPr>
        <w:jc w:val="both"/>
      </w:pPr>
      <w:r>
        <w:t>Structural elements and exterior finishes, including:</w:t>
      </w:r>
    </w:p>
    <w:p w14:paraId="36B009C9" w14:textId="77777777" w:rsidR="00D83DB7" w:rsidRDefault="00D83DB7" w:rsidP="001B25F9">
      <w:pPr>
        <w:pStyle w:val="ListParagraph"/>
        <w:numPr>
          <w:ilvl w:val="1"/>
          <w:numId w:val="21"/>
        </w:numPr>
        <w:jc w:val="both"/>
      </w:pPr>
      <w:r>
        <w:t xml:space="preserve">Foundations (e.g., </w:t>
      </w:r>
      <w:proofErr w:type="gramStart"/>
      <w:r>
        <w:t>spread</w:t>
      </w:r>
      <w:proofErr w:type="gramEnd"/>
      <w:r>
        <w:t xml:space="preserve"> or continuous foundation footings, perimeter walls, </w:t>
      </w:r>
      <w:proofErr w:type="spellStart"/>
      <w:r>
        <w:t>chainwalls</w:t>
      </w:r>
      <w:proofErr w:type="spellEnd"/>
      <w:r>
        <w:t>, pilings, columns, posts, etc.)</w:t>
      </w:r>
    </w:p>
    <w:p w14:paraId="1A743DB6" w14:textId="77777777" w:rsidR="00D83DB7" w:rsidRDefault="00D83DB7" w:rsidP="001B25F9">
      <w:pPr>
        <w:pStyle w:val="ListParagraph"/>
        <w:numPr>
          <w:ilvl w:val="1"/>
          <w:numId w:val="21"/>
        </w:numPr>
        <w:jc w:val="both"/>
      </w:pPr>
      <w:r>
        <w:t>Monolithic or other types of concrete slabs</w:t>
      </w:r>
    </w:p>
    <w:p w14:paraId="787032D9" w14:textId="77777777" w:rsidR="00D83DB7" w:rsidRDefault="00D83DB7" w:rsidP="001B25F9">
      <w:pPr>
        <w:pStyle w:val="ListParagraph"/>
        <w:numPr>
          <w:ilvl w:val="1"/>
          <w:numId w:val="21"/>
        </w:numPr>
        <w:jc w:val="both"/>
      </w:pPr>
      <w:r>
        <w:t>Bearing walls, tie beams, trusses</w:t>
      </w:r>
    </w:p>
    <w:p w14:paraId="035BB6D5" w14:textId="77777777" w:rsidR="00D83DB7" w:rsidRDefault="00D83DB7" w:rsidP="001B25F9">
      <w:pPr>
        <w:pStyle w:val="ListParagraph"/>
        <w:numPr>
          <w:ilvl w:val="1"/>
          <w:numId w:val="21"/>
        </w:numPr>
        <w:jc w:val="both"/>
      </w:pPr>
      <w:r>
        <w:t>Joists, beams, subflooring, framing, ceilings</w:t>
      </w:r>
    </w:p>
    <w:p w14:paraId="7081B090" w14:textId="77777777" w:rsidR="00D83DB7" w:rsidRDefault="00D83DB7" w:rsidP="001B25F9">
      <w:pPr>
        <w:pStyle w:val="ListParagraph"/>
        <w:numPr>
          <w:ilvl w:val="1"/>
          <w:numId w:val="21"/>
        </w:numPr>
        <w:jc w:val="both"/>
      </w:pPr>
      <w:r>
        <w:t>Interior non-bearing walls</w:t>
      </w:r>
    </w:p>
    <w:p w14:paraId="3A5F8471" w14:textId="77777777" w:rsidR="00D83DB7" w:rsidRDefault="00D83DB7" w:rsidP="001B25F9">
      <w:pPr>
        <w:pStyle w:val="ListParagraph"/>
        <w:numPr>
          <w:ilvl w:val="1"/>
          <w:numId w:val="21"/>
        </w:numPr>
        <w:jc w:val="both"/>
      </w:pPr>
      <w:r>
        <w:t>Exterior finishes (e.g., brick, stucco, siding, painting, and trim)</w:t>
      </w:r>
    </w:p>
    <w:p w14:paraId="7D68ADE7" w14:textId="77777777" w:rsidR="00D83DB7" w:rsidRDefault="00D83DB7" w:rsidP="001B25F9">
      <w:pPr>
        <w:pStyle w:val="ListParagraph"/>
        <w:numPr>
          <w:ilvl w:val="1"/>
          <w:numId w:val="21"/>
        </w:numPr>
        <w:jc w:val="both"/>
      </w:pPr>
      <w:r>
        <w:t>Windows and exterior doors</w:t>
      </w:r>
    </w:p>
    <w:p w14:paraId="33E4625E" w14:textId="77777777" w:rsidR="00D83DB7" w:rsidRDefault="00D83DB7" w:rsidP="001B25F9">
      <w:pPr>
        <w:pStyle w:val="ListParagraph"/>
        <w:numPr>
          <w:ilvl w:val="1"/>
          <w:numId w:val="21"/>
        </w:numPr>
        <w:jc w:val="both"/>
      </w:pPr>
      <w:r>
        <w:t>Roofing, gutters, and downspouts</w:t>
      </w:r>
    </w:p>
    <w:p w14:paraId="5B9E75E8" w14:textId="77777777" w:rsidR="00D83DB7" w:rsidRDefault="00D83DB7" w:rsidP="001B25F9">
      <w:pPr>
        <w:pStyle w:val="ListParagraph"/>
        <w:numPr>
          <w:ilvl w:val="1"/>
          <w:numId w:val="21"/>
        </w:numPr>
        <w:jc w:val="both"/>
      </w:pPr>
      <w:r>
        <w:t>Hardware</w:t>
      </w:r>
    </w:p>
    <w:p w14:paraId="691E233D" w14:textId="77777777" w:rsidR="00D83DB7" w:rsidRDefault="00D83DB7" w:rsidP="001B25F9">
      <w:pPr>
        <w:pStyle w:val="ListParagraph"/>
        <w:numPr>
          <w:ilvl w:val="1"/>
          <w:numId w:val="21"/>
        </w:numPr>
        <w:jc w:val="both"/>
      </w:pPr>
      <w:r>
        <w:t>Attached decks and porches</w:t>
      </w:r>
    </w:p>
    <w:p w14:paraId="443AD2D2" w14:textId="77777777" w:rsidR="00D83DB7" w:rsidRDefault="00D83DB7" w:rsidP="001B25F9">
      <w:pPr>
        <w:pStyle w:val="ListParagraph"/>
        <w:numPr>
          <w:ilvl w:val="0"/>
          <w:numId w:val="21"/>
        </w:numPr>
        <w:jc w:val="both"/>
      </w:pPr>
      <w:r>
        <w:t>Interior finish elements, including:</w:t>
      </w:r>
    </w:p>
    <w:p w14:paraId="1FB69F34" w14:textId="77777777" w:rsidR="00D83DB7" w:rsidRDefault="00D83DB7" w:rsidP="001B25F9">
      <w:pPr>
        <w:pStyle w:val="ListParagraph"/>
        <w:numPr>
          <w:ilvl w:val="1"/>
          <w:numId w:val="21"/>
        </w:numPr>
        <w:jc w:val="both"/>
      </w:pPr>
      <w:r>
        <w:t>Floor finishes (e.g., hardwood, ceramic, vinyl, linoleum, stone, and wall-to-wall carpet over subflooring)</w:t>
      </w:r>
    </w:p>
    <w:p w14:paraId="3C064A5C" w14:textId="77777777" w:rsidR="00D83DB7" w:rsidRDefault="00D83DB7" w:rsidP="001B25F9">
      <w:pPr>
        <w:pStyle w:val="ListParagraph"/>
        <w:numPr>
          <w:ilvl w:val="1"/>
          <w:numId w:val="21"/>
        </w:numPr>
        <w:jc w:val="both"/>
      </w:pPr>
      <w:r>
        <w:t>Bathroom tiling and fixtures</w:t>
      </w:r>
    </w:p>
    <w:p w14:paraId="585F754D" w14:textId="77777777" w:rsidR="00D83DB7" w:rsidRDefault="00D83DB7" w:rsidP="001B25F9">
      <w:pPr>
        <w:pStyle w:val="ListParagraph"/>
        <w:numPr>
          <w:ilvl w:val="1"/>
          <w:numId w:val="21"/>
        </w:numPr>
        <w:jc w:val="both"/>
      </w:pPr>
      <w:r>
        <w:t>Wall finishes (e.g., drywall, paint, stucco, plaster, paneling, and marble)</w:t>
      </w:r>
    </w:p>
    <w:p w14:paraId="6123E88E" w14:textId="77777777" w:rsidR="00D83DB7" w:rsidRDefault="00D83DB7" w:rsidP="001B25F9">
      <w:pPr>
        <w:pStyle w:val="ListParagraph"/>
        <w:numPr>
          <w:ilvl w:val="1"/>
          <w:numId w:val="21"/>
        </w:numPr>
        <w:jc w:val="both"/>
      </w:pPr>
      <w:r>
        <w:t>Built-in cabinets (e.g., kitchen, utility, entertainment, storage, and bathroom)</w:t>
      </w:r>
    </w:p>
    <w:p w14:paraId="399D8AC5" w14:textId="77777777" w:rsidR="00D83DB7" w:rsidRDefault="00D83DB7" w:rsidP="001B25F9">
      <w:pPr>
        <w:pStyle w:val="ListParagraph"/>
        <w:numPr>
          <w:ilvl w:val="1"/>
          <w:numId w:val="21"/>
        </w:numPr>
        <w:jc w:val="both"/>
      </w:pPr>
      <w:r>
        <w:t>Interior doors</w:t>
      </w:r>
    </w:p>
    <w:p w14:paraId="6BE172B8" w14:textId="77777777" w:rsidR="00D83DB7" w:rsidRDefault="00D83DB7" w:rsidP="001B25F9">
      <w:pPr>
        <w:pStyle w:val="ListParagraph"/>
        <w:numPr>
          <w:ilvl w:val="1"/>
          <w:numId w:val="21"/>
        </w:numPr>
        <w:jc w:val="both"/>
      </w:pPr>
      <w:r>
        <w:t>Interior finish carpentry</w:t>
      </w:r>
    </w:p>
    <w:p w14:paraId="42FADDCD" w14:textId="77777777" w:rsidR="00D83DB7" w:rsidRDefault="00D83DB7" w:rsidP="001B25F9">
      <w:pPr>
        <w:pStyle w:val="ListParagraph"/>
        <w:numPr>
          <w:ilvl w:val="1"/>
          <w:numId w:val="21"/>
        </w:numPr>
        <w:jc w:val="both"/>
      </w:pPr>
      <w:r>
        <w:t>Built-in bookcases and furniture</w:t>
      </w:r>
    </w:p>
    <w:p w14:paraId="2D1BDD1D" w14:textId="77777777" w:rsidR="00D83DB7" w:rsidRDefault="00D83DB7" w:rsidP="001B25F9">
      <w:pPr>
        <w:pStyle w:val="ListParagraph"/>
        <w:numPr>
          <w:ilvl w:val="1"/>
          <w:numId w:val="21"/>
        </w:numPr>
        <w:jc w:val="both"/>
      </w:pPr>
      <w:r>
        <w:t>Hardware</w:t>
      </w:r>
    </w:p>
    <w:p w14:paraId="20FE5AA2" w14:textId="77777777" w:rsidR="00D83DB7" w:rsidRDefault="00D83DB7" w:rsidP="001B25F9">
      <w:pPr>
        <w:pStyle w:val="ListParagraph"/>
        <w:numPr>
          <w:ilvl w:val="1"/>
          <w:numId w:val="21"/>
        </w:numPr>
        <w:jc w:val="both"/>
      </w:pPr>
      <w:r>
        <w:t>Insulation</w:t>
      </w:r>
    </w:p>
    <w:p w14:paraId="58E7BC10" w14:textId="77777777" w:rsidR="00D83DB7" w:rsidRDefault="00D83DB7" w:rsidP="001B25F9">
      <w:pPr>
        <w:pStyle w:val="ListParagraph"/>
        <w:numPr>
          <w:ilvl w:val="0"/>
          <w:numId w:val="21"/>
        </w:numPr>
        <w:jc w:val="both"/>
      </w:pPr>
      <w:r>
        <w:t>Utility and service equipment, including:</w:t>
      </w:r>
    </w:p>
    <w:p w14:paraId="4D268907" w14:textId="77777777" w:rsidR="00D83DB7" w:rsidRDefault="00D83DB7" w:rsidP="001B25F9">
      <w:pPr>
        <w:pStyle w:val="ListParagraph"/>
        <w:numPr>
          <w:ilvl w:val="1"/>
          <w:numId w:val="21"/>
        </w:numPr>
        <w:jc w:val="both"/>
      </w:pPr>
      <w:r>
        <w:t>HVAC equipment</w:t>
      </w:r>
    </w:p>
    <w:p w14:paraId="5A63BBDD" w14:textId="77777777" w:rsidR="00D83DB7" w:rsidRDefault="00D83DB7" w:rsidP="001B25F9">
      <w:pPr>
        <w:pStyle w:val="ListParagraph"/>
        <w:numPr>
          <w:ilvl w:val="1"/>
          <w:numId w:val="21"/>
        </w:numPr>
        <w:jc w:val="both"/>
      </w:pPr>
      <w:r>
        <w:t>Plumbing fixtures and piping</w:t>
      </w:r>
    </w:p>
    <w:p w14:paraId="3F2B03D2" w14:textId="77777777" w:rsidR="00D83DB7" w:rsidRDefault="00D83DB7" w:rsidP="001B25F9">
      <w:pPr>
        <w:pStyle w:val="ListParagraph"/>
        <w:numPr>
          <w:ilvl w:val="1"/>
          <w:numId w:val="21"/>
        </w:numPr>
        <w:jc w:val="both"/>
      </w:pPr>
      <w:r>
        <w:t>Electrical wiring, outlets, and switches</w:t>
      </w:r>
    </w:p>
    <w:p w14:paraId="703E76C3" w14:textId="77777777" w:rsidR="00D83DB7" w:rsidRDefault="00D83DB7" w:rsidP="001B25F9">
      <w:pPr>
        <w:pStyle w:val="ListParagraph"/>
        <w:numPr>
          <w:ilvl w:val="1"/>
          <w:numId w:val="21"/>
        </w:numPr>
        <w:jc w:val="both"/>
      </w:pPr>
      <w:r>
        <w:t>Light fixtures and ceiling fans</w:t>
      </w:r>
    </w:p>
    <w:p w14:paraId="275F1120" w14:textId="77777777" w:rsidR="00D83DB7" w:rsidRDefault="00D83DB7" w:rsidP="001B25F9">
      <w:pPr>
        <w:pStyle w:val="ListParagraph"/>
        <w:numPr>
          <w:ilvl w:val="1"/>
          <w:numId w:val="21"/>
        </w:numPr>
        <w:jc w:val="both"/>
      </w:pPr>
      <w:r>
        <w:t>Security systems</w:t>
      </w:r>
    </w:p>
    <w:p w14:paraId="0520BCE3" w14:textId="77777777" w:rsidR="00D83DB7" w:rsidRDefault="00D83DB7" w:rsidP="001B25F9">
      <w:pPr>
        <w:pStyle w:val="ListParagraph"/>
        <w:numPr>
          <w:ilvl w:val="1"/>
          <w:numId w:val="21"/>
        </w:numPr>
        <w:jc w:val="both"/>
      </w:pPr>
      <w:r>
        <w:t>Built-in appliances</w:t>
      </w:r>
    </w:p>
    <w:p w14:paraId="53FB1626" w14:textId="77777777" w:rsidR="00D83DB7" w:rsidRDefault="00D83DB7" w:rsidP="001B25F9">
      <w:pPr>
        <w:pStyle w:val="ListParagraph"/>
        <w:numPr>
          <w:ilvl w:val="1"/>
          <w:numId w:val="21"/>
        </w:numPr>
        <w:jc w:val="both"/>
      </w:pPr>
      <w:r>
        <w:t>Central vacuum systems</w:t>
      </w:r>
    </w:p>
    <w:p w14:paraId="628D86CB" w14:textId="77777777" w:rsidR="00D83DB7" w:rsidRDefault="00D83DB7" w:rsidP="001B25F9">
      <w:pPr>
        <w:pStyle w:val="ListParagraph"/>
        <w:numPr>
          <w:ilvl w:val="1"/>
          <w:numId w:val="21"/>
        </w:numPr>
        <w:jc w:val="both"/>
      </w:pPr>
      <w:r>
        <w:t>Water filtration, conditioning, and recirculation systems</w:t>
      </w:r>
    </w:p>
    <w:p w14:paraId="6A791586" w14:textId="77777777" w:rsidR="00D83DB7" w:rsidRPr="004C1A54" w:rsidRDefault="00D83DB7" w:rsidP="001B25F9">
      <w:pPr>
        <w:jc w:val="both"/>
        <w:rPr>
          <w:b/>
          <w:bCs/>
        </w:rPr>
      </w:pPr>
      <w:r w:rsidRPr="004C1A54">
        <w:rPr>
          <w:b/>
          <w:bCs/>
        </w:rPr>
        <w:t>Excluded Costs</w:t>
      </w:r>
    </w:p>
    <w:p w14:paraId="423BB894" w14:textId="77777777" w:rsidR="00D83DB7" w:rsidRDefault="00D83DB7" w:rsidP="001B25F9">
      <w:pPr>
        <w:jc w:val="both"/>
      </w:pPr>
      <w:r w:rsidRPr="00604BFC">
        <w:t>Items that can be excluded are those that are not directly associated with the building. The following list characterizes the types of costs that may be excluded:</w:t>
      </w:r>
    </w:p>
    <w:p w14:paraId="0824EC1F" w14:textId="77777777" w:rsidR="00D83DB7" w:rsidRDefault="00D83DB7" w:rsidP="001B25F9">
      <w:pPr>
        <w:pStyle w:val="ListParagraph"/>
        <w:numPr>
          <w:ilvl w:val="0"/>
          <w:numId w:val="22"/>
        </w:numPr>
        <w:jc w:val="both"/>
      </w:pPr>
      <w:r w:rsidRPr="00604BFC">
        <w:t xml:space="preserve">Clean-up and trash removal </w:t>
      </w:r>
    </w:p>
    <w:p w14:paraId="0B831963" w14:textId="77777777" w:rsidR="00D83DB7" w:rsidRDefault="00D83DB7" w:rsidP="001B25F9">
      <w:pPr>
        <w:pStyle w:val="ListParagraph"/>
        <w:numPr>
          <w:ilvl w:val="0"/>
          <w:numId w:val="22"/>
        </w:numPr>
        <w:jc w:val="both"/>
      </w:pPr>
      <w:r w:rsidRPr="00604BFC">
        <w:t xml:space="preserve">Costs to temporarily stabilize a building so that it is safe to enter to evaluate required repairs </w:t>
      </w:r>
    </w:p>
    <w:p w14:paraId="3F71A050" w14:textId="77777777" w:rsidR="00D83DB7" w:rsidRDefault="00D83DB7" w:rsidP="001B25F9">
      <w:pPr>
        <w:pStyle w:val="ListParagraph"/>
        <w:numPr>
          <w:ilvl w:val="0"/>
          <w:numId w:val="22"/>
        </w:numPr>
        <w:jc w:val="both"/>
      </w:pPr>
      <w:r w:rsidRPr="00604BFC">
        <w:t xml:space="preserve">Costs to obtain or prepare plans and specifications </w:t>
      </w:r>
    </w:p>
    <w:p w14:paraId="0520037E" w14:textId="77777777" w:rsidR="00D83DB7" w:rsidRDefault="00D83DB7" w:rsidP="001B25F9">
      <w:pPr>
        <w:pStyle w:val="ListParagraph"/>
        <w:numPr>
          <w:ilvl w:val="0"/>
          <w:numId w:val="22"/>
        </w:numPr>
        <w:jc w:val="both"/>
      </w:pPr>
      <w:r w:rsidRPr="00604BFC">
        <w:t xml:space="preserve">Land survey costs </w:t>
      </w:r>
    </w:p>
    <w:p w14:paraId="3832B7DD" w14:textId="77777777" w:rsidR="00D83DB7" w:rsidRDefault="00D83DB7" w:rsidP="001B25F9">
      <w:pPr>
        <w:pStyle w:val="ListParagraph"/>
        <w:numPr>
          <w:ilvl w:val="0"/>
          <w:numId w:val="22"/>
        </w:numPr>
        <w:jc w:val="both"/>
      </w:pPr>
      <w:r w:rsidRPr="00604BFC">
        <w:t xml:space="preserve">Permit fees and inspection fees </w:t>
      </w:r>
    </w:p>
    <w:p w14:paraId="0CC470E1" w14:textId="77777777" w:rsidR="00D83DB7" w:rsidRDefault="00D83DB7" w:rsidP="001B25F9">
      <w:pPr>
        <w:pStyle w:val="ListParagraph"/>
        <w:numPr>
          <w:ilvl w:val="0"/>
          <w:numId w:val="22"/>
        </w:numPr>
        <w:jc w:val="both"/>
      </w:pPr>
      <w:r w:rsidRPr="00604BFC">
        <w:t xml:space="preserve">Carpeting and recarpeting installed over finished flooring such as wood or tiling </w:t>
      </w:r>
    </w:p>
    <w:p w14:paraId="672B282D" w14:textId="77777777" w:rsidR="00D83DB7" w:rsidRDefault="00D83DB7" w:rsidP="001B25F9">
      <w:pPr>
        <w:pStyle w:val="ListParagraph"/>
        <w:numPr>
          <w:ilvl w:val="0"/>
          <w:numId w:val="22"/>
        </w:numPr>
        <w:jc w:val="both"/>
      </w:pPr>
      <w:r w:rsidRPr="00604BFC">
        <w:t xml:space="preserve">Outside improvements, including landscaping, irrigation, sidewalks, driveways, fences, yard lights, swimming pools, pool enclosures, and detached accessory structures (e.g., garages, sheds, and gazebos) </w:t>
      </w:r>
    </w:p>
    <w:p w14:paraId="7DB12847" w14:textId="77777777" w:rsidR="00D83DB7" w:rsidRDefault="00D83DB7" w:rsidP="001B25F9">
      <w:pPr>
        <w:pStyle w:val="ListParagraph"/>
        <w:numPr>
          <w:ilvl w:val="0"/>
          <w:numId w:val="22"/>
        </w:numPr>
        <w:jc w:val="both"/>
      </w:pPr>
      <w:r w:rsidRPr="00604BFC">
        <w:t xml:space="preserve">Costs required for the minimum necessary work to correct existing violations of health, safety, and sanitary codes </w:t>
      </w:r>
    </w:p>
    <w:p w14:paraId="013B6327" w14:textId="375AD74F" w:rsidR="00A47116" w:rsidRDefault="00D83DB7" w:rsidP="002C6BA1">
      <w:pPr>
        <w:pStyle w:val="ListParagraph"/>
        <w:numPr>
          <w:ilvl w:val="0"/>
          <w:numId w:val="22"/>
        </w:numPr>
        <w:jc w:val="both"/>
      </w:pPr>
      <w:r w:rsidRPr="00604BFC">
        <w:t>Plug-in appliances such as washing machines, dryers, and stoves</w:t>
      </w:r>
    </w:p>
    <w:p w14:paraId="0CAC05CB" w14:textId="77777777" w:rsidR="00D1505F" w:rsidRDefault="00D1505F">
      <w:pPr>
        <w:rPr>
          <w:b/>
          <w:bCs/>
          <w:sz w:val="24"/>
          <w:szCs w:val="24"/>
        </w:rPr>
      </w:pPr>
      <w:r>
        <w:rPr>
          <w:b/>
          <w:bCs/>
          <w:sz w:val="24"/>
          <w:szCs w:val="24"/>
        </w:rPr>
        <w:br w:type="page"/>
      </w:r>
    </w:p>
    <w:p w14:paraId="442EEEE7" w14:textId="3302C77E" w:rsidR="00D83DB7" w:rsidRDefault="00D83DB7" w:rsidP="00D83DB7">
      <w:pPr>
        <w:jc w:val="both"/>
        <w:rPr>
          <w:b/>
          <w:bCs/>
          <w:sz w:val="24"/>
          <w:szCs w:val="24"/>
        </w:rPr>
      </w:pPr>
      <w:r w:rsidRPr="00D632F9">
        <w:rPr>
          <w:b/>
          <w:bCs/>
          <w:sz w:val="24"/>
          <w:szCs w:val="24"/>
        </w:rPr>
        <w:t>Owner’s Affidavit: Substantial Improvement or Repair of Substantial Damage</w:t>
      </w:r>
    </w:p>
    <w:p w14:paraId="578FF22D" w14:textId="77777777" w:rsidR="00D83DB7" w:rsidRDefault="00D83DB7" w:rsidP="00D83DB7">
      <w:pPr>
        <w:jc w:val="both"/>
      </w:pPr>
      <w:r w:rsidRPr="00D632F9">
        <w:t xml:space="preserve">Property Address: </w:t>
      </w:r>
    </w:p>
    <w:p w14:paraId="484A9585" w14:textId="77777777" w:rsidR="00D83DB7" w:rsidRDefault="00D83DB7" w:rsidP="00D83DB7">
      <w:pPr>
        <w:jc w:val="both"/>
      </w:pPr>
      <w:r w:rsidRPr="00D632F9">
        <w:t xml:space="preserve">Parcel ID Number: </w:t>
      </w:r>
    </w:p>
    <w:p w14:paraId="7056DBBE" w14:textId="77777777" w:rsidR="00D83DB7" w:rsidRDefault="00D83DB7" w:rsidP="00D83DB7">
      <w:pPr>
        <w:jc w:val="both"/>
      </w:pPr>
      <w:r w:rsidRPr="00D632F9">
        <w:t xml:space="preserve">Owner’s Name: </w:t>
      </w:r>
    </w:p>
    <w:p w14:paraId="4F38EC5A" w14:textId="77777777" w:rsidR="00D83DB7" w:rsidRDefault="00D83DB7" w:rsidP="00D83DB7">
      <w:pPr>
        <w:jc w:val="both"/>
      </w:pPr>
      <w:r w:rsidRPr="00D632F9">
        <w:t xml:space="preserve">Owner’s Address/Phone: </w:t>
      </w:r>
    </w:p>
    <w:p w14:paraId="55D01AED" w14:textId="77777777" w:rsidR="00D83DB7" w:rsidRDefault="00D83DB7" w:rsidP="00D83DB7">
      <w:pPr>
        <w:jc w:val="both"/>
      </w:pPr>
      <w:r w:rsidRPr="00D632F9">
        <w:t xml:space="preserve">Contractor: </w:t>
      </w:r>
    </w:p>
    <w:p w14:paraId="2BA5D4F5" w14:textId="77777777" w:rsidR="00D83DB7" w:rsidRDefault="00D83DB7" w:rsidP="00D83DB7">
      <w:pPr>
        <w:jc w:val="both"/>
      </w:pPr>
      <w:r w:rsidRPr="00D632F9">
        <w:t xml:space="preserve">Contractor’s License Number: </w:t>
      </w:r>
    </w:p>
    <w:p w14:paraId="13E79333" w14:textId="77777777" w:rsidR="00D83DB7" w:rsidRDefault="00D83DB7" w:rsidP="00D83DB7">
      <w:pPr>
        <w:jc w:val="both"/>
      </w:pPr>
      <w:r w:rsidRPr="00D632F9">
        <w:t xml:space="preserve">Date of Contractor’s Estimate: </w:t>
      </w:r>
    </w:p>
    <w:p w14:paraId="3606B6FD" w14:textId="77777777" w:rsidR="00D83DB7" w:rsidRDefault="00D83DB7" w:rsidP="00D83DB7">
      <w:pPr>
        <w:jc w:val="both"/>
      </w:pPr>
    </w:p>
    <w:p w14:paraId="3AA6C8E0" w14:textId="77777777" w:rsidR="00D83DB7" w:rsidRDefault="00D83DB7" w:rsidP="001B25F9">
      <w:pPr>
        <w:jc w:val="both"/>
      </w:pPr>
      <w:r w:rsidRPr="00D632F9">
        <w:t xml:space="preserve">I hereby attest that the description included in the permit application for the work on the existing building that is located at the property identified above is </w:t>
      </w:r>
      <w:proofErr w:type="gramStart"/>
      <w:r w:rsidRPr="00D632F9">
        <w:t>all of</w:t>
      </w:r>
      <w:proofErr w:type="gramEnd"/>
      <w:r w:rsidRPr="00D632F9">
        <w:t xml:space="preserve"> the work that will be done, including all improvements, rehabilitation, remodeling, repairs, additions, and any other form of improvement. I further attest that I requested the above-identified contractor to prepare a cost estimate for </w:t>
      </w:r>
      <w:proofErr w:type="gramStart"/>
      <w:r w:rsidRPr="00D632F9">
        <w:t>all of</w:t>
      </w:r>
      <w:proofErr w:type="gramEnd"/>
      <w:r w:rsidRPr="00D632F9">
        <w:t xml:space="preserve"> the work, including the contractor’s overhead and profit. I acknowledge that if, </w:t>
      </w:r>
      <w:proofErr w:type="gramStart"/>
      <w:r w:rsidRPr="00D632F9">
        <w:t>during the course of</w:t>
      </w:r>
      <w:proofErr w:type="gramEnd"/>
      <w:r w:rsidRPr="00D632F9">
        <w:t xml:space="preserve"> construction, I decide to add more work or to modify the work described, that the </w:t>
      </w:r>
      <w:r w:rsidRPr="006B3D50">
        <w:rPr>
          <w:highlight w:val="yellow"/>
        </w:rPr>
        <w:t>[insert community]</w:t>
      </w:r>
      <w:r w:rsidRPr="00D632F9">
        <w:t xml:space="preserve"> will re-evaluate its comparison of the cost of work to the market value of the building to determine if the work is substantial improvement. Such re-evaluation may require revision of the permit and may subject the property to additional requirements. </w:t>
      </w:r>
    </w:p>
    <w:p w14:paraId="2B74FF5C" w14:textId="77777777" w:rsidR="00D83DB7" w:rsidRDefault="00D83DB7" w:rsidP="001B25F9">
      <w:pPr>
        <w:jc w:val="both"/>
      </w:pPr>
      <w:r w:rsidRPr="00D632F9">
        <w:t xml:space="preserve">I also understand that I am subject to enforcement action and/or fines if inspection of the property reveals that I have made or authorized repairs or improvements that were not included in the description of work and the cost estimate for that work that were the basis for issuance of a permit. </w:t>
      </w:r>
    </w:p>
    <w:p w14:paraId="427538ED" w14:textId="77777777" w:rsidR="00D83DB7" w:rsidRDefault="00D83DB7" w:rsidP="00D83DB7">
      <w:pPr>
        <w:jc w:val="both"/>
      </w:pPr>
    </w:p>
    <w:p w14:paraId="2615A109" w14:textId="77777777" w:rsidR="00D83DB7" w:rsidRDefault="00D83DB7" w:rsidP="00D83DB7">
      <w:pPr>
        <w:jc w:val="both"/>
      </w:pPr>
      <w:r w:rsidRPr="00D632F9">
        <w:t xml:space="preserve">Owner’s Signature: </w:t>
      </w:r>
    </w:p>
    <w:p w14:paraId="26CF8DF1" w14:textId="77777777" w:rsidR="00D83DB7" w:rsidRDefault="00D83DB7" w:rsidP="00D83DB7">
      <w:pPr>
        <w:jc w:val="both"/>
      </w:pPr>
      <w:r w:rsidRPr="00D632F9">
        <w:t xml:space="preserve">Date: </w:t>
      </w:r>
    </w:p>
    <w:p w14:paraId="05E62E3A" w14:textId="0CE41A59" w:rsidR="00D83DB7" w:rsidRPr="00D632F9" w:rsidRDefault="00D83DB7" w:rsidP="00D83DB7">
      <w:pPr>
        <w:jc w:val="both"/>
      </w:pPr>
      <w:r w:rsidRPr="00D632F9">
        <w:t>Notarized:</w:t>
      </w:r>
    </w:p>
    <w:p w14:paraId="40A59ED1" w14:textId="77777777" w:rsidR="00D1505F" w:rsidRDefault="00D1505F">
      <w:pPr>
        <w:rPr>
          <w:b/>
          <w:bCs/>
          <w:sz w:val="24"/>
          <w:szCs w:val="24"/>
        </w:rPr>
      </w:pPr>
      <w:r>
        <w:rPr>
          <w:b/>
          <w:bCs/>
          <w:sz w:val="24"/>
          <w:szCs w:val="24"/>
        </w:rPr>
        <w:br w:type="page"/>
      </w:r>
    </w:p>
    <w:p w14:paraId="2761E0B8" w14:textId="25D39270" w:rsidR="00D83DB7" w:rsidRDefault="00D83DB7" w:rsidP="00D83DB7">
      <w:pPr>
        <w:jc w:val="both"/>
        <w:rPr>
          <w:b/>
          <w:bCs/>
          <w:sz w:val="24"/>
          <w:szCs w:val="24"/>
        </w:rPr>
      </w:pPr>
      <w:r w:rsidRPr="00D632F9">
        <w:rPr>
          <w:b/>
          <w:bCs/>
          <w:sz w:val="24"/>
          <w:szCs w:val="24"/>
        </w:rPr>
        <w:t>Contractor’s Affidavit: Substantial Improvement or Repair of Substantial Damage</w:t>
      </w:r>
    </w:p>
    <w:p w14:paraId="70F6AFAF" w14:textId="77777777" w:rsidR="00D83DB7" w:rsidRDefault="00D83DB7" w:rsidP="00D83DB7">
      <w:pPr>
        <w:jc w:val="both"/>
      </w:pPr>
      <w:r w:rsidRPr="00D632F9">
        <w:t xml:space="preserve">Property Address: </w:t>
      </w:r>
    </w:p>
    <w:p w14:paraId="42BEB94C" w14:textId="77777777" w:rsidR="00D83DB7" w:rsidRDefault="00D83DB7" w:rsidP="00D83DB7">
      <w:pPr>
        <w:jc w:val="both"/>
      </w:pPr>
      <w:r w:rsidRPr="00D632F9">
        <w:t xml:space="preserve">Parcel ID Number: </w:t>
      </w:r>
    </w:p>
    <w:p w14:paraId="29D761AB" w14:textId="77777777" w:rsidR="00D83DB7" w:rsidRDefault="00D83DB7" w:rsidP="00D83DB7">
      <w:pPr>
        <w:jc w:val="both"/>
      </w:pPr>
      <w:r w:rsidRPr="00D632F9">
        <w:t xml:space="preserve">Owner’s Name: </w:t>
      </w:r>
    </w:p>
    <w:p w14:paraId="46CA946B" w14:textId="77777777" w:rsidR="00D83DB7" w:rsidRDefault="00D83DB7" w:rsidP="00D83DB7">
      <w:pPr>
        <w:jc w:val="both"/>
      </w:pPr>
      <w:r w:rsidRPr="00D632F9">
        <w:t xml:space="preserve">Owner’s Address/Phone: </w:t>
      </w:r>
    </w:p>
    <w:p w14:paraId="64ACA8A8" w14:textId="77777777" w:rsidR="00D83DB7" w:rsidRDefault="00D83DB7" w:rsidP="00D83DB7">
      <w:pPr>
        <w:jc w:val="both"/>
      </w:pPr>
      <w:r w:rsidRPr="00D632F9">
        <w:t xml:space="preserve">Contractor: </w:t>
      </w:r>
    </w:p>
    <w:p w14:paraId="4ECF226D" w14:textId="77777777" w:rsidR="00D83DB7" w:rsidRDefault="00D83DB7" w:rsidP="00D83DB7">
      <w:pPr>
        <w:jc w:val="both"/>
      </w:pPr>
      <w:r w:rsidRPr="00D632F9">
        <w:t xml:space="preserve">Contractor’s License Number: </w:t>
      </w:r>
    </w:p>
    <w:p w14:paraId="7B6890ED" w14:textId="77777777" w:rsidR="00D83DB7" w:rsidRDefault="00D83DB7" w:rsidP="00D83DB7">
      <w:pPr>
        <w:jc w:val="both"/>
      </w:pPr>
      <w:r w:rsidRPr="00D632F9">
        <w:t xml:space="preserve">Date of Contractor’s Estimate: </w:t>
      </w:r>
    </w:p>
    <w:p w14:paraId="758CD26C" w14:textId="77777777" w:rsidR="00D83DB7" w:rsidRDefault="00D83DB7" w:rsidP="00D83DB7">
      <w:pPr>
        <w:jc w:val="both"/>
      </w:pPr>
    </w:p>
    <w:p w14:paraId="36718307" w14:textId="77777777" w:rsidR="00D83DB7" w:rsidRDefault="00D83DB7" w:rsidP="00D83DB7">
      <w:pPr>
        <w:jc w:val="both"/>
      </w:pPr>
      <w:r w:rsidRPr="00D632F9">
        <w:t xml:space="preserve">I hereby attest that I have personally inspected the building located at the above-referenced address and discussed the nature and extent of the work requested by the owner, including all improvements, rehabilitation, remodeling, repairs, additions, and any other form of improvement. </w:t>
      </w:r>
    </w:p>
    <w:p w14:paraId="3BBC7EE2" w14:textId="77777777" w:rsidR="00D83DB7" w:rsidRDefault="00D83DB7" w:rsidP="00D83DB7">
      <w:pPr>
        <w:jc w:val="both"/>
      </w:pPr>
      <w:r w:rsidRPr="00D632F9">
        <w:t xml:space="preserve">At the request of the owner, I have prepared a cost estimate for </w:t>
      </w:r>
      <w:proofErr w:type="gramStart"/>
      <w:r w:rsidRPr="00D632F9">
        <w:t>all of</w:t>
      </w:r>
      <w:proofErr w:type="gramEnd"/>
      <w:r w:rsidRPr="00D632F9">
        <w:t xml:space="preserve"> the improvement work requested by the owner and the cost estimate includes, at a minimum, the cost elements identified by the [community] that are appropriate for the nature of the work. If the work is repair of damage, I have prepared a cost estimate to repair the building to its pre-damage condition. I acknowledge that if, </w:t>
      </w:r>
      <w:proofErr w:type="gramStart"/>
      <w:r w:rsidRPr="00D632F9">
        <w:t>during the course of</w:t>
      </w:r>
      <w:proofErr w:type="gramEnd"/>
      <w:r w:rsidRPr="00D632F9">
        <w:t xml:space="preserve"> construction, the owner requests more work or modification of the work described in the application, that a revised cost estimate must be provided to the </w:t>
      </w:r>
      <w:r w:rsidRPr="006B3D50">
        <w:rPr>
          <w:highlight w:val="yellow"/>
        </w:rPr>
        <w:t>[insert community]</w:t>
      </w:r>
      <w:r w:rsidRPr="00D632F9">
        <w:t xml:space="preserve">, which will re-evaluate its comparison of the cost of work to the market value of the building to determine if the work is substantial improvement. Such re-evaluation may require revision of the permit and may subject the property to additional requirements. </w:t>
      </w:r>
    </w:p>
    <w:p w14:paraId="495C67B0" w14:textId="77777777" w:rsidR="00D83DB7" w:rsidRDefault="00D83DB7" w:rsidP="00D83DB7">
      <w:pPr>
        <w:jc w:val="both"/>
      </w:pPr>
      <w:r w:rsidRPr="00D632F9">
        <w:t xml:space="preserve">I also understand that I am subject to enforcement action and/or fines if inspection of the property reveals that I have made or authorized repairs or improvements that were not included in the description of work and the cost estimate for that work that were the basis for issuance of a permit. </w:t>
      </w:r>
    </w:p>
    <w:p w14:paraId="79029EA1" w14:textId="77777777" w:rsidR="00D83DB7" w:rsidRDefault="00D83DB7" w:rsidP="00D83DB7">
      <w:pPr>
        <w:jc w:val="both"/>
      </w:pPr>
    </w:p>
    <w:p w14:paraId="748C8291" w14:textId="77777777" w:rsidR="00D83DB7" w:rsidRDefault="00D83DB7" w:rsidP="00D83DB7">
      <w:pPr>
        <w:jc w:val="both"/>
      </w:pPr>
      <w:r w:rsidRPr="00D632F9">
        <w:t xml:space="preserve">Owner’s Signature: </w:t>
      </w:r>
    </w:p>
    <w:p w14:paraId="4D79ED16" w14:textId="77777777" w:rsidR="00D83DB7" w:rsidRDefault="00D83DB7" w:rsidP="00D83DB7">
      <w:pPr>
        <w:jc w:val="both"/>
      </w:pPr>
      <w:r w:rsidRPr="00D632F9">
        <w:t xml:space="preserve">Date: </w:t>
      </w:r>
    </w:p>
    <w:p w14:paraId="3CB460A3" w14:textId="2CCA8062" w:rsidR="005A65D4" w:rsidRDefault="00D83DB7" w:rsidP="00D1505F">
      <w:pPr>
        <w:jc w:val="both"/>
      </w:pPr>
      <w:r w:rsidRPr="00D632F9">
        <w:t>Notarized:</w:t>
      </w:r>
    </w:p>
    <w:p w14:paraId="33EABD22" w14:textId="77777777" w:rsidR="00D1505F" w:rsidRDefault="00D1505F">
      <w:pPr>
        <w:rPr>
          <w:b/>
          <w:bCs/>
          <w:sz w:val="24"/>
          <w:szCs w:val="24"/>
        </w:rPr>
      </w:pPr>
      <w:r>
        <w:rPr>
          <w:b/>
          <w:bCs/>
          <w:sz w:val="24"/>
          <w:szCs w:val="24"/>
        </w:rPr>
        <w:br w:type="page"/>
      </w:r>
    </w:p>
    <w:p w14:paraId="27E1142A" w14:textId="6FABFBE0" w:rsidR="005A65D4" w:rsidRDefault="005A65D4" w:rsidP="006F1147">
      <w:r w:rsidRPr="002C6BA1">
        <w:rPr>
          <w:b/>
          <w:bCs/>
          <w:sz w:val="24"/>
          <w:szCs w:val="24"/>
        </w:rPr>
        <w:t>Sample Letter to Notify Property Owners of a Determination That Work Constitutes Substantial Improvement</w:t>
      </w:r>
      <w:r w:rsidRPr="002C6BA1">
        <w:rPr>
          <w:sz w:val="24"/>
          <w:szCs w:val="24"/>
        </w:rPr>
        <w:t xml:space="preserve"> </w:t>
      </w:r>
    </w:p>
    <w:p w14:paraId="6E1A93BE" w14:textId="77777777" w:rsidR="000C6D6E" w:rsidRPr="0097556B" w:rsidRDefault="000C6D6E" w:rsidP="000C6D6E">
      <w:r w:rsidRPr="0097556B">
        <w:t>[Community Letterhead]</w:t>
      </w:r>
    </w:p>
    <w:p w14:paraId="0CA2DD88" w14:textId="77777777" w:rsidR="000C6D6E" w:rsidRPr="0097556B" w:rsidRDefault="000C6D6E" w:rsidP="000C6D6E">
      <w:r w:rsidRPr="0097556B">
        <w:t>Date</w:t>
      </w:r>
    </w:p>
    <w:p w14:paraId="5F196779" w14:textId="77777777" w:rsidR="000C6D6E" w:rsidRPr="0097556B" w:rsidRDefault="000C6D6E" w:rsidP="000C6D6E"/>
    <w:p w14:paraId="6CA36838" w14:textId="64AC4B3E" w:rsidR="000C6D6E" w:rsidRDefault="000C6D6E" w:rsidP="000C6D6E">
      <w:r>
        <w:t xml:space="preserve">TO: </w:t>
      </w:r>
      <w:r>
        <w:tab/>
      </w:r>
      <w:r>
        <w:tab/>
        <w:t xml:space="preserve">Property Owners </w:t>
      </w:r>
    </w:p>
    <w:p w14:paraId="53E20F53" w14:textId="77777777" w:rsidR="000C6D6E" w:rsidRDefault="000C6D6E" w:rsidP="000C6D6E">
      <w:r>
        <w:tab/>
      </w:r>
      <w:r>
        <w:tab/>
        <w:t>Address</w:t>
      </w:r>
    </w:p>
    <w:p w14:paraId="2272BB0C" w14:textId="77777777" w:rsidR="000C6D6E" w:rsidRDefault="000C6D6E" w:rsidP="000C6D6E">
      <w:r>
        <w:t xml:space="preserve">FROM: </w:t>
      </w:r>
      <w:r>
        <w:tab/>
      </w:r>
      <w:r>
        <w:tab/>
        <w:t xml:space="preserve">Local Official </w:t>
      </w:r>
    </w:p>
    <w:p w14:paraId="267E714F" w14:textId="77777777" w:rsidR="000C6D6E" w:rsidRDefault="000C6D6E" w:rsidP="000C6D6E">
      <w:r>
        <w:tab/>
      </w:r>
      <w:r>
        <w:tab/>
        <w:t>Address</w:t>
      </w:r>
    </w:p>
    <w:p w14:paraId="797DE72D" w14:textId="470D02D6" w:rsidR="000C6D6E" w:rsidRDefault="000C6D6E" w:rsidP="000C6D6E">
      <w:r>
        <w:t>SUBJECT</w:t>
      </w:r>
      <w:r>
        <w:tab/>
        <w:t>Substantial Improvement Determination</w:t>
      </w:r>
    </w:p>
    <w:p w14:paraId="6707FDC9" w14:textId="695B955C" w:rsidR="000E177D" w:rsidRDefault="005A65D4" w:rsidP="006F1147">
      <w:r>
        <w:t xml:space="preserve">Dear Property Owner: </w:t>
      </w:r>
    </w:p>
    <w:p w14:paraId="3F8B137F" w14:textId="2C25E7E2" w:rsidR="000E177D" w:rsidRDefault="005A65D4" w:rsidP="001B25F9">
      <w:pPr>
        <w:jc w:val="both"/>
      </w:pPr>
      <w:r>
        <w:t xml:space="preserve">We have reviewed your recent application for a permit to </w:t>
      </w:r>
      <w:r w:rsidRPr="002C6BA1">
        <w:rPr>
          <w:highlight w:val="yellow"/>
        </w:rPr>
        <w:t>[describe proposed improvement/addition]</w:t>
      </w:r>
      <w:r>
        <w:t xml:space="preserve"> your existing home that </w:t>
      </w:r>
      <w:proofErr w:type="gramStart"/>
      <w:r>
        <w:t>is located in</w:t>
      </w:r>
      <w:proofErr w:type="gramEnd"/>
      <w:r>
        <w:t xml:space="preserve"> a mapped Special Flood Hazard Area. As required by our floodplain management regulations and/or building code, we have determined that the proposed work constitutes substantial improvement of the building. This determination is based on a comparison of the cost estimate of the proposed work to the market value of the building (excluding land value). When the costs equal or exceed 50 percent</w:t>
      </w:r>
      <w:r w:rsidR="00C44E21">
        <w:t xml:space="preserve"> </w:t>
      </w:r>
      <w:r w:rsidR="00C44E21" w:rsidRPr="00D972A4">
        <w:rPr>
          <w:highlight w:val="cyan"/>
        </w:rPr>
        <w:t>or lower percent</w:t>
      </w:r>
      <w:r>
        <w:t xml:space="preserve"> of the market value of the building, the work is substantial improvement. </w:t>
      </w:r>
      <w:r w:rsidR="00DA5C1F" w:rsidRPr="00DA5C1F">
        <w:rPr>
          <w:highlight w:val="cyan"/>
        </w:rPr>
        <w:t>Additionally, since [Community Name] tracks substantial damages and improvements cumulatively, this value is added to any previous cost of improvement or damage that the building may have when calculating this percentage.</w:t>
      </w:r>
    </w:p>
    <w:p w14:paraId="1C293AFE" w14:textId="03D3145C" w:rsidR="000E177D" w:rsidRDefault="005A65D4" w:rsidP="001B25F9">
      <w:pPr>
        <w:jc w:val="both"/>
      </w:pPr>
      <w:r>
        <w:t xml:space="preserve">As a result of this determination, you are required to bring the building into compliance with the flood damage-resistant provisions of </w:t>
      </w:r>
      <w:bookmarkStart w:id="18" w:name="_Hlk66796349"/>
      <w:r w:rsidR="00C44E21" w:rsidRPr="00D972A4">
        <w:rPr>
          <w:highlight w:val="yellow"/>
        </w:rPr>
        <w:t>[Community Name]</w:t>
      </w:r>
      <w:r w:rsidR="00C44E21">
        <w:t>’s Flood Damage Prevention Ordinance</w:t>
      </w:r>
      <w:bookmarkEnd w:id="18"/>
      <w:r>
        <w:t xml:space="preserve">. </w:t>
      </w:r>
    </w:p>
    <w:p w14:paraId="6628A23B" w14:textId="1329C608" w:rsidR="000E177D" w:rsidRDefault="006B3D50" w:rsidP="001B25F9">
      <w:pPr>
        <w:jc w:val="both"/>
      </w:pPr>
      <w:r>
        <w:t>W</w:t>
      </w:r>
      <w:r w:rsidR="005A65D4">
        <w:t xml:space="preserve">e </w:t>
      </w:r>
      <w:r w:rsidR="00190DD6">
        <w:t>are available</w:t>
      </w:r>
      <w:r w:rsidR="005A65D4">
        <w:t xml:space="preserve"> to meet with you and your designated representative (architect/builder)</w:t>
      </w:r>
      <w:r w:rsidR="00190DD6">
        <w:t xml:space="preserve"> at a time convenient to you</w:t>
      </w:r>
      <w:r w:rsidR="005A65D4">
        <w:t xml:space="preserve"> to discuss how to bring your home into compliance. There are several aspects that must be addressed to achieve compliance. The most significant requirement is that the lowest </w:t>
      </w:r>
      <w:r w:rsidR="00C44E21">
        <w:t>floor</w:t>
      </w:r>
      <w:r w:rsidR="005A65D4">
        <w:t xml:space="preserve"> </w:t>
      </w:r>
      <w:r w:rsidR="00C44E21">
        <w:t xml:space="preserve">must be elevated to the </w:t>
      </w:r>
      <w:r w:rsidR="00190DD6">
        <w:t>Local Design</w:t>
      </w:r>
      <w:r w:rsidR="00C44E21">
        <w:t xml:space="preserve"> </w:t>
      </w:r>
      <w:r w:rsidR="00190DD6">
        <w:t>F</w:t>
      </w:r>
      <w:r w:rsidR="00C44E21">
        <w:t xml:space="preserve">lood </w:t>
      </w:r>
      <w:r w:rsidR="00190DD6">
        <w:t>E</w:t>
      </w:r>
      <w:r w:rsidR="00C44E21">
        <w:t>levation (</w:t>
      </w:r>
      <w:r w:rsidR="00190DD6">
        <w:t>LD</w:t>
      </w:r>
      <w:r w:rsidR="00C44E21">
        <w:t>FE)</w:t>
      </w:r>
      <w:r w:rsidR="00CC35A6">
        <w:t xml:space="preserve"> which is calculated using the methodology described in the Flood Damage Prevention Ordinance</w:t>
      </w:r>
      <w:r w:rsidR="005A65D4">
        <w:t xml:space="preserve">. </w:t>
      </w:r>
      <w:r w:rsidR="00190DD6">
        <w:t xml:space="preserve">  Please note that any enclosure greater than 6 feet in height can only be used for parking, storage, and access and must be deed restricted to these uses.  </w:t>
      </w:r>
      <w:r w:rsidR="005A65D4">
        <w:t xml:space="preserve">You may wish to contact your insurance agent to understand how raising the lowest floor higher than the minimum required elevation can reduce NFIP flood insurance premiums. </w:t>
      </w:r>
    </w:p>
    <w:p w14:paraId="7A2895EA" w14:textId="2B1ADDFB" w:rsidR="000E177D" w:rsidRDefault="005A65D4" w:rsidP="00D1505F">
      <w:pPr>
        <w:jc w:val="both"/>
      </w:pPr>
      <w:r>
        <w:t xml:space="preserve">Please resubmit your permit application along with plans and specifications that incorporate compliance measures. Construction activities that are undertaken without a proper permit are violations and may result in </w:t>
      </w:r>
      <w:r w:rsidR="00190DD6">
        <w:t>stop work orders</w:t>
      </w:r>
      <w:r>
        <w:t>, fines, or other legal action.</w:t>
      </w:r>
    </w:p>
    <w:p w14:paraId="055CB0C2" w14:textId="77777777" w:rsidR="00D1505F" w:rsidRDefault="00D1505F">
      <w:pPr>
        <w:rPr>
          <w:b/>
          <w:bCs/>
          <w:sz w:val="24"/>
          <w:szCs w:val="24"/>
        </w:rPr>
      </w:pPr>
      <w:bookmarkStart w:id="19" w:name="_Hlk66166551"/>
      <w:r>
        <w:rPr>
          <w:b/>
          <w:bCs/>
          <w:sz w:val="24"/>
          <w:szCs w:val="24"/>
        </w:rPr>
        <w:br w:type="page"/>
      </w:r>
    </w:p>
    <w:p w14:paraId="3979348B" w14:textId="40C29F0E" w:rsidR="000E177D" w:rsidRDefault="000E177D" w:rsidP="006F1147">
      <w:pPr>
        <w:rPr>
          <w:sz w:val="24"/>
          <w:szCs w:val="24"/>
        </w:rPr>
      </w:pPr>
      <w:r w:rsidRPr="002C6BA1">
        <w:rPr>
          <w:b/>
          <w:bCs/>
          <w:sz w:val="24"/>
          <w:szCs w:val="24"/>
        </w:rPr>
        <w:t>Sample Letter to Notify Property Owners of a Determination That Work Constitutes Repair of Substantial Damage</w:t>
      </w:r>
      <w:r w:rsidRPr="002C6BA1">
        <w:rPr>
          <w:sz w:val="24"/>
          <w:szCs w:val="24"/>
        </w:rPr>
        <w:t xml:space="preserve"> </w:t>
      </w:r>
    </w:p>
    <w:p w14:paraId="3AFB13AE" w14:textId="77777777" w:rsidR="000C6D6E" w:rsidRPr="0097556B" w:rsidRDefault="000C6D6E" w:rsidP="000C6D6E">
      <w:r w:rsidRPr="0097556B">
        <w:t>[Community Letterhead]</w:t>
      </w:r>
    </w:p>
    <w:p w14:paraId="4D2EBFD2" w14:textId="77777777" w:rsidR="000C6D6E" w:rsidRPr="0097556B" w:rsidRDefault="000C6D6E" w:rsidP="000C6D6E">
      <w:r w:rsidRPr="0097556B">
        <w:t>Date</w:t>
      </w:r>
    </w:p>
    <w:p w14:paraId="1581AB51" w14:textId="77777777" w:rsidR="000C6D6E" w:rsidRPr="0097556B" w:rsidRDefault="000C6D6E" w:rsidP="000C6D6E"/>
    <w:p w14:paraId="2A95F59A" w14:textId="4580438D" w:rsidR="000C6D6E" w:rsidRDefault="000C6D6E" w:rsidP="000C6D6E">
      <w:r>
        <w:t xml:space="preserve">TO: </w:t>
      </w:r>
      <w:r>
        <w:tab/>
      </w:r>
      <w:r>
        <w:tab/>
        <w:t>Property Owners</w:t>
      </w:r>
    </w:p>
    <w:p w14:paraId="55FBF11B" w14:textId="77777777" w:rsidR="000C6D6E" w:rsidRDefault="000C6D6E" w:rsidP="000C6D6E">
      <w:r>
        <w:tab/>
      </w:r>
      <w:r>
        <w:tab/>
        <w:t>Address</w:t>
      </w:r>
    </w:p>
    <w:p w14:paraId="3D5D82AF" w14:textId="77777777" w:rsidR="000C6D6E" w:rsidRDefault="000C6D6E" w:rsidP="000C6D6E">
      <w:r>
        <w:t xml:space="preserve">FROM: </w:t>
      </w:r>
      <w:r>
        <w:tab/>
      </w:r>
      <w:r>
        <w:tab/>
        <w:t xml:space="preserve">Local Official </w:t>
      </w:r>
    </w:p>
    <w:p w14:paraId="476B404D" w14:textId="77777777" w:rsidR="000C6D6E" w:rsidRDefault="000C6D6E" w:rsidP="000C6D6E">
      <w:r>
        <w:tab/>
      </w:r>
      <w:r>
        <w:tab/>
        <w:t>Address</w:t>
      </w:r>
    </w:p>
    <w:p w14:paraId="21851211" w14:textId="0343084B" w:rsidR="000C6D6E" w:rsidRDefault="000C6D6E" w:rsidP="000C6D6E">
      <w:r>
        <w:t>SUBJECT</w:t>
      </w:r>
      <w:r>
        <w:tab/>
        <w:t>Substantial Damage Determination</w:t>
      </w:r>
    </w:p>
    <w:p w14:paraId="3DA1D055" w14:textId="335B6FD7" w:rsidR="000C6D6E" w:rsidRDefault="000C6D6E" w:rsidP="000C6D6E"/>
    <w:p w14:paraId="55DE5D00" w14:textId="77777777" w:rsidR="000C6D6E" w:rsidRDefault="000C6D6E" w:rsidP="000C6D6E"/>
    <w:bookmarkEnd w:id="19"/>
    <w:p w14:paraId="5401649B" w14:textId="77777777" w:rsidR="000E177D" w:rsidRDefault="000E177D" w:rsidP="006F1147">
      <w:r>
        <w:t xml:space="preserve">Dear Property Owner: </w:t>
      </w:r>
    </w:p>
    <w:p w14:paraId="05B54CCC" w14:textId="221AF103" w:rsidR="0097556B" w:rsidRDefault="000E177D" w:rsidP="001B25F9">
      <w:pPr>
        <w:jc w:val="both"/>
      </w:pPr>
      <w:r>
        <w:t xml:space="preserve">We have reviewed your recent application for a permit to repair your existing home that was damaged by </w:t>
      </w:r>
      <w:r w:rsidRPr="002C6BA1">
        <w:rPr>
          <w:highlight w:val="yellow"/>
        </w:rPr>
        <w:t>[insert cause of damage]</w:t>
      </w:r>
      <w:r>
        <w:t xml:space="preserve">. The building </w:t>
      </w:r>
      <w:proofErr w:type="gramStart"/>
      <w:r>
        <w:t>is located in</w:t>
      </w:r>
      <w:proofErr w:type="gramEnd"/>
      <w:r>
        <w:t xml:space="preserve"> a mapped Special Flood Hazard Area. As required by our floodplain management regulations and/or building code, we have determined that the building has been substantially damaged. This determination is based on a comparison of the cost estimate of the work required to restore the building to its pre</w:t>
      </w:r>
      <w:r w:rsidR="00FE444D">
        <w:t>-</w:t>
      </w:r>
      <w:r>
        <w:t>damage condition to the market value of the building (excluding land value). When the cost to repair equals or exceeds 50 percent</w:t>
      </w:r>
      <w:r w:rsidR="00C44E21">
        <w:t xml:space="preserve"> </w:t>
      </w:r>
      <w:r w:rsidR="00C44E21" w:rsidRPr="00D972A4">
        <w:rPr>
          <w:highlight w:val="cyan"/>
        </w:rPr>
        <w:t>or lower percentage</w:t>
      </w:r>
      <w:r>
        <w:t xml:space="preserve"> of the market value of the building, the work is repair of substantial damage. </w:t>
      </w:r>
      <w:r w:rsidR="00DA5C1F" w:rsidRPr="00DA5C1F">
        <w:rPr>
          <w:highlight w:val="cyan"/>
        </w:rPr>
        <w:t>Additionally, since [Community Name] tracks substantial damages and improvements cumulatively, this value is added to any previous cost of improvement or damage that the building may have when calculating this percentage.</w:t>
      </w:r>
    </w:p>
    <w:p w14:paraId="6E714A74" w14:textId="7FF4FEDE" w:rsidR="0097556B" w:rsidRDefault="000E177D" w:rsidP="001B25F9">
      <w:pPr>
        <w:jc w:val="both"/>
      </w:pPr>
      <w:r>
        <w:t xml:space="preserve">As a result of this determination, you are required to bring the building into compliance with the flood damage-resistant provisions of </w:t>
      </w:r>
      <w:r w:rsidR="00C44E21" w:rsidRPr="00D972A4">
        <w:rPr>
          <w:highlight w:val="yellow"/>
        </w:rPr>
        <w:t>[Community Name]</w:t>
      </w:r>
      <w:r w:rsidR="00C44E21" w:rsidRPr="00C44E21">
        <w:t>’s Flood Damage Prevention Ordinance</w:t>
      </w:r>
      <w:r>
        <w:t xml:space="preserve">. </w:t>
      </w:r>
    </w:p>
    <w:p w14:paraId="2035C1B3" w14:textId="07E6A074" w:rsidR="0097556B" w:rsidRDefault="000E177D" w:rsidP="001B25F9">
      <w:pPr>
        <w:jc w:val="both"/>
      </w:pPr>
      <w:r>
        <w:t xml:space="preserve">We </w:t>
      </w:r>
      <w:r w:rsidR="00190DD6">
        <w:t>are available</w:t>
      </w:r>
      <w:r>
        <w:t xml:space="preserve"> to meet with you and your designated representative (architect/builder) </w:t>
      </w:r>
      <w:r w:rsidR="00190DD6">
        <w:t xml:space="preserve">at a time convenient to you </w:t>
      </w:r>
      <w:r>
        <w:t>to discuss how to bring your home into compliance. There are several aspects that must be addressed to achieve compliance. The most significant requirement is that the lowest floor</w:t>
      </w:r>
      <w:r w:rsidR="00C44E21" w:rsidRPr="00C44E21">
        <w:t xml:space="preserve"> must be elevated</w:t>
      </w:r>
      <w:r w:rsidR="00C44E21">
        <w:t xml:space="preserve"> to</w:t>
      </w:r>
      <w:r w:rsidR="00C44E21" w:rsidRPr="00C44E21">
        <w:t xml:space="preserve"> the </w:t>
      </w:r>
      <w:r w:rsidR="00190DD6">
        <w:t>Local Design F</w:t>
      </w:r>
      <w:r w:rsidR="00C44E21" w:rsidRPr="00C44E21">
        <w:t xml:space="preserve">lood </w:t>
      </w:r>
      <w:r w:rsidR="00190DD6">
        <w:t>E</w:t>
      </w:r>
      <w:r w:rsidR="00C44E21" w:rsidRPr="00C44E21">
        <w:t>levation (</w:t>
      </w:r>
      <w:r w:rsidR="00190DD6">
        <w:t>LD</w:t>
      </w:r>
      <w:r w:rsidR="00C44E21" w:rsidRPr="00C44E21">
        <w:t>FE)</w:t>
      </w:r>
      <w:r w:rsidR="00CC35A6">
        <w:t xml:space="preserve"> which is calculated using the methodology described in the Flood Damage Prevention Ordinance</w:t>
      </w:r>
      <w:r>
        <w:t xml:space="preserve">. </w:t>
      </w:r>
      <w:r w:rsidR="00CC35A6">
        <w:t xml:space="preserve">  </w:t>
      </w:r>
      <w:r w:rsidR="00190DD6">
        <w:t xml:space="preserve">Please note that any enclosure greater than 6 feet in height can only be used for parking, storage, and access and must be deed restricted to these uses.  </w:t>
      </w:r>
      <w:r>
        <w:t xml:space="preserve">You may wish to contact your insurance agent to understand how raising the lowest floor higher than the minimum required elevation can reduce NFIP flood insurance premiums. </w:t>
      </w:r>
    </w:p>
    <w:p w14:paraId="531F0ED9" w14:textId="77777777" w:rsidR="0097556B" w:rsidRDefault="000E177D" w:rsidP="001B25F9">
      <w:pPr>
        <w:jc w:val="both"/>
      </w:pPr>
      <w:r>
        <w:t xml:space="preserve">If the damage was caused by flooding and if you have a flood insurance policy from the National Flood Insurance Program, you should contact your adjuster to discuss the Increased Cost of Compliance (ICC) coverage. This coverage may provide a claim payment to help pay for work required to bring your home into compliance. Your adjuster can explain that the ICC claim may also be used to pay certain costs associated with demolishing and rebuilding your </w:t>
      </w:r>
      <w:proofErr w:type="gramStart"/>
      <w:r>
        <w:t>home, or</w:t>
      </w:r>
      <w:proofErr w:type="gramEnd"/>
      <w:r>
        <w:t xml:space="preserve"> moving your home to a site outside of the floodplain. </w:t>
      </w:r>
    </w:p>
    <w:p w14:paraId="49AF4156" w14:textId="77C8DD5A" w:rsidR="0097556B" w:rsidRDefault="000E177D" w:rsidP="001B25F9">
      <w:pPr>
        <w:jc w:val="both"/>
      </w:pPr>
      <w:r>
        <w:t xml:space="preserve">Please resubmit your permit application along with plans and specifications that incorporate compliance measures. Construction activities that are undertaken without a proper permit are violations and may result in </w:t>
      </w:r>
      <w:r w:rsidR="00190DD6">
        <w:t>stop work</w:t>
      </w:r>
      <w:r>
        <w:t>s, fines, or other legal action.</w:t>
      </w:r>
    </w:p>
    <w:p w14:paraId="21C7D281" w14:textId="77777777" w:rsidR="00D1505F" w:rsidRDefault="00D1505F">
      <w:pPr>
        <w:rPr>
          <w:b/>
          <w:bCs/>
          <w:sz w:val="24"/>
          <w:szCs w:val="24"/>
        </w:rPr>
      </w:pPr>
      <w:bookmarkStart w:id="20" w:name="_Hlk66167683"/>
      <w:r>
        <w:rPr>
          <w:b/>
          <w:bCs/>
          <w:sz w:val="24"/>
          <w:szCs w:val="24"/>
        </w:rPr>
        <w:br w:type="page"/>
      </w:r>
    </w:p>
    <w:p w14:paraId="19D29A72" w14:textId="4FF5BFB1" w:rsidR="00FC0596" w:rsidRDefault="00FC0596" w:rsidP="006F1147">
      <w:r w:rsidRPr="002C6BA1">
        <w:rPr>
          <w:b/>
          <w:bCs/>
          <w:sz w:val="24"/>
          <w:szCs w:val="24"/>
        </w:rPr>
        <w:t>Sample Letter to Notify Property Owners of a Determination That Work Does NOT Constitute Repair of Substantial Damage</w:t>
      </w:r>
      <w:r w:rsidRPr="002C6BA1">
        <w:rPr>
          <w:sz w:val="24"/>
          <w:szCs w:val="24"/>
        </w:rPr>
        <w:t xml:space="preserve"> </w:t>
      </w:r>
    </w:p>
    <w:bookmarkEnd w:id="20"/>
    <w:p w14:paraId="09D399A6" w14:textId="77777777" w:rsidR="000C6D6E" w:rsidRPr="0097556B" w:rsidRDefault="000C6D6E" w:rsidP="000C6D6E">
      <w:r w:rsidRPr="0097556B">
        <w:t>[Community Letterhead]</w:t>
      </w:r>
    </w:p>
    <w:p w14:paraId="15BA2A35" w14:textId="77777777" w:rsidR="000C6D6E" w:rsidRPr="0097556B" w:rsidRDefault="000C6D6E" w:rsidP="000C6D6E">
      <w:r w:rsidRPr="0097556B">
        <w:t>Date</w:t>
      </w:r>
    </w:p>
    <w:p w14:paraId="21F1EFE0" w14:textId="77777777" w:rsidR="000C6D6E" w:rsidRPr="0097556B" w:rsidRDefault="000C6D6E" w:rsidP="000C6D6E"/>
    <w:p w14:paraId="598C15D4" w14:textId="77777777" w:rsidR="000C6D6E" w:rsidRDefault="000C6D6E" w:rsidP="000C6D6E">
      <w:r>
        <w:t xml:space="preserve">TO: </w:t>
      </w:r>
      <w:r>
        <w:tab/>
      </w:r>
      <w:r>
        <w:tab/>
        <w:t>Property Owners</w:t>
      </w:r>
    </w:p>
    <w:p w14:paraId="6E2E3B5B" w14:textId="77777777" w:rsidR="000C6D6E" w:rsidRDefault="000C6D6E" w:rsidP="000C6D6E">
      <w:r>
        <w:tab/>
      </w:r>
      <w:r>
        <w:tab/>
        <w:t>Address</w:t>
      </w:r>
    </w:p>
    <w:p w14:paraId="7EA80DFD" w14:textId="77777777" w:rsidR="000C6D6E" w:rsidRDefault="000C6D6E" w:rsidP="000C6D6E">
      <w:r>
        <w:t xml:space="preserve">FROM: </w:t>
      </w:r>
      <w:r>
        <w:tab/>
      </w:r>
      <w:r>
        <w:tab/>
        <w:t xml:space="preserve">Local Official </w:t>
      </w:r>
    </w:p>
    <w:p w14:paraId="102D8D89" w14:textId="77777777" w:rsidR="000C6D6E" w:rsidRDefault="000C6D6E" w:rsidP="000C6D6E">
      <w:r>
        <w:tab/>
      </w:r>
      <w:r>
        <w:tab/>
        <w:t>Address</w:t>
      </w:r>
    </w:p>
    <w:p w14:paraId="33CA36F3" w14:textId="6F84C700" w:rsidR="000C6D6E" w:rsidRDefault="000C6D6E" w:rsidP="006F1147">
      <w:r>
        <w:t>SUBJECT</w:t>
      </w:r>
      <w:r>
        <w:tab/>
        <w:t>Substantial Damage Determination</w:t>
      </w:r>
    </w:p>
    <w:p w14:paraId="57CB4FD7" w14:textId="1B1DF34D" w:rsidR="00FC0596" w:rsidRDefault="00FC0596" w:rsidP="006F1147">
      <w:r>
        <w:t xml:space="preserve">Dear Property Owner: </w:t>
      </w:r>
    </w:p>
    <w:p w14:paraId="670B9A40" w14:textId="77777777" w:rsidR="000C6D6E" w:rsidRDefault="000C6D6E" w:rsidP="006F1147"/>
    <w:p w14:paraId="254FC1EC" w14:textId="77777777" w:rsidR="0097556B" w:rsidRDefault="00FC0596" w:rsidP="001B25F9">
      <w:pPr>
        <w:jc w:val="both"/>
      </w:pPr>
      <w:r>
        <w:t xml:space="preserve">We have reviewed your recent application for a permit to repair your existing building that was damaged by </w:t>
      </w:r>
      <w:r w:rsidRPr="00D972A4">
        <w:rPr>
          <w:highlight w:val="yellow"/>
        </w:rPr>
        <w:t>[insert cause of damage]</w:t>
      </w:r>
      <w:r>
        <w:t xml:space="preserve">. The building </w:t>
      </w:r>
      <w:proofErr w:type="gramStart"/>
      <w:r>
        <w:t>is located in</w:t>
      </w:r>
      <w:proofErr w:type="gramEnd"/>
      <w:r>
        <w:t xml:space="preserve"> a mapped Special Flood Hazard Area. As required by our floodplain management regulations and/or building code, we have determined that the work proposed to repair the damage does not constitute repair of substantial damage. This determination is based on a comparison of the cost estimate of the work required to restore the building to its pre-damage condition to the market value of the building. </w:t>
      </w:r>
    </w:p>
    <w:p w14:paraId="1208EE96" w14:textId="27583BAD" w:rsidR="000C6D6E" w:rsidRDefault="00FC0596" w:rsidP="00D1505F">
      <w:pPr>
        <w:jc w:val="both"/>
      </w:pPr>
      <w:r>
        <w:t xml:space="preserve">Please be advised that we will make another determination if you elect to perform work other than what is necessary to repair the damage, such as additional renovations or upgrades or building an addition. Construction activities that are undertaken without a proper permit are violations and may result in </w:t>
      </w:r>
      <w:r w:rsidR="00190DD6">
        <w:t>stop work order</w:t>
      </w:r>
      <w:r>
        <w:t>s, fines, or other legal action.</w:t>
      </w:r>
    </w:p>
    <w:p w14:paraId="42C79D07" w14:textId="77777777" w:rsidR="00D1505F" w:rsidRDefault="00D1505F">
      <w:pPr>
        <w:rPr>
          <w:rFonts w:eastAsiaTheme="majorEastAsia" w:cstheme="majorBidi"/>
          <w:color w:val="2F5496" w:themeColor="accent1" w:themeShade="BF"/>
          <w:sz w:val="32"/>
          <w:szCs w:val="32"/>
        </w:rPr>
      </w:pPr>
      <w:r>
        <w:br w:type="page"/>
      </w:r>
    </w:p>
    <w:p w14:paraId="2E23C4F6" w14:textId="7EF61D1B" w:rsidR="0058431E" w:rsidRDefault="00C87D7F" w:rsidP="00C87D7F">
      <w:pPr>
        <w:pStyle w:val="Heading1"/>
      </w:pPr>
      <w:r>
        <w:t xml:space="preserve">APPENDIX </w:t>
      </w:r>
      <w:r w:rsidR="000A1767">
        <w:t>6</w:t>
      </w:r>
      <w:r>
        <w:t xml:space="preserve"> –</w:t>
      </w:r>
      <w:r w:rsidR="000C6D6E">
        <w:t xml:space="preserve"> Sample Press Release</w:t>
      </w:r>
    </w:p>
    <w:p w14:paraId="53777634" w14:textId="78D9DE80" w:rsidR="00055511" w:rsidRDefault="000C6D6E" w:rsidP="00D83DB7">
      <w:pPr>
        <w:rPr>
          <w:sz w:val="24"/>
          <w:szCs w:val="24"/>
        </w:rPr>
      </w:pPr>
      <w:r w:rsidRPr="002C6BA1">
        <w:rPr>
          <w:b/>
          <w:bCs/>
          <w:sz w:val="24"/>
          <w:szCs w:val="24"/>
        </w:rPr>
        <w:t xml:space="preserve">RESIDENTS IN </w:t>
      </w:r>
      <w:r w:rsidRPr="002C6BA1">
        <w:rPr>
          <w:b/>
          <w:bCs/>
          <w:sz w:val="24"/>
          <w:szCs w:val="24"/>
          <w:highlight w:val="yellow"/>
        </w:rPr>
        <w:t>[Community Name]</w:t>
      </w:r>
      <w:r w:rsidRPr="002C6BA1">
        <w:rPr>
          <w:b/>
          <w:bCs/>
          <w:sz w:val="24"/>
          <w:szCs w:val="24"/>
        </w:rPr>
        <w:t xml:space="preserve"> WITH DISASTER DAMAGE REMINDED OF PERMIT REQUIREMENTS</w:t>
      </w:r>
      <w:r w:rsidRPr="002C6BA1">
        <w:rPr>
          <w:sz w:val="24"/>
          <w:szCs w:val="24"/>
        </w:rPr>
        <w:t xml:space="preserve"> </w:t>
      </w:r>
    </w:p>
    <w:p w14:paraId="5939D2AE" w14:textId="26D78629" w:rsidR="00146376" w:rsidRPr="002C6BA1" w:rsidRDefault="00146376" w:rsidP="00D83DB7">
      <w:pPr>
        <w:rPr>
          <w:b/>
          <w:bCs/>
          <w:i/>
          <w:iCs/>
          <w:color w:val="7030A0"/>
        </w:rPr>
      </w:pPr>
      <w:r>
        <w:rPr>
          <w:b/>
          <w:bCs/>
          <w:i/>
          <w:iCs/>
          <w:color w:val="7030A0"/>
        </w:rPr>
        <w:t>This will need to be adjusted depending on the situation after the disaster. Remove any language that is not applicable and add anything important that is missing.</w:t>
      </w:r>
      <w:r w:rsidR="00DA5C1F">
        <w:rPr>
          <w:b/>
          <w:bCs/>
          <w:i/>
          <w:iCs/>
          <w:color w:val="7030A0"/>
        </w:rPr>
        <w:t xml:space="preserve">  Work with the community public information officer to finalize language.</w:t>
      </w:r>
    </w:p>
    <w:p w14:paraId="27457D45" w14:textId="5F565E9F" w:rsidR="00C74E80" w:rsidRDefault="00C74E80" w:rsidP="001B25F9">
      <w:pPr>
        <w:jc w:val="both"/>
      </w:pPr>
      <w:r>
        <w:t xml:space="preserve">Residents of </w:t>
      </w:r>
      <w:r w:rsidRPr="002C6BA1">
        <w:rPr>
          <w:highlight w:val="yellow"/>
        </w:rPr>
        <w:t>[Community Name]</w:t>
      </w:r>
      <w:r>
        <w:t xml:space="preserve">, hopefully this message finds you and your family out of </w:t>
      </w:r>
      <w:proofErr w:type="spellStart"/>
      <w:r>
        <w:t>harms</w:t>
      </w:r>
      <w:proofErr w:type="spellEnd"/>
      <w:r>
        <w:t xml:space="preserve"> way.  This press release is intended to provide information useful to all community members.</w:t>
      </w:r>
    </w:p>
    <w:p w14:paraId="0F78EEBA" w14:textId="2E95FB8D" w:rsidR="00146376" w:rsidRDefault="00146376" w:rsidP="001B25F9">
      <w:pPr>
        <w:jc w:val="both"/>
      </w:pPr>
      <w:r>
        <w:t xml:space="preserve">Firstly, community members should be aware of the following safety hazards </w:t>
      </w:r>
      <w:r w:rsidRPr="002C6BA1">
        <w:rPr>
          <w:highlight w:val="yellow"/>
        </w:rPr>
        <w:t>[fill in safety hazards here]</w:t>
      </w:r>
      <w:r>
        <w:t>.</w:t>
      </w:r>
    </w:p>
    <w:p w14:paraId="4AE01AC7" w14:textId="19DCDE15" w:rsidR="00146376" w:rsidRDefault="00146376" w:rsidP="001B25F9">
      <w:pPr>
        <w:jc w:val="both"/>
      </w:pPr>
      <w:r>
        <w:t xml:space="preserve">Additionally, there is a </w:t>
      </w:r>
      <w:r w:rsidRPr="002C6BA1">
        <w:rPr>
          <w:highlight w:val="yellow"/>
        </w:rPr>
        <w:t>[County Name]</w:t>
      </w:r>
      <w:r>
        <w:t xml:space="preserve"> curfew in effect after </w:t>
      </w:r>
      <w:r w:rsidRPr="002C6BA1">
        <w:rPr>
          <w:highlight w:val="yellow"/>
        </w:rPr>
        <w:t>[time]</w:t>
      </w:r>
      <w:r>
        <w:t>.</w:t>
      </w:r>
    </w:p>
    <w:p w14:paraId="4940985B" w14:textId="4BD7F04A" w:rsidR="00146376" w:rsidRDefault="00146376" w:rsidP="001B25F9">
      <w:pPr>
        <w:jc w:val="both"/>
      </w:pPr>
      <w:r>
        <w:t xml:space="preserve">The following resources are available to those in need as far as resources, </w:t>
      </w:r>
      <w:proofErr w:type="gramStart"/>
      <w:r>
        <w:t>shelters</w:t>
      </w:r>
      <w:proofErr w:type="gramEnd"/>
      <w:r>
        <w:t xml:space="preserve"> and food.  </w:t>
      </w:r>
      <w:r w:rsidRPr="002C6BA1">
        <w:rPr>
          <w:highlight w:val="yellow"/>
        </w:rPr>
        <w:t>[Location]</w:t>
      </w:r>
      <w:r>
        <w:t xml:space="preserve"> has been set up as a temporary shelter.  Food will be </w:t>
      </w:r>
      <w:proofErr w:type="gramStart"/>
      <w:r>
        <w:t>provide</w:t>
      </w:r>
      <w:proofErr w:type="gramEnd"/>
      <w:r>
        <w:t xml:space="preserve"> at [location] during the hours of </w:t>
      </w:r>
      <w:r w:rsidRPr="002C6BA1">
        <w:rPr>
          <w:highlight w:val="yellow"/>
        </w:rPr>
        <w:t>[times]</w:t>
      </w:r>
      <w:r>
        <w:t xml:space="preserve">.  </w:t>
      </w:r>
    </w:p>
    <w:p w14:paraId="362A2E23" w14:textId="653DF664" w:rsidR="00146376" w:rsidRDefault="00146376" w:rsidP="001B25F9">
      <w:pPr>
        <w:jc w:val="both"/>
      </w:pPr>
      <w:r>
        <w:t xml:space="preserve">The following are updates for utilities.  Electricity is still out, and the </w:t>
      </w:r>
      <w:r w:rsidRPr="002C6BA1">
        <w:rPr>
          <w:highlight w:val="yellow"/>
        </w:rPr>
        <w:t>[power company]</w:t>
      </w:r>
      <w:r>
        <w:t xml:space="preserve"> is doing all they can to restore power.  It can be expected to be restored [anticipated time if available, if not indicate it is still unknown].  The drinking water is currently [safe/unsafe] for consumption [if unsafe indicate when will be restored if known].  </w:t>
      </w:r>
    </w:p>
    <w:p w14:paraId="48909E98" w14:textId="4E7247F6" w:rsidR="00055511" w:rsidRDefault="000C6D6E" w:rsidP="001B25F9">
      <w:pPr>
        <w:jc w:val="both"/>
      </w:pPr>
      <w:r>
        <w:t xml:space="preserve">As property owners in </w:t>
      </w:r>
      <w:r w:rsidR="00055511" w:rsidRPr="002C6BA1">
        <w:rPr>
          <w:highlight w:val="yellow"/>
        </w:rPr>
        <w:t>[Community Name]</w:t>
      </w:r>
      <w:r>
        <w:t xml:space="preserve"> contemplate clean up and repairs following recent </w:t>
      </w:r>
      <w:r w:rsidR="00055511">
        <w:t>[</w:t>
      </w:r>
      <w:r>
        <w:t>disaster</w:t>
      </w:r>
      <w:r w:rsidR="00055511">
        <w:t>]</w:t>
      </w:r>
      <w:r>
        <w:t xml:space="preserve">, the </w:t>
      </w:r>
      <w:r w:rsidR="00055511" w:rsidRPr="002C6BA1">
        <w:rPr>
          <w:highlight w:val="yellow"/>
        </w:rPr>
        <w:t>[</w:t>
      </w:r>
      <w:r w:rsidR="00186A98">
        <w:rPr>
          <w:highlight w:val="yellow"/>
        </w:rPr>
        <w:t>Floodplain Administrators and Construction Official’s Offices</w:t>
      </w:r>
      <w:r w:rsidR="00055511" w:rsidRPr="002C6BA1">
        <w:rPr>
          <w:highlight w:val="yellow"/>
        </w:rPr>
        <w:t>]</w:t>
      </w:r>
      <w:r>
        <w:t xml:space="preserve"> is reminding residents to obtaining local permits before repairing or rebuilding flood-damaged structures. </w:t>
      </w:r>
    </w:p>
    <w:p w14:paraId="623AEF0F" w14:textId="77777777" w:rsidR="00055511" w:rsidRDefault="000C6D6E" w:rsidP="001B25F9">
      <w:pPr>
        <w:jc w:val="both"/>
      </w:pPr>
      <w:r>
        <w:t xml:space="preserve">The permits are required as part of local government participation in the National Flood Insurance Program, providing eligibility for flood insurance, flood disaster assistance, state and federal grants and loans, and buyout funds for flood-prone property. </w:t>
      </w:r>
    </w:p>
    <w:p w14:paraId="21D19B3F" w14:textId="77777777" w:rsidR="00055511" w:rsidRDefault="000C6D6E" w:rsidP="001B25F9">
      <w:pPr>
        <w:jc w:val="both"/>
      </w:pPr>
      <w:r>
        <w:t xml:space="preserve">Local floodplain management ordinances require that permits be obtained for any construction or development activity in a floodplain area, including the repair or reconstruction of structures damaged by a disaster. </w:t>
      </w:r>
    </w:p>
    <w:p w14:paraId="2EF537A5" w14:textId="2D943DFA" w:rsidR="00055511" w:rsidRDefault="000C6D6E" w:rsidP="001B25F9">
      <w:pPr>
        <w:jc w:val="both"/>
      </w:pPr>
      <w:r>
        <w:t xml:space="preserve">Special conditions apply to substantially damaged buildings - those in which the total cost of repairs is </w:t>
      </w:r>
      <w:r w:rsidR="00055511" w:rsidRPr="002C6BA1">
        <w:rPr>
          <w:highlight w:val="yellow"/>
        </w:rPr>
        <w:t>[</w:t>
      </w:r>
      <w:r w:rsidRPr="002C6BA1">
        <w:rPr>
          <w:highlight w:val="yellow"/>
        </w:rPr>
        <w:t>50 percent or more</w:t>
      </w:r>
      <w:r w:rsidR="00055511" w:rsidRPr="002C6BA1">
        <w:rPr>
          <w:highlight w:val="yellow"/>
        </w:rPr>
        <w:t>, update to reflect your community’s ordinance</w:t>
      </w:r>
      <w:r w:rsidR="00055511">
        <w:t>]</w:t>
      </w:r>
      <w:r>
        <w:t xml:space="preserve"> of the structure’s pre-disaster market value. If a building is found to be substantially damaged, regulations require that repairs not begin until compliance with the local floodplain ordinance is demonstrated</w:t>
      </w:r>
      <w:r w:rsidR="00C74E80">
        <w:t xml:space="preserve"> and will have the same building requirements as new construction</w:t>
      </w:r>
      <w:r>
        <w:t>. In some cases, that may require repairs that include elevating or flood-proofing the structure to reduce the potential for future flood dama</w:t>
      </w:r>
      <w:r w:rsidR="00C74E80">
        <w:t xml:space="preserve">ge.  </w:t>
      </w:r>
    </w:p>
    <w:p w14:paraId="259EAA28" w14:textId="026EFBE8" w:rsidR="00C63189" w:rsidRDefault="000C6D6E" w:rsidP="001B25F9">
      <w:pPr>
        <w:jc w:val="both"/>
      </w:pPr>
      <w:r>
        <w:t xml:space="preserve">The cost to repair must be calculated for full repair to "pre-damaged" condition, even if the owner elects to do </w:t>
      </w:r>
      <w:r w:rsidR="00186A98">
        <w:t>fewer repairs</w:t>
      </w:r>
      <w:r>
        <w:t>. The total cost to repair includes structural and finish materials as well as labor. If labor and materials have been donated</w:t>
      </w:r>
      <w:r w:rsidR="00055511">
        <w:t>,</w:t>
      </w:r>
      <w:r>
        <w:t xml:space="preserve"> they must still be assigned a value. If local building codes require the structure to be repaired according to certain standards, these additional costs must be included in the full repair cost for the structure. </w:t>
      </w:r>
    </w:p>
    <w:p w14:paraId="09FD1057" w14:textId="0E080EC1" w:rsidR="00C63189" w:rsidRDefault="00C63189" w:rsidP="001B25F9">
      <w:pPr>
        <w:jc w:val="both"/>
      </w:pPr>
      <w:r>
        <w:t xml:space="preserve">If you are filing a flood insurance claim, you need to report your losses to your insurance agent or company.  An adjuster will be assigned to estimate your damages and advise you how to prepare “Proof of Loss” documentation. Adjusters may authorize advance partial payments to help owners start making repairs.  After the adjuster and owner agree on the damage estimate, the adjuster sends documentation to the owner’s insurance company and the claim is settled (paid), unless the claim is denied by FEMA.  </w:t>
      </w:r>
      <w:proofErr w:type="gramStart"/>
      <w:r>
        <w:t>Often times</w:t>
      </w:r>
      <w:proofErr w:type="gramEnd"/>
      <w:r>
        <w:t xml:space="preserve"> NFIP claims can be paid quickly and ahead of a community’s effort to determine building permit requirements.  Makes sure you acquire the necessary permits for any work performed to avoid violating the building code</w:t>
      </w:r>
      <w:r w:rsidR="00186A98">
        <w:t xml:space="preserve"> and Flood Damage Prevention Ordinance</w:t>
      </w:r>
      <w:r>
        <w:t xml:space="preserve">.  The National Flood Insurance Program Claims Handbook can be found here: </w:t>
      </w:r>
      <w:hyperlink r:id="rId74" w:history="1">
        <w:r w:rsidRPr="002C6BA1">
          <w:rPr>
            <w:rStyle w:val="Hyperlink"/>
          </w:rPr>
          <w:t>https://www.fema.gov/sites/default/files/2020-05/FINAL_ClaimsHandbook_10252017.pdf</w:t>
        </w:r>
      </w:hyperlink>
    </w:p>
    <w:p w14:paraId="7D75BDC2" w14:textId="5D7BF8BF" w:rsidR="00C63189" w:rsidRDefault="00C63189" w:rsidP="001B25F9">
      <w:pPr>
        <w:jc w:val="both"/>
      </w:pPr>
      <w:r>
        <w:t xml:space="preserve">Information on how to start your claim can be found here: </w:t>
      </w:r>
      <w:hyperlink r:id="rId75" w:history="1">
        <w:r w:rsidRPr="009A54C5">
          <w:rPr>
            <w:rStyle w:val="Hyperlink"/>
          </w:rPr>
          <w:t>https://www.fema.gov/flood-insurance/resources-practitioners/file-your-claim</w:t>
        </w:r>
      </w:hyperlink>
    </w:p>
    <w:p w14:paraId="171C9DA4" w14:textId="142BC8C5" w:rsidR="00C63189" w:rsidRDefault="005A36B8" w:rsidP="001B25F9">
      <w:pPr>
        <w:jc w:val="both"/>
      </w:pPr>
      <w:r>
        <w:t xml:space="preserve">If you disagree with your insurance clam, you can file an appeal with your insurance company.  </w:t>
      </w:r>
      <w:r w:rsidRPr="005A36B8">
        <w:t>The policyholder must submit the appeal within 60 days after the date of the insurance company’s written denial letter</w:t>
      </w:r>
      <w:r>
        <w:t xml:space="preserve">. </w:t>
      </w:r>
      <w:r w:rsidRPr="005A36B8">
        <w:t xml:space="preserve"> </w:t>
      </w:r>
      <w:r>
        <w:t xml:space="preserve">Information on this process can be found here: </w:t>
      </w:r>
      <w:hyperlink r:id="rId76" w:history="1">
        <w:r w:rsidR="00C63189" w:rsidRPr="00CA5852">
          <w:rPr>
            <w:rStyle w:val="Hyperlink"/>
          </w:rPr>
          <w:t>https://www.fema.gov/sites/default/files/2020-09/fema_appealing-flood-insurance-claim-en_fact-sheet_jun2020.pdf</w:t>
        </w:r>
      </w:hyperlink>
    </w:p>
    <w:p w14:paraId="0D548646" w14:textId="630C1705" w:rsidR="00055511" w:rsidRDefault="000C6D6E" w:rsidP="001B25F9">
      <w:pPr>
        <w:jc w:val="both"/>
      </w:pPr>
      <w:r>
        <w:t xml:space="preserve">State and federal assistance may be available to property owners to reduce the chances of future flood damage. Mitigation assistance may cover costs of relocation, or for elevating or purchasing flood-damaged structures. If damage is caused by a flood, flood insurance may also provide up to $30,000 to protect a structure from future flooding through a claims process known as ICC (Increased Cost of Compliance). The property owner must have had </w:t>
      </w:r>
      <w:r w:rsidR="00186A98">
        <w:t xml:space="preserve">NFIP </w:t>
      </w:r>
      <w:r>
        <w:t xml:space="preserve">flood insurance </w:t>
      </w:r>
      <w:r w:rsidR="00186A98">
        <w:t xml:space="preserve">prior to the flood event </w:t>
      </w:r>
      <w:r>
        <w:t xml:space="preserve">for ICC to become available. </w:t>
      </w:r>
    </w:p>
    <w:p w14:paraId="3671D2DB" w14:textId="2A0500D3" w:rsidR="00146376" w:rsidRDefault="000C6D6E" w:rsidP="001B25F9">
      <w:pPr>
        <w:jc w:val="both"/>
      </w:pPr>
      <w:r>
        <w:t xml:space="preserve">Property owners and residents with </w:t>
      </w:r>
      <w:r w:rsidR="00055511" w:rsidRPr="002C6BA1">
        <w:rPr>
          <w:highlight w:val="yellow"/>
        </w:rPr>
        <w:t>[</w:t>
      </w:r>
      <w:r w:rsidRPr="002C6BA1">
        <w:rPr>
          <w:highlight w:val="yellow"/>
        </w:rPr>
        <w:t>disaster</w:t>
      </w:r>
      <w:r w:rsidR="00055511" w:rsidRPr="002C6BA1">
        <w:rPr>
          <w:highlight w:val="yellow"/>
        </w:rPr>
        <w:t xml:space="preserve"> name]</w:t>
      </w:r>
      <w:r>
        <w:t xml:space="preserve">-damaged buildings should contact </w:t>
      </w:r>
      <w:r w:rsidR="00055511" w:rsidRPr="002C6BA1">
        <w:rPr>
          <w:highlight w:val="yellow"/>
        </w:rPr>
        <w:t>[</w:t>
      </w:r>
      <w:r w:rsidRPr="002C6BA1">
        <w:rPr>
          <w:highlight w:val="yellow"/>
        </w:rPr>
        <w:t>local building and zoning administrator</w:t>
      </w:r>
      <w:r w:rsidR="00055511" w:rsidRPr="002C6BA1">
        <w:rPr>
          <w:highlight w:val="yellow"/>
        </w:rPr>
        <w:t>]</w:t>
      </w:r>
      <w:r>
        <w:t xml:space="preserve"> for more information on repair and reconstruction permits.</w:t>
      </w:r>
    </w:p>
    <w:p w14:paraId="3AF30C97" w14:textId="7EDFF812" w:rsidR="002C6BA1" w:rsidRDefault="00146376" w:rsidP="00D1505F">
      <w:pPr>
        <w:jc w:val="both"/>
      </w:pPr>
      <w:r>
        <w:t xml:space="preserve">Any other questions or concerns can be directed to </w:t>
      </w:r>
      <w:r w:rsidRPr="002C6BA1">
        <w:rPr>
          <w:highlight w:val="yellow"/>
        </w:rPr>
        <w:t>[contact information</w:t>
      </w:r>
      <w:r>
        <w:t>].</w:t>
      </w:r>
    </w:p>
    <w:p w14:paraId="4368D649" w14:textId="77777777" w:rsidR="00D1505F" w:rsidRDefault="00D1505F">
      <w:pPr>
        <w:rPr>
          <w:rFonts w:eastAsiaTheme="majorEastAsia" w:cstheme="majorBidi"/>
          <w:color w:val="2F5496" w:themeColor="accent1" w:themeShade="BF"/>
          <w:sz w:val="32"/>
          <w:szCs w:val="32"/>
        </w:rPr>
      </w:pPr>
      <w:r>
        <w:br w:type="page"/>
      </w:r>
    </w:p>
    <w:p w14:paraId="1932AA79" w14:textId="5AB8A693" w:rsidR="005169CE" w:rsidRDefault="005169CE" w:rsidP="005169CE">
      <w:pPr>
        <w:pStyle w:val="Heading1"/>
      </w:pPr>
      <w:r>
        <w:t xml:space="preserve">APPENDIX </w:t>
      </w:r>
      <w:r w:rsidR="000A1767">
        <w:t>7</w:t>
      </w:r>
      <w:r w:rsidR="00DE48AF">
        <w:t xml:space="preserve"> </w:t>
      </w:r>
      <w:r>
        <w:t xml:space="preserve">– </w:t>
      </w:r>
      <w:r w:rsidR="00774D6F">
        <w:t>SAMPLE NOTICES</w:t>
      </w:r>
    </w:p>
    <w:p w14:paraId="106778E2" w14:textId="5AACC8B1" w:rsidR="00D1505F" w:rsidRDefault="00D1505F" w:rsidP="00D1505F">
      <w:r w:rsidRPr="00D1505F">
        <w:rPr>
          <w:b/>
          <w:bCs/>
        </w:rPr>
        <w:t xml:space="preserve">Appendix </w:t>
      </w:r>
      <w:r>
        <w:rPr>
          <w:b/>
          <w:bCs/>
        </w:rPr>
        <w:t>7</w:t>
      </w:r>
      <w:r w:rsidRPr="00D1505F">
        <w:rPr>
          <w:b/>
          <w:bCs/>
        </w:rPr>
        <w:t xml:space="preserve"> Contents</w:t>
      </w:r>
      <w:r>
        <w:t>:</w:t>
      </w:r>
    </w:p>
    <w:p w14:paraId="6C9524C8" w14:textId="25F227FC" w:rsidR="00D1505F" w:rsidRDefault="00D1505F" w:rsidP="00D1505F">
      <w:pPr>
        <w:pStyle w:val="ListParagraph"/>
        <w:numPr>
          <w:ilvl w:val="0"/>
          <w:numId w:val="23"/>
        </w:numPr>
      </w:pPr>
      <w:r>
        <w:t>Door Hanger Example</w:t>
      </w:r>
    </w:p>
    <w:p w14:paraId="78DB4EB5" w14:textId="0CA0EE06" w:rsidR="00D1505F" w:rsidRDefault="00D1505F" w:rsidP="00D1505F">
      <w:pPr>
        <w:pStyle w:val="ListParagraph"/>
        <w:numPr>
          <w:ilvl w:val="0"/>
          <w:numId w:val="23"/>
        </w:numPr>
      </w:pPr>
      <w:r>
        <w:t>Notice of Damage and Permits Required</w:t>
      </w:r>
    </w:p>
    <w:p w14:paraId="14D807CA" w14:textId="39455F2E" w:rsidR="00D1505F" w:rsidRPr="00D1505F" w:rsidRDefault="00D1505F" w:rsidP="00D1505F">
      <w:pPr>
        <w:pStyle w:val="ListParagraph"/>
        <w:numPr>
          <w:ilvl w:val="0"/>
          <w:numId w:val="23"/>
        </w:numPr>
      </w:pPr>
      <w:r>
        <w:t>Notice of Occupancy</w:t>
      </w:r>
    </w:p>
    <w:p w14:paraId="6B9BB83E" w14:textId="77777777" w:rsidR="00D1505F" w:rsidRDefault="00D1505F">
      <w:pPr>
        <w:rPr>
          <w:b/>
          <w:bCs/>
          <w:sz w:val="24"/>
          <w:szCs w:val="24"/>
        </w:rPr>
      </w:pPr>
      <w:r>
        <w:rPr>
          <w:b/>
          <w:bCs/>
          <w:sz w:val="24"/>
          <w:szCs w:val="24"/>
        </w:rPr>
        <w:br w:type="page"/>
      </w:r>
    </w:p>
    <w:p w14:paraId="4D2CF71B" w14:textId="35612A2C" w:rsidR="005643E1" w:rsidRDefault="005643E1" w:rsidP="002C6BA1">
      <w:pPr>
        <w:rPr>
          <w:b/>
          <w:bCs/>
          <w:sz w:val="24"/>
          <w:szCs w:val="24"/>
        </w:rPr>
      </w:pPr>
      <w:r>
        <w:rPr>
          <w:b/>
          <w:bCs/>
          <w:sz w:val="24"/>
          <w:szCs w:val="24"/>
        </w:rPr>
        <w:t>Door Hanger Example</w:t>
      </w:r>
    </w:p>
    <w:p w14:paraId="0A9F17B7" w14:textId="7A7C5E6E" w:rsidR="005643E1" w:rsidRDefault="0006236A" w:rsidP="002C6BA1">
      <w:pPr>
        <w:rPr>
          <w:b/>
          <w:bCs/>
          <w:sz w:val="24"/>
          <w:szCs w:val="24"/>
        </w:rPr>
      </w:pPr>
      <w:r>
        <w:rPr>
          <w:noProof/>
        </w:rPr>
        <w:drawing>
          <wp:inline distT="0" distB="0" distL="0" distR="0" wp14:anchorId="0A840859" wp14:editId="3FE661C6">
            <wp:extent cx="2336165" cy="50546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3506" r="27331" b="1335"/>
                    <a:stretch/>
                  </pic:blipFill>
                  <pic:spPr bwMode="auto">
                    <a:xfrm>
                      <a:off x="0" y="0"/>
                      <a:ext cx="2348667" cy="5081650"/>
                    </a:xfrm>
                    <a:prstGeom prst="rect">
                      <a:avLst/>
                    </a:prstGeom>
                    <a:ln>
                      <a:noFill/>
                    </a:ln>
                    <a:extLst>
                      <a:ext uri="{53640926-AAD7-44D8-BBD7-CCE9431645EC}">
                        <a14:shadowObscured xmlns:a14="http://schemas.microsoft.com/office/drawing/2010/main"/>
                      </a:ext>
                    </a:extLst>
                  </pic:spPr>
                </pic:pic>
              </a:graphicData>
            </a:graphic>
          </wp:inline>
        </w:drawing>
      </w:r>
      <w:r w:rsidRPr="0006236A">
        <w:rPr>
          <w:noProof/>
        </w:rPr>
        <w:t xml:space="preserve"> </w:t>
      </w:r>
      <w:r>
        <w:rPr>
          <w:noProof/>
        </w:rPr>
        <w:drawing>
          <wp:inline distT="0" distB="0" distL="0" distR="0" wp14:anchorId="5BC0B122" wp14:editId="5B93EEFC">
            <wp:extent cx="2300071" cy="509206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8205" r="8300" b="2527"/>
                    <a:stretch/>
                  </pic:blipFill>
                  <pic:spPr bwMode="auto">
                    <a:xfrm>
                      <a:off x="0" y="0"/>
                      <a:ext cx="2322323" cy="5141328"/>
                    </a:xfrm>
                    <a:prstGeom prst="rect">
                      <a:avLst/>
                    </a:prstGeom>
                    <a:ln>
                      <a:noFill/>
                    </a:ln>
                    <a:extLst>
                      <a:ext uri="{53640926-AAD7-44D8-BBD7-CCE9431645EC}">
                        <a14:shadowObscured xmlns:a14="http://schemas.microsoft.com/office/drawing/2010/main"/>
                      </a:ext>
                    </a:extLst>
                  </pic:spPr>
                </pic:pic>
              </a:graphicData>
            </a:graphic>
          </wp:inline>
        </w:drawing>
      </w:r>
    </w:p>
    <w:p w14:paraId="7A7EEC2A" w14:textId="77777777" w:rsidR="00D1505F" w:rsidRDefault="00D1505F">
      <w:pPr>
        <w:rPr>
          <w:b/>
          <w:bCs/>
          <w:sz w:val="24"/>
          <w:szCs w:val="24"/>
        </w:rPr>
      </w:pPr>
      <w:r>
        <w:rPr>
          <w:b/>
          <w:bCs/>
          <w:sz w:val="24"/>
          <w:szCs w:val="24"/>
        </w:rPr>
        <w:br w:type="page"/>
      </w:r>
    </w:p>
    <w:p w14:paraId="594348AA" w14:textId="4FF80FB1" w:rsidR="00774D6F" w:rsidRPr="002C6BA1" w:rsidRDefault="00774D6F" w:rsidP="002C6BA1">
      <w:pPr>
        <w:rPr>
          <w:b/>
          <w:bCs/>
          <w:sz w:val="24"/>
          <w:szCs w:val="24"/>
        </w:rPr>
      </w:pPr>
      <w:r>
        <w:rPr>
          <w:b/>
          <w:bCs/>
          <w:sz w:val="24"/>
          <w:szCs w:val="24"/>
        </w:rPr>
        <w:t xml:space="preserve">Notice </w:t>
      </w:r>
      <w:r w:rsidR="00066B86">
        <w:rPr>
          <w:b/>
          <w:bCs/>
          <w:sz w:val="24"/>
          <w:szCs w:val="24"/>
        </w:rPr>
        <w:t>of Damage and Permits Required</w:t>
      </w:r>
    </w:p>
    <w:p w14:paraId="2964784F" w14:textId="61C411DA" w:rsidR="00FE6A1D" w:rsidRPr="002C6BA1" w:rsidRDefault="00FE6A1D" w:rsidP="002C6BA1">
      <w:pPr>
        <w:rPr>
          <w:b/>
          <w:bCs/>
          <w:i/>
          <w:iCs/>
          <w:color w:val="7030A0"/>
        </w:rPr>
      </w:pPr>
      <w:r>
        <w:rPr>
          <w:b/>
          <w:bCs/>
          <w:i/>
          <w:iCs/>
          <w:color w:val="7030A0"/>
        </w:rPr>
        <w:t>Add or adjust language to be fitting for your community.  Add a community seal if desired.</w:t>
      </w:r>
    </w:p>
    <w:p w14:paraId="76EBA95C" w14:textId="49CD1C6B" w:rsidR="00DE48AF" w:rsidRDefault="00DE48AF" w:rsidP="00DE48AF">
      <w:pPr>
        <w:jc w:val="center"/>
      </w:pPr>
      <w:bookmarkStart w:id="21" w:name="_Hlk66215174"/>
      <w:r w:rsidRPr="002C6BA1">
        <w:rPr>
          <w:b/>
          <w:bCs/>
          <w:color w:val="FF0000"/>
          <w:sz w:val="200"/>
          <w:szCs w:val="200"/>
        </w:rPr>
        <w:t>NOTICE</w:t>
      </w:r>
      <w:r>
        <w:rPr>
          <w:b/>
          <w:bCs/>
          <w:color w:val="FF0000"/>
          <w:sz w:val="200"/>
          <w:szCs w:val="200"/>
        </w:rPr>
        <w:t>!</w:t>
      </w:r>
      <w:r>
        <w:t xml:space="preserve"> </w:t>
      </w:r>
    </w:p>
    <w:bookmarkEnd w:id="21"/>
    <w:p w14:paraId="7557ADB4" w14:textId="67192E47" w:rsidR="00DE48AF" w:rsidRPr="002C6BA1" w:rsidRDefault="00DE48AF" w:rsidP="002C6BA1">
      <w:pPr>
        <w:jc w:val="center"/>
        <w:rPr>
          <w:b/>
          <w:bCs/>
          <w:sz w:val="48"/>
          <w:szCs w:val="48"/>
        </w:rPr>
      </w:pPr>
      <w:r w:rsidRPr="002C6BA1">
        <w:rPr>
          <w:b/>
          <w:bCs/>
          <w:sz w:val="48"/>
          <w:szCs w:val="48"/>
        </w:rPr>
        <w:t xml:space="preserve">Your structure </w:t>
      </w:r>
      <w:proofErr w:type="gramStart"/>
      <w:r w:rsidRPr="002C6BA1">
        <w:rPr>
          <w:b/>
          <w:bCs/>
          <w:sz w:val="48"/>
          <w:szCs w:val="48"/>
        </w:rPr>
        <w:t>is located in</w:t>
      </w:r>
      <w:proofErr w:type="gramEnd"/>
      <w:r w:rsidRPr="002C6BA1">
        <w:rPr>
          <w:b/>
          <w:bCs/>
          <w:sz w:val="48"/>
          <w:szCs w:val="48"/>
        </w:rPr>
        <w:t xml:space="preserve"> a floodplain and was damaged by </w:t>
      </w:r>
      <w:r w:rsidRPr="002C6BA1">
        <w:rPr>
          <w:b/>
          <w:bCs/>
          <w:sz w:val="48"/>
          <w:szCs w:val="48"/>
          <w:highlight w:val="yellow"/>
        </w:rPr>
        <w:t>[Event name/type]</w:t>
      </w:r>
      <w:r w:rsidRPr="002C6BA1">
        <w:rPr>
          <w:b/>
          <w:bCs/>
          <w:sz w:val="48"/>
          <w:szCs w:val="48"/>
        </w:rPr>
        <w:t>.</w:t>
      </w:r>
    </w:p>
    <w:p w14:paraId="67E1DAF2" w14:textId="77777777" w:rsidR="00DE48AF" w:rsidRPr="002C6BA1" w:rsidRDefault="00DE48AF" w:rsidP="002C6BA1">
      <w:pPr>
        <w:jc w:val="center"/>
        <w:rPr>
          <w:b/>
          <w:bCs/>
          <w:sz w:val="48"/>
          <w:szCs w:val="48"/>
        </w:rPr>
      </w:pPr>
      <w:r w:rsidRPr="002C6BA1">
        <w:rPr>
          <w:b/>
          <w:bCs/>
          <w:sz w:val="48"/>
          <w:szCs w:val="48"/>
        </w:rPr>
        <w:t xml:space="preserve">A damage assessment must be conducted by </w:t>
      </w:r>
      <w:r w:rsidRPr="002C6BA1">
        <w:rPr>
          <w:b/>
          <w:bCs/>
          <w:sz w:val="48"/>
          <w:szCs w:val="48"/>
          <w:highlight w:val="yellow"/>
        </w:rPr>
        <w:t>[Community Name]</w:t>
      </w:r>
      <w:r w:rsidRPr="002C6BA1">
        <w:rPr>
          <w:b/>
          <w:bCs/>
          <w:sz w:val="48"/>
          <w:szCs w:val="48"/>
        </w:rPr>
        <w:t>.</w:t>
      </w:r>
    </w:p>
    <w:p w14:paraId="53AE5FDF" w14:textId="35633ECF" w:rsidR="00DE48AF" w:rsidRPr="002C6BA1" w:rsidRDefault="00DE48AF" w:rsidP="002C6BA1">
      <w:pPr>
        <w:jc w:val="center"/>
        <w:rPr>
          <w:b/>
          <w:bCs/>
          <w:sz w:val="48"/>
          <w:szCs w:val="48"/>
        </w:rPr>
      </w:pPr>
      <w:r w:rsidRPr="002C6BA1">
        <w:rPr>
          <w:b/>
          <w:bCs/>
          <w:sz w:val="48"/>
          <w:szCs w:val="48"/>
        </w:rPr>
        <w:t xml:space="preserve">Before occupying this building or beginning any repairs you must call the </w:t>
      </w:r>
      <w:r w:rsidRPr="002C6BA1">
        <w:rPr>
          <w:b/>
          <w:bCs/>
          <w:sz w:val="48"/>
          <w:szCs w:val="48"/>
          <w:highlight w:val="yellow"/>
        </w:rPr>
        <w:t>[contact, FPA, permitting office]</w:t>
      </w:r>
      <w:r w:rsidRPr="002C6BA1">
        <w:rPr>
          <w:b/>
          <w:bCs/>
          <w:sz w:val="48"/>
          <w:szCs w:val="48"/>
        </w:rPr>
        <w:t xml:space="preserve"> to schedule an inspection</w:t>
      </w:r>
      <w:r>
        <w:rPr>
          <w:b/>
          <w:bCs/>
          <w:sz w:val="48"/>
          <w:szCs w:val="48"/>
        </w:rPr>
        <w:t>.</w:t>
      </w:r>
    </w:p>
    <w:p w14:paraId="07D36473" w14:textId="77777777" w:rsidR="00DE48AF" w:rsidRPr="002C6BA1" w:rsidRDefault="00DE48AF" w:rsidP="002C6BA1">
      <w:pPr>
        <w:jc w:val="center"/>
        <w:rPr>
          <w:b/>
          <w:bCs/>
          <w:sz w:val="48"/>
          <w:szCs w:val="48"/>
        </w:rPr>
      </w:pPr>
      <w:r w:rsidRPr="002C6BA1">
        <w:rPr>
          <w:b/>
          <w:bCs/>
          <w:sz w:val="48"/>
          <w:szCs w:val="48"/>
        </w:rPr>
        <w:t xml:space="preserve">They can be reached at the following contact information </w:t>
      </w:r>
      <w:r w:rsidRPr="002C6BA1">
        <w:rPr>
          <w:b/>
          <w:bCs/>
          <w:sz w:val="48"/>
          <w:szCs w:val="48"/>
          <w:highlight w:val="yellow"/>
        </w:rPr>
        <w:t>[contact]</w:t>
      </w:r>
      <w:r w:rsidRPr="002C6BA1">
        <w:rPr>
          <w:b/>
          <w:bCs/>
          <w:sz w:val="48"/>
          <w:szCs w:val="48"/>
        </w:rPr>
        <w:t>.</w:t>
      </w:r>
    </w:p>
    <w:p w14:paraId="4141A1B5" w14:textId="54F4D8E5" w:rsidR="00DE48AF" w:rsidRDefault="00DE48AF" w:rsidP="00DE48AF">
      <w:pPr>
        <w:jc w:val="center"/>
        <w:rPr>
          <w:b/>
          <w:bCs/>
          <w:sz w:val="48"/>
          <w:szCs w:val="48"/>
        </w:rPr>
      </w:pPr>
      <w:r w:rsidRPr="002C6BA1">
        <w:rPr>
          <w:b/>
          <w:bCs/>
          <w:sz w:val="48"/>
          <w:szCs w:val="48"/>
        </w:rPr>
        <w:t xml:space="preserve">Failure to obtain reconstruction approval may result in a </w:t>
      </w:r>
      <w:r w:rsidR="00186A98">
        <w:rPr>
          <w:b/>
          <w:bCs/>
          <w:sz w:val="48"/>
          <w:szCs w:val="48"/>
        </w:rPr>
        <w:t>Stop Work Order</w:t>
      </w:r>
      <w:r w:rsidRPr="002C6BA1">
        <w:rPr>
          <w:b/>
          <w:bCs/>
          <w:sz w:val="48"/>
          <w:szCs w:val="48"/>
        </w:rPr>
        <w:t>.</w:t>
      </w:r>
    </w:p>
    <w:p w14:paraId="41040F9F" w14:textId="77777777" w:rsidR="00D1505F" w:rsidRDefault="00D1505F">
      <w:pPr>
        <w:rPr>
          <w:b/>
          <w:bCs/>
          <w:sz w:val="48"/>
          <w:szCs w:val="48"/>
        </w:rPr>
      </w:pPr>
      <w:r>
        <w:rPr>
          <w:b/>
          <w:bCs/>
          <w:sz w:val="48"/>
          <w:szCs w:val="48"/>
        </w:rPr>
        <w:br w:type="page"/>
      </w:r>
    </w:p>
    <w:p w14:paraId="65C958F4" w14:textId="7236F28D" w:rsidR="00066B86" w:rsidRDefault="00066B86" w:rsidP="00066B86">
      <w:pPr>
        <w:rPr>
          <w:b/>
          <w:bCs/>
          <w:sz w:val="24"/>
          <w:szCs w:val="24"/>
        </w:rPr>
      </w:pPr>
      <w:r>
        <w:rPr>
          <w:b/>
          <w:bCs/>
          <w:sz w:val="24"/>
          <w:szCs w:val="24"/>
        </w:rPr>
        <w:t>Notice of Occupancy</w:t>
      </w:r>
    </w:p>
    <w:p w14:paraId="4E147FCD" w14:textId="781FF304" w:rsidR="00A9484A" w:rsidRDefault="00A9484A" w:rsidP="00066B86">
      <w:pPr>
        <w:rPr>
          <w:b/>
          <w:bCs/>
          <w:sz w:val="24"/>
          <w:szCs w:val="24"/>
        </w:rPr>
      </w:pPr>
      <w:r>
        <w:rPr>
          <w:b/>
          <w:bCs/>
          <w:i/>
          <w:iCs/>
          <w:color w:val="7030A0"/>
        </w:rPr>
        <w:t>Add or adjust language to be fitting for your community.  Add a community seal if desired.</w:t>
      </w:r>
    </w:p>
    <w:p w14:paraId="45F67D28" w14:textId="05AF8B51" w:rsidR="00066B86" w:rsidRPr="002C6BA1" w:rsidRDefault="00066B86" w:rsidP="00066B86">
      <w:pPr>
        <w:jc w:val="center"/>
        <w:rPr>
          <w:sz w:val="14"/>
          <w:szCs w:val="14"/>
        </w:rPr>
      </w:pPr>
      <w:r w:rsidRPr="002C6BA1">
        <w:rPr>
          <w:b/>
          <w:bCs/>
          <w:color w:val="FF0000"/>
          <w:sz w:val="96"/>
          <w:szCs w:val="96"/>
        </w:rPr>
        <w:t>UNSAFE STRUCTURE NOTICE!</w:t>
      </w:r>
      <w:r w:rsidRPr="002C6BA1">
        <w:rPr>
          <w:sz w:val="14"/>
          <w:szCs w:val="14"/>
        </w:rPr>
        <w:t xml:space="preserve"> </w:t>
      </w:r>
    </w:p>
    <w:p w14:paraId="0EA6BDFE" w14:textId="2B6592E0" w:rsidR="00066B86" w:rsidRDefault="00066B86" w:rsidP="002C6BA1">
      <w:pPr>
        <w:jc w:val="center"/>
        <w:rPr>
          <w:b/>
          <w:bCs/>
          <w:sz w:val="48"/>
          <w:szCs w:val="48"/>
        </w:rPr>
      </w:pPr>
      <w:r>
        <w:rPr>
          <w:b/>
          <w:bCs/>
          <w:sz w:val="48"/>
          <w:szCs w:val="48"/>
        </w:rPr>
        <w:t>This</w:t>
      </w:r>
      <w:r w:rsidRPr="004C1A54">
        <w:rPr>
          <w:b/>
          <w:bCs/>
          <w:sz w:val="48"/>
          <w:szCs w:val="48"/>
        </w:rPr>
        <w:t xml:space="preserve"> structure </w:t>
      </w:r>
      <w:r>
        <w:rPr>
          <w:b/>
          <w:bCs/>
          <w:sz w:val="48"/>
          <w:szCs w:val="48"/>
        </w:rPr>
        <w:t>has been deemed unsafe for human occupancy</w:t>
      </w:r>
      <w:r w:rsidRPr="004C1A54">
        <w:rPr>
          <w:b/>
          <w:bCs/>
          <w:sz w:val="48"/>
          <w:szCs w:val="48"/>
        </w:rPr>
        <w:t>.</w:t>
      </w:r>
    </w:p>
    <w:p w14:paraId="21AF828E" w14:textId="7FFF9C36" w:rsidR="00066B86" w:rsidRDefault="00066B86" w:rsidP="00066B86">
      <w:pPr>
        <w:jc w:val="center"/>
        <w:rPr>
          <w:b/>
          <w:bCs/>
          <w:sz w:val="48"/>
          <w:szCs w:val="48"/>
        </w:rPr>
      </w:pPr>
      <w:r>
        <w:rPr>
          <w:b/>
          <w:bCs/>
          <w:sz w:val="48"/>
          <w:szCs w:val="48"/>
        </w:rPr>
        <w:t>No individual is to occupy this building until the structure is rendered safe and secure.</w:t>
      </w:r>
    </w:p>
    <w:p w14:paraId="0ACBDD11" w14:textId="7085E4BB" w:rsidR="00066B86" w:rsidRPr="004C1A54" w:rsidRDefault="00066B86" w:rsidP="00066B86">
      <w:pPr>
        <w:jc w:val="center"/>
        <w:rPr>
          <w:b/>
          <w:bCs/>
          <w:sz w:val="48"/>
          <w:szCs w:val="48"/>
        </w:rPr>
      </w:pPr>
      <w:r w:rsidRPr="004C1A54">
        <w:rPr>
          <w:b/>
          <w:bCs/>
          <w:sz w:val="48"/>
          <w:szCs w:val="48"/>
        </w:rPr>
        <w:t xml:space="preserve">Before occupying this building or beginning any repairs you must call the </w:t>
      </w:r>
      <w:r w:rsidRPr="004C1A54">
        <w:rPr>
          <w:b/>
          <w:bCs/>
          <w:sz w:val="48"/>
          <w:szCs w:val="48"/>
          <w:highlight w:val="yellow"/>
        </w:rPr>
        <w:t>[contact, FPA, permitting office]</w:t>
      </w:r>
      <w:r>
        <w:rPr>
          <w:b/>
          <w:bCs/>
          <w:sz w:val="48"/>
          <w:szCs w:val="48"/>
        </w:rPr>
        <w:t>.</w:t>
      </w:r>
    </w:p>
    <w:p w14:paraId="49EC7A0A" w14:textId="77777777" w:rsidR="00066B86" w:rsidRPr="004C1A54" w:rsidRDefault="00066B86" w:rsidP="00066B86">
      <w:pPr>
        <w:jc w:val="center"/>
        <w:rPr>
          <w:b/>
          <w:bCs/>
          <w:sz w:val="48"/>
          <w:szCs w:val="48"/>
        </w:rPr>
      </w:pPr>
      <w:r w:rsidRPr="004C1A54">
        <w:rPr>
          <w:b/>
          <w:bCs/>
          <w:sz w:val="48"/>
          <w:szCs w:val="48"/>
        </w:rPr>
        <w:t xml:space="preserve">They can be reached at the following contact information </w:t>
      </w:r>
      <w:r w:rsidRPr="004C1A54">
        <w:rPr>
          <w:b/>
          <w:bCs/>
          <w:sz w:val="48"/>
          <w:szCs w:val="48"/>
          <w:highlight w:val="yellow"/>
        </w:rPr>
        <w:t>[contact]</w:t>
      </w:r>
      <w:r w:rsidRPr="004C1A54">
        <w:rPr>
          <w:b/>
          <w:bCs/>
          <w:sz w:val="48"/>
          <w:szCs w:val="48"/>
        </w:rPr>
        <w:t>.</w:t>
      </w:r>
    </w:p>
    <w:p w14:paraId="5630CA13" w14:textId="53D81F1A" w:rsidR="00066B86" w:rsidRPr="00D1505F" w:rsidRDefault="00066B86" w:rsidP="00D1505F">
      <w:pPr>
        <w:jc w:val="center"/>
        <w:rPr>
          <w:b/>
          <w:bCs/>
          <w:sz w:val="48"/>
          <w:szCs w:val="48"/>
        </w:rPr>
      </w:pPr>
      <w:r w:rsidRPr="004C1A54">
        <w:rPr>
          <w:b/>
          <w:bCs/>
          <w:sz w:val="48"/>
          <w:szCs w:val="48"/>
        </w:rPr>
        <w:t xml:space="preserve">Failure to obtain reconstruction approval may result in a </w:t>
      </w:r>
      <w:r w:rsidR="00186A98">
        <w:rPr>
          <w:b/>
          <w:bCs/>
          <w:sz w:val="48"/>
          <w:szCs w:val="48"/>
        </w:rPr>
        <w:t>Stop Work Order</w:t>
      </w:r>
      <w:r w:rsidRPr="004C1A54">
        <w:rPr>
          <w:b/>
          <w:bCs/>
          <w:sz w:val="48"/>
          <w:szCs w:val="48"/>
        </w:rPr>
        <w:t>.</w:t>
      </w:r>
    </w:p>
    <w:p w14:paraId="0F7C0AD9" w14:textId="77777777" w:rsidR="00424DA5" w:rsidRDefault="00424DA5">
      <w:pPr>
        <w:rPr>
          <w:rFonts w:eastAsiaTheme="majorEastAsia" w:cstheme="majorBidi"/>
          <w:color w:val="2F5496" w:themeColor="accent1" w:themeShade="BF"/>
          <w:sz w:val="32"/>
          <w:szCs w:val="32"/>
        </w:rPr>
      </w:pPr>
      <w:r>
        <w:br w:type="page"/>
      </w:r>
    </w:p>
    <w:p w14:paraId="0D5ADA7C" w14:textId="460FE4CD" w:rsidR="005169CE" w:rsidRDefault="00E11DF3" w:rsidP="00E11DF3">
      <w:pPr>
        <w:pStyle w:val="Heading1"/>
      </w:pPr>
      <w:r>
        <w:t xml:space="preserve">APPENDIX </w:t>
      </w:r>
      <w:r w:rsidR="000A1767">
        <w:t>8</w:t>
      </w:r>
      <w:r>
        <w:t xml:space="preserve"> – FIELD WORKSHEET FOR SUBSTANTIAL DAMAGE ESTIMATES</w:t>
      </w:r>
      <w:r w:rsidR="00774D6F">
        <w:t xml:space="preserve"> AND GUIDANCE FOR ESTIMATING PERCENT DAMAGE FOR RESIDENTIAL AND NON-RESIDENTIAL STRUCTURES</w:t>
      </w:r>
    </w:p>
    <w:p w14:paraId="6AC953E1" w14:textId="77777777" w:rsidR="00607C7F" w:rsidRPr="00607C7F" w:rsidRDefault="00607C7F" w:rsidP="00607C7F"/>
    <w:p w14:paraId="57A5EF5B" w14:textId="234CEB17" w:rsidR="00424DA5" w:rsidRDefault="00424DA5" w:rsidP="00424DA5">
      <w:r w:rsidRPr="00D1505F">
        <w:rPr>
          <w:b/>
          <w:bCs/>
        </w:rPr>
        <w:t xml:space="preserve">Appendix </w:t>
      </w:r>
      <w:r>
        <w:rPr>
          <w:b/>
          <w:bCs/>
        </w:rPr>
        <w:t>8</w:t>
      </w:r>
      <w:r w:rsidRPr="00D1505F">
        <w:rPr>
          <w:b/>
          <w:bCs/>
        </w:rPr>
        <w:t xml:space="preserve"> Contents</w:t>
      </w:r>
      <w:r>
        <w:t>:</w:t>
      </w:r>
    </w:p>
    <w:p w14:paraId="13DC54B2" w14:textId="43CBB1D3" w:rsidR="00424DA5" w:rsidRDefault="00424DA5" w:rsidP="00424DA5">
      <w:pPr>
        <w:pStyle w:val="ListParagraph"/>
        <w:numPr>
          <w:ilvl w:val="0"/>
          <w:numId w:val="23"/>
        </w:numPr>
      </w:pPr>
      <w:r>
        <w:t>Blank SDE Damage Inspection Worksheets – Single, Town, or Row House or Manufactured House</w:t>
      </w:r>
    </w:p>
    <w:p w14:paraId="7871B634" w14:textId="5A9440C7" w:rsidR="00424DA5" w:rsidRDefault="00424DA5" w:rsidP="00424DA5">
      <w:pPr>
        <w:pStyle w:val="ListParagraph"/>
        <w:numPr>
          <w:ilvl w:val="0"/>
          <w:numId w:val="23"/>
        </w:numPr>
      </w:pPr>
      <w:bookmarkStart w:id="22" w:name="_Hlk74561430"/>
      <w:bookmarkStart w:id="23" w:name="_Hlk74561415"/>
      <w:r w:rsidRPr="00774D6F">
        <w:t>Blank SDE Damage Inspection Worksheets – Non-Residential Structures</w:t>
      </w:r>
      <w:bookmarkEnd w:id="22"/>
    </w:p>
    <w:bookmarkEnd w:id="23"/>
    <w:p w14:paraId="0485FC52" w14:textId="10A17C29" w:rsidR="00424DA5" w:rsidRDefault="00424DA5" w:rsidP="00424DA5">
      <w:pPr>
        <w:pStyle w:val="ListParagraph"/>
        <w:numPr>
          <w:ilvl w:val="0"/>
          <w:numId w:val="23"/>
        </w:numPr>
      </w:pPr>
      <w:r w:rsidRPr="00774D6F">
        <w:t>Checklist 1 – Post-Disaster Planning</w:t>
      </w:r>
    </w:p>
    <w:p w14:paraId="1E24FC46" w14:textId="7A2157F6" w:rsidR="00424DA5" w:rsidRDefault="00424DA5" w:rsidP="00424DA5">
      <w:pPr>
        <w:pStyle w:val="ListParagraph"/>
        <w:numPr>
          <w:ilvl w:val="0"/>
          <w:numId w:val="23"/>
        </w:numPr>
      </w:pPr>
      <w:r w:rsidRPr="00774D6F">
        <w:t>Checklist 2 – Field Preparations</w:t>
      </w:r>
    </w:p>
    <w:p w14:paraId="6C38841B" w14:textId="247B949E" w:rsidR="00424DA5" w:rsidRDefault="00424DA5" w:rsidP="00424DA5">
      <w:pPr>
        <w:pStyle w:val="ListParagraph"/>
        <w:numPr>
          <w:ilvl w:val="0"/>
          <w:numId w:val="23"/>
        </w:numPr>
      </w:pPr>
      <w:r w:rsidRPr="00774D6F">
        <w:t>Photo Log</w:t>
      </w:r>
    </w:p>
    <w:p w14:paraId="34012F71" w14:textId="0585412B" w:rsidR="00424DA5" w:rsidRDefault="00424DA5" w:rsidP="00424DA5">
      <w:pPr>
        <w:pStyle w:val="ListParagraph"/>
        <w:numPr>
          <w:ilvl w:val="0"/>
          <w:numId w:val="23"/>
        </w:numPr>
      </w:pPr>
      <w:r>
        <w:t>Guidance for Estimating Percent Damage for Residential Structures</w:t>
      </w:r>
    </w:p>
    <w:p w14:paraId="636E4CC9" w14:textId="2B06A0B3" w:rsidR="00607C7F" w:rsidRDefault="00424DA5" w:rsidP="00607C7F">
      <w:pPr>
        <w:pStyle w:val="ListParagraph"/>
        <w:numPr>
          <w:ilvl w:val="0"/>
          <w:numId w:val="23"/>
        </w:numPr>
      </w:pPr>
      <w:r>
        <w:t>Guidance for Estimating Percent Damage for Non-Residential Structure</w:t>
      </w:r>
    </w:p>
    <w:p w14:paraId="384FC932" w14:textId="4A6FA25B" w:rsidR="00607C7F" w:rsidRDefault="00607C7F" w:rsidP="00607C7F"/>
    <w:p w14:paraId="37B46463" w14:textId="631310CE" w:rsidR="00607C7F" w:rsidRDefault="00607C7F" w:rsidP="00607C7F">
      <w:r>
        <w:t xml:space="preserve">Source: </w:t>
      </w:r>
      <w:proofErr w:type="gramStart"/>
      <w:r>
        <w:t>FEMA  P</w:t>
      </w:r>
      <w:proofErr w:type="gramEnd"/>
      <w:r>
        <w:t>-784 - Substantial Damage Estimator User Manual and Field Workbook</w:t>
      </w:r>
    </w:p>
    <w:p w14:paraId="42798F3D" w14:textId="77777777" w:rsidR="00607C7F" w:rsidRDefault="00000000" w:rsidP="00607C7F">
      <w:hyperlink r:id="rId79" w:history="1">
        <w:r w:rsidR="00607C7F" w:rsidRPr="009A54C5">
          <w:rPr>
            <w:rStyle w:val="Hyperlink"/>
          </w:rPr>
          <w:t>https://www.fema.gov/sites/default/files/2020-07/sde_3.0_user_manual_field_workbook_0.pdf</w:t>
        </w:r>
      </w:hyperlink>
    </w:p>
    <w:p w14:paraId="361799F1" w14:textId="77777777" w:rsidR="00607C7F" w:rsidRPr="00607C7F" w:rsidRDefault="00607C7F" w:rsidP="00607C7F"/>
    <w:p w14:paraId="25B8263F" w14:textId="77777777" w:rsidR="00424DA5" w:rsidRDefault="00424DA5">
      <w:pPr>
        <w:rPr>
          <w:b/>
          <w:bCs/>
          <w:sz w:val="24"/>
          <w:szCs w:val="24"/>
        </w:rPr>
      </w:pPr>
      <w:r>
        <w:rPr>
          <w:b/>
          <w:bCs/>
          <w:sz w:val="24"/>
          <w:szCs w:val="24"/>
        </w:rPr>
        <w:br w:type="page"/>
      </w:r>
    </w:p>
    <w:p w14:paraId="29215470" w14:textId="77777777" w:rsidR="00424DA5" w:rsidRDefault="00424DA5">
      <w:pPr>
        <w:rPr>
          <w:b/>
          <w:bCs/>
          <w:sz w:val="24"/>
          <w:szCs w:val="24"/>
        </w:rPr>
      </w:pPr>
      <w:r w:rsidRPr="00424DA5">
        <w:rPr>
          <w:b/>
          <w:bCs/>
          <w:sz w:val="24"/>
          <w:szCs w:val="24"/>
        </w:rPr>
        <w:t xml:space="preserve">Blank SDE Damage Inspection Worksheets – Single, Town, or Row House or Manufactured House </w:t>
      </w:r>
    </w:p>
    <w:p w14:paraId="5A2308B0" w14:textId="0FB265C8" w:rsidR="00A12B19" w:rsidRPr="00304203" w:rsidRDefault="00A12B19" w:rsidP="00A12B19">
      <w:pPr>
        <w:jc w:val="center"/>
        <w:rPr>
          <w:b/>
          <w:bCs/>
          <w:i/>
          <w:iCs/>
          <w:sz w:val="28"/>
          <w:szCs w:val="28"/>
        </w:rPr>
      </w:pPr>
      <w:r w:rsidRPr="00304203">
        <w:rPr>
          <w:b/>
          <w:bCs/>
          <w:i/>
          <w:iCs/>
          <w:sz w:val="28"/>
          <w:szCs w:val="28"/>
        </w:rPr>
        <w:t>Residential</w:t>
      </w:r>
    </w:p>
    <w:p w14:paraId="66C23005" w14:textId="49F75B1C" w:rsidR="00A12B19" w:rsidRPr="00304203" w:rsidRDefault="00A12B19" w:rsidP="00A12B19">
      <w:pPr>
        <w:jc w:val="center"/>
        <w:rPr>
          <w:b/>
          <w:bCs/>
          <w:i/>
          <w:iCs/>
        </w:rPr>
      </w:pPr>
      <w:r w:rsidRPr="00304203">
        <w:rPr>
          <w:b/>
          <w:bCs/>
          <w:i/>
          <w:iCs/>
        </w:rPr>
        <w:t>SDE DAMAGE INSPECTION WORKSHEET</w:t>
      </w:r>
    </w:p>
    <w:p w14:paraId="54F8670C" w14:textId="316F1684" w:rsidR="00A12B19" w:rsidRPr="00304203" w:rsidRDefault="00A12B19" w:rsidP="00A12B19">
      <w:pPr>
        <w:jc w:val="center"/>
        <w:rPr>
          <w:b/>
          <w:bCs/>
          <w:i/>
          <w:iCs/>
        </w:rPr>
      </w:pPr>
      <w:r w:rsidRPr="00304203">
        <w:rPr>
          <w:b/>
          <w:bCs/>
          <w:i/>
          <w:iCs/>
        </w:rPr>
        <w:t>Single-Family, Town or Row House (Site Built Residences), or Manufactured House</w:t>
      </w:r>
    </w:p>
    <w:p w14:paraId="139C9AFB" w14:textId="0A252725" w:rsidR="00A12B19" w:rsidRDefault="00A12B19">
      <w:proofErr w:type="gramStart"/>
      <w:r>
        <w:t>Address:</w:t>
      </w:r>
      <w:r w:rsidR="00304203">
        <w:t>_</w:t>
      </w:r>
      <w:proofErr w:type="gramEnd"/>
      <w:r w:rsidR="00304203">
        <w:t>_____________________________________________________________________________</w:t>
      </w:r>
      <w:r>
        <w:t xml:space="preserve"> </w:t>
      </w:r>
    </w:p>
    <w:p w14:paraId="6149D8A8" w14:textId="77777777" w:rsidR="00A12B19" w:rsidRPr="00A12B19" w:rsidRDefault="00A12B19">
      <w:pPr>
        <w:rPr>
          <w:b/>
          <w:bCs/>
          <w:u w:val="single"/>
        </w:rPr>
      </w:pPr>
      <w:r w:rsidRPr="00A12B19">
        <w:rPr>
          <w:b/>
          <w:bCs/>
          <w:u w:val="single"/>
        </w:rPr>
        <w:t xml:space="preserve">SDE ADDRESS Tab </w:t>
      </w:r>
    </w:p>
    <w:p w14:paraId="2CD37CFF" w14:textId="4AF4E3E0" w:rsidR="00A12B19" w:rsidRDefault="00A12B19">
      <w:r w:rsidRPr="00A12B19">
        <w:rPr>
          <w:b/>
          <w:bCs/>
          <w:i/>
          <w:iCs/>
        </w:rPr>
        <w:t>Subdivision / Community Information</w:t>
      </w:r>
    </w:p>
    <w:p w14:paraId="0A259FFF" w14:textId="3B86CAB5" w:rsidR="00A12B19" w:rsidRDefault="00A12B19">
      <w:r>
        <w:t>Subdivision___________________________________________ Parcel Number: ___________________</w:t>
      </w:r>
    </w:p>
    <w:p w14:paraId="6F342D71" w14:textId="18ABF732" w:rsidR="00A12B19" w:rsidRDefault="00A12B19">
      <w:r>
        <w:t>Lot Number: _____________ Elevation of Lowest Floor: _________________ Datum: ________________</w:t>
      </w:r>
    </w:p>
    <w:p w14:paraId="75DC4B6C" w14:textId="77777777" w:rsidR="00A12B19" w:rsidRDefault="00A12B19"/>
    <w:p w14:paraId="49BF7F64" w14:textId="77777777" w:rsidR="00A12B19" w:rsidRPr="00A12B19" w:rsidRDefault="00A12B19">
      <w:pPr>
        <w:rPr>
          <w:b/>
          <w:bCs/>
          <w:i/>
          <w:iCs/>
        </w:rPr>
      </w:pPr>
      <w:r w:rsidRPr="00A12B19">
        <w:rPr>
          <w:b/>
          <w:bCs/>
          <w:i/>
          <w:iCs/>
        </w:rPr>
        <w:t xml:space="preserve">Community Information </w:t>
      </w:r>
    </w:p>
    <w:p w14:paraId="3496260F" w14:textId="1BBEF3F3" w:rsidR="00A12B19" w:rsidRDefault="00A12B19">
      <w:r>
        <w:t>NFIP Community ID: ___________________ NFIP Community Name: _____________________________</w:t>
      </w:r>
    </w:p>
    <w:p w14:paraId="23FE73E1" w14:textId="4785E7E0" w:rsidR="00A12B19" w:rsidRDefault="00A12B19">
      <w:r>
        <w:t xml:space="preserve">Latitude: </w:t>
      </w:r>
      <w:bookmarkStart w:id="24" w:name="_Hlk74566430"/>
      <w:r>
        <w:t>__________________________</w:t>
      </w:r>
      <w:bookmarkEnd w:id="24"/>
      <w:r>
        <w:t>________ Longitude: __________________________________</w:t>
      </w:r>
    </w:p>
    <w:p w14:paraId="6BEAD1BA" w14:textId="77777777" w:rsidR="00A12B19" w:rsidRDefault="00A12B19"/>
    <w:p w14:paraId="710C14F9" w14:textId="77777777" w:rsidR="00A12B19" w:rsidRPr="00A12B19" w:rsidRDefault="00A12B19">
      <w:pPr>
        <w:rPr>
          <w:b/>
          <w:bCs/>
          <w:i/>
          <w:iCs/>
        </w:rPr>
      </w:pPr>
      <w:r w:rsidRPr="00A12B19">
        <w:rPr>
          <w:b/>
          <w:bCs/>
          <w:i/>
          <w:iCs/>
        </w:rPr>
        <w:t xml:space="preserve">Building Address </w:t>
      </w:r>
    </w:p>
    <w:p w14:paraId="6A6F3389" w14:textId="51A80C56" w:rsidR="00A12B19" w:rsidRDefault="00A12B19">
      <w:bookmarkStart w:id="25" w:name="_Hlk74566711"/>
      <w:r>
        <w:t xml:space="preserve">Owner First Name: </w:t>
      </w:r>
      <w:bookmarkStart w:id="26" w:name="_Hlk74566514"/>
      <w:r>
        <w:t>_________________________</w:t>
      </w:r>
      <w:bookmarkEnd w:id="26"/>
      <w:r>
        <w:t>__ Owner Last Name: __________________________</w:t>
      </w:r>
    </w:p>
    <w:p w14:paraId="0960713F" w14:textId="19D2D442" w:rsidR="00A12B19" w:rsidRDefault="00A12B19">
      <w:r>
        <w:t>Street Address: ________________________________________________________________________</w:t>
      </w:r>
    </w:p>
    <w:p w14:paraId="7CBC9AF3" w14:textId="0C6AC6CF" w:rsidR="00A12B19" w:rsidRDefault="00A12B19">
      <w:r>
        <w:t>City: _________________________________________________ State: __________________________</w:t>
      </w:r>
    </w:p>
    <w:p w14:paraId="735B0535" w14:textId="7992B65B" w:rsidR="00A12B19" w:rsidRDefault="00A12B19">
      <w:r>
        <w:t xml:space="preserve">County/Parish: _________________________________________ Zip: ____________________________ </w:t>
      </w:r>
    </w:p>
    <w:p w14:paraId="20419B13" w14:textId="1F39BB44" w:rsidR="00A12B19" w:rsidRDefault="00A12B19">
      <w:r>
        <w:t xml:space="preserve">Phone: ___________________________________ Cell Phone: __________________________________ </w:t>
      </w:r>
    </w:p>
    <w:bookmarkEnd w:id="25"/>
    <w:p w14:paraId="04D1F1AE" w14:textId="77777777" w:rsidR="00304203" w:rsidRDefault="00304203"/>
    <w:p w14:paraId="05E01CE6" w14:textId="4EC0AB7E" w:rsidR="00A12B19" w:rsidRDefault="00A12B19">
      <w:r w:rsidRPr="00304203">
        <w:rPr>
          <w:b/>
          <w:bCs/>
          <w:i/>
          <w:iCs/>
        </w:rPr>
        <w:t xml:space="preserve">Mailing Address </w:t>
      </w:r>
      <w:r w:rsidR="00304203">
        <w:rPr>
          <w:b/>
          <w:bCs/>
          <w:i/>
          <w:iCs/>
        </w:rPr>
        <w:tab/>
      </w:r>
      <w:r w:rsidR="00304203">
        <w:rPr>
          <w:b/>
          <w:bCs/>
          <w:i/>
          <w:iCs/>
        </w:rPr>
        <w:tab/>
      </w:r>
      <w:r w:rsidRPr="00304203">
        <w:rPr>
          <w:b/>
          <w:bCs/>
          <w:i/>
          <w:iCs/>
        </w:rPr>
        <w:t>Check here if same as building address</w:t>
      </w:r>
      <w:r>
        <w:t>: ________</w:t>
      </w:r>
    </w:p>
    <w:p w14:paraId="636923DE" w14:textId="77777777" w:rsidR="00304203" w:rsidRDefault="00304203" w:rsidP="00304203">
      <w:r>
        <w:t>Owner First Name: ___________________________ Owner Last Name: __________________________</w:t>
      </w:r>
    </w:p>
    <w:p w14:paraId="5391E90B" w14:textId="77777777" w:rsidR="00304203" w:rsidRDefault="00304203" w:rsidP="00304203">
      <w:r>
        <w:t>Street Address: ________________________________________________________________________</w:t>
      </w:r>
    </w:p>
    <w:p w14:paraId="1FA62C55" w14:textId="77777777" w:rsidR="00304203" w:rsidRDefault="00304203" w:rsidP="00304203">
      <w:r>
        <w:t>City: _________________________________________________ State: __________________________</w:t>
      </w:r>
    </w:p>
    <w:p w14:paraId="44FF6A7B" w14:textId="77777777" w:rsidR="00304203" w:rsidRDefault="00304203" w:rsidP="00304203">
      <w:r>
        <w:t xml:space="preserve">County/Parish: _________________________________________ Zip: ____________________________ </w:t>
      </w:r>
    </w:p>
    <w:p w14:paraId="280E34CD" w14:textId="77777777" w:rsidR="008A7ABF" w:rsidRDefault="00304203" w:rsidP="00304203">
      <w:r>
        <w:t xml:space="preserve">Phone: ___________________________________ Cell Phone: __________________________________ </w:t>
      </w:r>
    </w:p>
    <w:p w14:paraId="27F3A87C" w14:textId="77777777" w:rsidR="008A7ABF" w:rsidRDefault="008A7ABF">
      <w:r>
        <w:br w:type="page"/>
      </w:r>
    </w:p>
    <w:p w14:paraId="235195AD" w14:textId="440C53B2" w:rsidR="00304203" w:rsidRDefault="00304203" w:rsidP="00304203">
      <w:r w:rsidRPr="00304203">
        <w:rPr>
          <w:b/>
          <w:bCs/>
          <w:u w:val="single"/>
        </w:rPr>
        <w:t>SDE STRUCTURE / DAMAGE / NFIP INFO Tab</w:t>
      </w:r>
      <w:r>
        <w:t xml:space="preserve"> </w:t>
      </w:r>
    </w:p>
    <w:p w14:paraId="56D0693A" w14:textId="77777777" w:rsidR="00304203" w:rsidRDefault="00304203" w:rsidP="00304203">
      <w:r w:rsidRPr="00304203">
        <w:rPr>
          <w:b/>
          <w:bCs/>
          <w:i/>
          <w:iCs/>
        </w:rPr>
        <w:t>Structure Attributes / Information</w:t>
      </w:r>
      <w:r>
        <w:t xml:space="preserve"> </w:t>
      </w:r>
    </w:p>
    <w:p w14:paraId="679E8B1C" w14:textId="192F4202" w:rsidR="00304203" w:rsidRDefault="00304203" w:rsidP="00304203">
      <w:r>
        <w:t>Residence Type:</w:t>
      </w:r>
      <w:r>
        <w:tab/>
      </w:r>
      <w:r>
        <w:tab/>
        <w:t xml:space="preserve">_____Single Family _____Town or Row House _____Manufactured House </w:t>
      </w:r>
    </w:p>
    <w:p w14:paraId="244932DF" w14:textId="4503F6D5" w:rsidR="00304203" w:rsidRDefault="00304203" w:rsidP="00304203">
      <w:r>
        <w:t xml:space="preserve">Foundation: </w:t>
      </w:r>
      <w:r>
        <w:tab/>
      </w:r>
      <w:r>
        <w:tab/>
        <w:t xml:space="preserve">_____Continuous Wall w/Slab (Standard) _____Basement _____Crawlspace </w:t>
      </w:r>
    </w:p>
    <w:p w14:paraId="60402DF0" w14:textId="77777777" w:rsidR="00304203" w:rsidRDefault="00304203" w:rsidP="00304203">
      <w:pPr>
        <w:ind w:left="1440" w:firstLine="720"/>
      </w:pPr>
      <w:r>
        <w:t xml:space="preserve">_____Piles _____Slab-on-Grade _____Piers and Posts </w:t>
      </w:r>
    </w:p>
    <w:p w14:paraId="3A46CAE3" w14:textId="77777777" w:rsidR="00304203" w:rsidRDefault="00304203" w:rsidP="00304203">
      <w:pPr>
        <w:ind w:left="1440" w:hanging="1440"/>
      </w:pPr>
      <w:r>
        <w:t xml:space="preserve">Superstructure: </w:t>
      </w:r>
      <w:r>
        <w:tab/>
      </w:r>
      <w:r>
        <w:tab/>
        <w:t>_____Stud-Framed (Standard) _____Common Brick _____ICF _____Masonry</w:t>
      </w:r>
    </w:p>
    <w:p w14:paraId="02074C2E" w14:textId="77777777" w:rsidR="00304203" w:rsidRDefault="00304203" w:rsidP="00304203">
      <w:pPr>
        <w:ind w:left="1440" w:hanging="1440"/>
      </w:pPr>
      <w:r>
        <w:t xml:space="preserve">Roof Covering: </w:t>
      </w:r>
      <w:r>
        <w:tab/>
      </w:r>
      <w:r>
        <w:tab/>
        <w:t xml:space="preserve">_____Shingles – Asphalt, Wood (Standard) _____Clay Tile </w:t>
      </w:r>
    </w:p>
    <w:p w14:paraId="5334BC11" w14:textId="77777777" w:rsidR="00304203" w:rsidRDefault="00304203" w:rsidP="00304203">
      <w:pPr>
        <w:ind w:left="1440" w:firstLine="720"/>
      </w:pPr>
      <w:r>
        <w:t xml:space="preserve">_____Standing Seam (Metal) _____Slate </w:t>
      </w:r>
    </w:p>
    <w:p w14:paraId="3AE99761" w14:textId="77777777" w:rsidR="008A7ABF" w:rsidRDefault="00304203" w:rsidP="00304203">
      <w:r>
        <w:t xml:space="preserve">Exterior Finish: </w:t>
      </w:r>
      <w:r w:rsidR="008A7ABF">
        <w:tab/>
      </w:r>
      <w:r w:rsidR="008A7ABF">
        <w:tab/>
        <w:t>_____</w:t>
      </w:r>
      <w:r>
        <w:t xml:space="preserve">Siding or Stucco (Standard) </w:t>
      </w:r>
      <w:r w:rsidR="008A7ABF">
        <w:t>_____</w:t>
      </w:r>
      <w:r>
        <w:t xml:space="preserve">Brick Veneer </w:t>
      </w:r>
      <w:r w:rsidR="008A7ABF">
        <w:t>_____</w:t>
      </w:r>
      <w:r>
        <w:t xml:space="preserve">EIFS </w:t>
      </w:r>
    </w:p>
    <w:p w14:paraId="33AE8980" w14:textId="77777777" w:rsidR="008A7ABF" w:rsidRDefault="008A7ABF" w:rsidP="008A7ABF">
      <w:pPr>
        <w:ind w:left="1440" w:firstLine="720"/>
      </w:pPr>
      <w:r>
        <w:t>_____</w:t>
      </w:r>
      <w:r w:rsidR="00304203">
        <w:t xml:space="preserve">None – common brick, structural </w:t>
      </w:r>
    </w:p>
    <w:p w14:paraId="5D4F4A6D" w14:textId="77777777" w:rsidR="008A7ABF" w:rsidRDefault="00304203" w:rsidP="008A7ABF">
      <w:r>
        <w:t xml:space="preserve">HVAC System: </w:t>
      </w:r>
      <w:r w:rsidR="008A7ABF">
        <w:tab/>
      </w:r>
      <w:r w:rsidR="008A7ABF">
        <w:tab/>
        <w:t>_____</w:t>
      </w:r>
      <w:r>
        <w:t xml:space="preserve">Heating and/or Cooling </w:t>
      </w:r>
      <w:r w:rsidR="008A7ABF">
        <w:t>_____</w:t>
      </w:r>
      <w:r>
        <w:t xml:space="preserve">None </w:t>
      </w:r>
    </w:p>
    <w:p w14:paraId="58749D0A" w14:textId="77777777" w:rsidR="008A7ABF" w:rsidRDefault="00304203" w:rsidP="008A7ABF">
      <w:r>
        <w:t xml:space="preserve">Story: </w:t>
      </w:r>
      <w:r w:rsidR="008A7ABF">
        <w:tab/>
      </w:r>
      <w:r w:rsidR="008A7ABF">
        <w:tab/>
      </w:r>
      <w:r w:rsidR="008A7ABF">
        <w:tab/>
        <w:t>_____</w:t>
      </w:r>
      <w:r>
        <w:t xml:space="preserve">One Story (Standard) </w:t>
      </w:r>
      <w:r w:rsidR="008A7ABF">
        <w:t>_____</w:t>
      </w:r>
      <w:r>
        <w:t xml:space="preserve">Two or More Stories </w:t>
      </w:r>
    </w:p>
    <w:p w14:paraId="400C01BB" w14:textId="77777777" w:rsidR="008A7ABF" w:rsidRDefault="00304203" w:rsidP="008A7ABF">
      <w:r w:rsidRPr="008A7ABF">
        <w:rPr>
          <w:b/>
          <w:bCs/>
          <w:i/>
          <w:iCs/>
        </w:rPr>
        <w:t>Structure Information</w:t>
      </w:r>
      <w:r>
        <w:t xml:space="preserve"> </w:t>
      </w:r>
    </w:p>
    <w:p w14:paraId="3304472E" w14:textId="77777777" w:rsidR="008A7ABF" w:rsidRDefault="00304203" w:rsidP="008A7ABF">
      <w:r>
        <w:t>Year of Construction:</w:t>
      </w:r>
      <w:r w:rsidR="008A7ABF">
        <w:t xml:space="preserve"> _________________________</w:t>
      </w:r>
      <w:r>
        <w:t xml:space="preserve"> </w:t>
      </w:r>
    </w:p>
    <w:p w14:paraId="3301C2F0" w14:textId="77777777" w:rsidR="008A7ABF" w:rsidRDefault="00304203" w:rsidP="008A7ABF">
      <w:r>
        <w:t xml:space="preserve">Quality of Initial Construction: </w:t>
      </w:r>
      <w:r w:rsidR="008A7ABF">
        <w:t>_____</w:t>
      </w:r>
      <w:r>
        <w:t xml:space="preserve">Low </w:t>
      </w:r>
      <w:r w:rsidR="008A7ABF">
        <w:t>_____</w:t>
      </w:r>
      <w:r>
        <w:t xml:space="preserve">Budget </w:t>
      </w:r>
      <w:r w:rsidR="008A7ABF">
        <w:t>_____</w:t>
      </w:r>
      <w:r>
        <w:t xml:space="preserve">Average </w:t>
      </w:r>
      <w:r w:rsidR="008A7ABF">
        <w:t>_____</w:t>
      </w:r>
      <w:r>
        <w:t xml:space="preserve">Good </w:t>
      </w:r>
      <w:r w:rsidR="008A7ABF">
        <w:t>_____</w:t>
      </w:r>
      <w:r>
        <w:t>Excellent</w:t>
      </w:r>
      <w:r w:rsidR="008A7ABF">
        <w:t xml:space="preserve"> </w:t>
      </w:r>
    </w:p>
    <w:p w14:paraId="48D4DC61" w14:textId="223B0139" w:rsidR="008A7ABF" w:rsidRDefault="00304203" w:rsidP="008A7ABF">
      <w:r>
        <w:t>Residence Information (if needed):</w:t>
      </w:r>
      <w:r w:rsidR="008A7ABF">
        <w:t xml:space="preserve"> ________________________________________________________</w:t>
      </w:r>
    </w:p>
    <w:p w14:paraId="5D877E5D" w14:textId="18ECDA49" w:rsidR="008A7ABF" w:rsidRDefault="008A7ABF" w:rsidP="008A7ABF">
      <w:r>
        <w:t>_____________________________________________________________________________________</w:t>
      </w:r>
    </w:p>
    <w:p w14:paraId="53FC9FC7" w14:textId="7747BE6A" w:rsidR="008A7ABF" w:rsidRDefault="008A7ABF" w:rsidP="008A7ABF">
      <w:r>
        <w:t>_____________________________________________________________________________________</w:t>
      </w:r>
    </w:p>
    <w:p w14:paraId="1660DF1F" w14:textId="77777777" w:rsidR="008A7ABF" w:rsidRDefault="008A7ABF" w:rsidP="008A7ABF"/>
    <w:p w14:paraId="6285C0A5" w14:textId="77777777" w:rsidR="008A7ABF" w:rsidRDefault="00304203" w:rsidP="008A7ABF">
      <w:r w:rsidRPr="008A7ABF">
        <w:rPr>
          <w:b/>
          <w:bCs/>
          <w:i/>
          <w:iCs/>
        </w:rPr>
        <w:t>Inspector / Damage Information</w:t>
      </w:r>
      <w:r>
        <w:t xml:space="preserve"> </w:t>
      </w:r>
    </w:p>
    <w:p w14:paraId="79583A7F" w14:textId="4623B515" w:rsidR="008A7ABF" w:rsidRDefault="00304203" w:rsidP="008A7ABF">
      <w:r>
        <w:t xml:space="preserve">Inspector’s Name: </w:t>
      </w:r>
      <w:r w:rsidR="008A7ABF">
        <w:t xml:space="preserve">__________________________________ </w:t>
      </w:r>
      <w:r>
        <w:t xml:space="preserve">Inspector’s Phone: </w:t>
      </w:r>
      <w:r w:rsidR="008A7ABF">
        <w:t>____________________</w:t>
      </w:r>
    </w:p>
    <w:p w14:paraId="616DB665" w14:textId="3F8A4421" w:rsidR="008A7ABF" w:rsidRDefault="00304203" w:rsidP="008A7ABF">
      <w:r>
        <w:t>Date of Inspection (mm/dd/</w:t>
      </w:r>
      <w:proofErr w:type="spellStart"/>
      <w:r>
        <w:t>yyyy</w:t>
      </w:r>
      <w:proofErr w:type="spellEnd"/>
      <w:r>
        <w:t xml:space="preserve">): </w:t>
      </w:r>
      <w:r w:rsidR="008A7ABF">
        <w:t xml:space="preserve">_________________________________________________________ </w:t>
      </w:r>
    </w:p>
    <w:p w14:paraId="494C30E5" w14:textId="2E26CE9A" w:rsidR="008A7ABF" w:rsidRDefault="00304203" w:rsidP="008A7ABF">
      <w:r>
        <w:t>Date Damage Occurred (mm/dd/</w:t>
      </w:r>
      <w:proofErr w:type="spellStart"/>
      <w:r>
        <w:t>yyyy</w:t>
      </w:r>
      <w:proofErr w:type="spellEnd"/>
      <w:r>
        <w:t xml:space="preserve">): </w:t>
      </w:r>
      <w:r w:rsidR="008A7ABF">
        <w:t>_____________________________________________________</w:t>
      </w:r>
    </w:p>
    <w:p w14:paraId="0EFDFB43" w14:textId="409D0099" w:rsidR="008A7ABF" w:rsidRDefault="00304203" w:rsidP="008A7ABF">
      <w:r>
        <w:t xml:space="preserve">Cause of Damage: </w:t>
      </w:r>
      <w:r w:rsidR="008A7ABF">
        <w:tab/>
        <w:t>_____</w:t>
      </w:r>
      <w:r>
        <w:t xml:space="preserve">Fire </w:t>
      </w:r>
      <w:r w:rsidR="008A7ABF">
        <w:t>_____</w:t>
      </w:r>
      <w:r>
        <w:t xml:space="preserve">Flood </w:t>
      </w:r>
      <w:r w:rsidR="008A7ABF">
        <w:t>_____</w:t>
      </w:r>
      <w:r>
        <w:t xml:space="preserve">Flood and Wind </w:t>
      </w:r>
      <w:r w:rsidR="008A7ABF">
        <w:t>_____</w:t>
      </w:r>
      <w:r>
        <w:t xml:space="preserve">Seismic </w:t>
      </w:r>
      <w:r w:rsidR="008A7ABF">
        <w:t>_____</w:t>
      </w:r>
      <w:r>
        <w:t xml:space="preserve">Wind </w:t>
      </w:r>
    </w:p>
    <w:p w14:paraId="5D942CFD" w14:textId="77777777" w:rsidR="008A7ABF" w:rsidRDefault="008A7ABF" w:rsidP="008A7ABF">
      <w:pPr>
        <w:ind w:left="1440" w:firstLine="720"/>
      </w:pPr>
      <w:r>
        <w:t>_____</w:t>
      </w:r>
      <w:r w:rsidR="00304203">
        <w:t xml:space="preserve">Other </w:t>
      </w:r>
    </w:p>
    <w:p w14:paraId="070D4EAC" w14:textId="57530F9E" w:rsidR="00304203" w:rsidRDefault="00304203" w:rsidP="008A7ABF">
      <w:pPr>
        <w:ind w:left="1440" w:firstLine="720"/>
      </w:pPr>
      <w:r>
        <w:t>Cause of Damage (if “Other” is selected</w:t>
      </w:r>
      <w:proofErr w:type="gramStart"/>
      <w:r>
        <w:t>):</w:t>
      </w:r>
      <w:r w:rsidR="008A7ABF">
        <w:t>_</w:t>
      </w:r>
      <w:proofErr w:type="gramEnd"/>
      <w:r w:rsidR="008A7ABF">
        <w:t>_______________________________</w:t>
      </w:r>
    </w:p>
    <w:p w14:paraId="288B0C86" w14:textId="23EFDE35" w:rsidR="008A7ABF" w:rsidRDefault="008A7ABF" w:rsidP="008A7ABF">
      <w:pPr>
        <w:ind w:left="1440" w:firstLine="720"/>
      </w:pPr>
      <w:r>
        <w:t>_________________________________________________________________</w:t>
      </w:r>
    </w:p>
    <w:p w14:paraId="2DD66989" w14:textId="77777777" w:rsidR="008A7ABF" w:rsidRDefault="008A7ABF" w:rsidP="008A7ABF">
      <w:pPr>
        <w:ind w:left="1440" w:firstLine="720"/>
      </w:pPr>
      <w:r>
        <w:t>_________________________________________________________________</w:t>
      </w:r>
    </w:p>
    <w:p w14:paraId="39389619" w14:textId="77777777" w:rsidR="008A7ABF" w:rsidRDefault="008A7ABF">
      <w:r>
        <w:br w:type="page"/>
      </w:r>
    </w:p>
    <w:p w14:paraId="066E9C57" w14:textId="77777777" w:rsidR="008A7ABF" w:rsidRDefault="008A7ABF" w:rsidP="008A7ABF">
      <w:r w:rsidRPr="008A7ABF">
        <w:rPr>
          <w:b/>
          <w:bCs/>
          <w:u w:val="single"/>
        </w:rPr>
        <w:t>SDE STRUCTURE / DAMAGE / NFIP INFO Tab</w:t>
      </w:r>
      <w:r>
        <w:t xml:space="preserve"> </w:t>
      </w:r>
    </w:p>
    <w:p w14:paraId="64500C4A" w14:textId="77777777" w:rsidR="000D59A5" w:rsidRDefault="008A7ABF" w:rsidP="008A7ABF">
      <w:r>
        <w:t xml:space="preserve">Damage Undetermined: ______ (check here and check the reason below): </w:t>
      </w:r>
    </w:p>
    <w:p w14:paraId="5104DD4F" w14:textId="77777777" w:rsidR="000D59A5" w:rsidRDefault="008A7ABF" w:rsidP="000D59A5">
      <w:r>
        <w:t xml:space="preserve">_____ No Physical Damage Sustained _____ Vacant / Property _____ Resident Refused Inspection </w:t>
      </w:r>
    </w:p>
    <w:p w14:paraId="346D7238" w14:textId="432161BE" w:rsidR="000D59A5" w:rsidRDefault="008A7ABF" w:rsidP="008A7ABF">
      <w:r>
        <w:t xml:space="preserve">_____ Address Does Not Exist _____ Other (Explain) </w:t>
      </w:r>
    </w:p>
    <w:p w14:paraId="72AF8BE3" w14:textId="7546B406" w:rsidR="000D59A5" w:rsidRDefault="000D59A5" w:rsidP="008A7ABF">
      <w:r>
        <w:t>_____________________________________________________________________________________</w:t>
      </w:r>
    </w:p>
    <w:p w14:paraId="34753D92" w14:textId="0A84A8AB" w:rsidR="000D59A5" w:rsidRDefault="000D59A5" w:rsidP="008A7ABF">
      <w:r>
        <w:t>_____________________________________________________________________________________</w:t>
      </w:r>
    </w:p>
    <w:p w14:paraId="1D2C2F5A" w14:textId="17253045" w:rsidR="000D59A5" w:rsidRDefault="000D59A5" w:rsidP="008A7ABF">
      <w:r>
        <w:t>_____________________________________________________________________________________</w:t>
      </w:r>
    </w:p>
    <w:p w14:paraId="05DD5318" w14:textId="77777777" w:rsidR="000D59A5" w:rsidRDefault="008A7ABF" w:rsidP="008A7ABF">
      <w:r>
        <w:t xml:space="preserve">Duration of Flood: </w:t>
      </w:r>
      <w:r w:rsidR="000D59A5">
        <w:t xml:space="preserve">____________________ </w:t>
      </w:r>
      <w:r>
        <w:t xml:space="preserve">Hours </w:t>
      </w:r>
      <w:r w:rsidR="000D59A5">
        <w:t>______________________</w:t>
      </w:r>
      <w:r>
        <w:t xml:space="preserve">Days </w:t>
      </w:r>
    </w:p>
    <w:p w14:paraId="48AB7E77" w14:textId="77777777" w:rsidR="000D59A5" w:rsidRDefault="008A7ABF" w:rsidP="008A7ABF">
      <w:r>
        <w:t xml:space="preserve">Depth of Flood Above Ground (estimated to nearest 0.5 foot): </w:t>
      </w:r>
    </w:p>
    <w:p w14:paraId="31BB0F9D" w14:textId="04C0DFD1" w:rsidR="000D59A5" w:rsidRDefault="008A7ABF" w:rsidP="008A7ABF">
      <w:r>
        <w:t xml:space="preserve">Depth of Flood Above Lowest Floor (estimated to nearest 0.5 foot): </w:t>
      </w:r>
    </w:p>
    <w:p w14:paraId="7656F957" w14:textId="77777777" w:rsidR="000D59A5" w:rsidRDefault="000D59A5" w:rsidP="008A7ABF"/>
    <w:p w14:paraId="34E1C6AF" w14:textId="77777777" w:rsidR="000D59A5" w:rsidRDefault="008A7ABF" w:rsidP="008A7ABF">
      <w:r w:rsidRPr="000D59A5">
        <w:rPr>
          <w:b/>
          <w:bCs/>
          <w:i/>
          <w:iCs/>
        </w:rPr>
        <w:t>NFIP / Community Information</w:t>
      </w:r>
      <w:r>
        <w:t xml:space="preserve"> </w:t>
      </w:r>
    </w:p>
    <w:p w14:paraId="068D12AB" w14:textId="67A87049" w:rsidR="000D59A5" w:rsidRDefault="008A7ABF" w:rsidP="008A7ABF">
      <w:bookmarkStart w:id="27" w:name="_Hlk74570720"/>
      <w:r>
        <w:t xml:space="preserve">FIRM Panel Number: </w:t>
      </w:r>
      <w:r w:rsidR="000D59A5">
        <w:t>___________ Suffix: ____________</w:t>
      </w:r>
      <w:r>
        <w:t xml:space="preserve"> Date of FIRM Panel (mm/dd/</w:t>
      </w:r>
      <w:proofErr w:type="spellStart"/>
      <w:r>
        <w:t>yyyy</w:t>
      </w:r>
      <w:proofErr w:type="spellEnd"/>
      <w:r w:rsidR="000D59A5">
        <w:t>): __________</w:t>
      </w:r>
    </w:p>
    <w:p w14:paraId="78F0604A" w14:textId="7D4EBDA3" w:rsidR="000D59A5" w:rsidRDefault="008A7ABF" w:rsidP="008A7ABF">
      <w:r>
        <w:t xml:space="preserve">FIRM Zone: </w:t>
      </w:r>
      <w:r w:rsidR="000D59A5">
        <w:t xml:space="preserve">_____________________ </w:t>
      </w:r>
      <w:r>
        <w:t xml:space="preserve">Base Flood Elevation: </w:t>
      </w:r>
      <w:r w:rsidR="000D59A5">
        <w:t>____________________________</w:t>
      </w:r>
    </w:p>
    <w:p w14:paraId="13471BFC" w14:textId="01A86317" w:rsidR="000D59A5" w:rsidRDefault="008A7ABF" w:rsidP="008A7ABF">
      <w:r>
        <w:t xml:space="preserve">Regulatory Floodway: </w:t>
      </w:r>
      <w:r w:rsidR="000D59A5">
        <w:t>_____</w:t>
      </w:r>
      <w:r>
        <w:t xml:space="preserve">Yes </w:t>
      </w:r>
      <w:r w:rsidR="000D59A5">
        <w:t>_____</w:t>
      </w:r>
      <w:r>
        <w:t xml:space="preserve">No </w:t>
      </w:r>
      <w:r w:rsidR="000D59A5">
        <w:t>_____</w:t>
      </w:r>
      <w:r>
        <w:t xml:space="preserve">Possible </w:t>
      </w:r>
    </w:p>
    <w:p w14:paraId="33EE0CCC" w14:textId="77777777" w:rsidR="000D59A5" w:rsidRDefault="000D59A5" w:rsidP="008A7ABF"/>
    <w:p w14:paraId="69F520EF" w14:textId="408211CD" w:rsidR="008A7ABF" w:rsidRDefault="008A7ABF" w:rsidP="008A7ABF">
      <w:r w:rsidRPr="000D59A5">
        <w:rPr>
          <w:b/>
          <w:bCs/>
          <w:i/>
          <w:iCs/>
        </w:rPr>
        <w:t>Community Information</w:t>
      </w:r>
      <w:r>
        <w:t xml:space="preserve"> (if needed):</w:t>
      </w:r>
      <w:r w:rsidR="000D59A5">
        <w:t xml:space="preserve"> _______________________________________________________</w:t>
      </w:r>
    </w:p>
    <w:p w14:paraId="58F1CF45" w14:textId="5403BCD0" w:rsidR="000D59A5" w:rsidRDefault="000D59A5" w:rsidP="008A7ABF">
      <w:r>
        <w:t>_____________________________________________________________________________________</w:t>
      </w:r>
    </w:p>
    <w:p w14:paraId="2E6F6CE7" w14:textId="719268C4" w:rsidR="000D59A5" w:rsidRPr="008A7ABF" w:rsidRDefault="000D59A5" w:rsidP="008A7ABF">
      <w:r>
        <w:t>_____________________________________________________________________________________</w:t>
      </w:r>
    </w:p>
    <w:p w14:paraId="0A922BC0" w14:textId="77777777" w:rsidR="000D59A5" w:rsidRPr="008A7ABF" w:rsidRDefault="000D59A5" w:rsidP="000D59A5">
      <w:r>
        <w:t>_____________________________________________________________________________________</w:t>
      </w:r>
    </w:p>
    <w:p w14:paraId="24A50831" w14:textId="77777777" w:rsidR="000D59A5" w:rsidRPr="008A7ABF" w:rsidRDefault="000D59A5" w:rsidP="000D59A5">
      <w:r>
        <w:t>_____________________________________________________________________________________</w:t>
      </w:r>
    </w:p>
    <w:p w14:paraId="6A38166A" w14:textId="43E8933C" w:rsidR="000D59A5" w:rsidRDefault="000D59A5" w:rsidP="000D59A5">
      <w:r>
        <w:t>_____________________________________________________________________________________</w:t>
      </w:r>
    </w:p>
    <w:bookmarkEnd w:id="27"/>
    <w:p w14:paraId="4C654228" w14:textId="6097911D" w:rsidR="000D59A5" w:rsidRDefault="000D59A5" w:rsidP="000D59A5"/>
    <w:p w14:paraId="3E89D5DE" w14:textId="77777777" w:rsidR="000D59A5" w:rsidRDefault="000D59A5">
      <w:r>
        <w:br w:type="page"/>
      </w:r>
    </w:p>
    <w:p w14:paraId="1AB0F161" w14:textId="77777777" w:rsidR="000D59A5" w:rsidRDefault="000D59A5" w:rsidP="000D59A5">
      <w:r w:rsidRPr="000D59A5">
        <w:rPr>
          <w:b/>
          <w:bCs/>
          <w:u w:val="single"/>
        </w:rPr>
        <w:t>COST Tab</w:t>
      </w:r>
      <w:r>
        <w:t xml:space="preserve"> </w:t>
      </w:r>
    </w:p>
    <w:p w14:paraId="31A6EE83" w14:textId="6CF81C32" w:rsidR="000D59A5" w:rsidRDefault="000D59A5" w:rsidP="000D59A5">
      <w:r>
        <w:t>Select appropriate diagram of structure footprint and enter structure dimensions and the number of stories:</w:t>
      </w:r>
    </w:p>
    <w:p w14:paraId="055E88CD" w14:textId="77777777" w:rsidR="000D59A5" w:rsidRPr="008A7ABF" w:rsidRDefault="000D59A5" w:rsidP="000D59A5"/>
    <w:p w14:paraId="47C9C6E0" w14:textId="77777777" w:rsidR="000D59A5" w:rsidRDefault="000D59A5">
      <w:pPr>
        <w:rPr>
          <w:b/>
          <w:bCs/>
          <w:sz w:val="24"/>
          <w:szCs w:val="24"/>
        </w:rPr>
      </w:pPr>
      <w:r>
        <w:rPr>
          <w:noProof/>
        </w:rPr>
        <w:drawing>
          <wp:inline distT="0" distB="0" distL="0" distR="0" wp14:anchorId="13F00D28" wp14:editId="7197F0A7">
            <wp:extent cx="6126337" cy="63246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8925" cy="6327272"/>
                    </a:xfrm>
                    <a:prstGeom prst="rect">
                      <a:avLst/>
                    </a:prstGeom>
                  </pic:spPr>
                </pic:pic>
              </a:graphicData>
            </a:graphic>
          </wp:inline>
        </w:drawing>
      </w:r>
    </w:p>
    <w:p w14:paraId="6FBBAA23" w14:textId="77777777" w:rsidR="000D59A5" w:rsidRDefault="000D59A5">
      <w:pPr>
        <w:rPr>
          <w:b/>
          <w:bCs/>
          <w:sz w:val="24"/>
          <w:szCs w:val="24"/>
        </w:rPr>
      </w:pPr>
    </w:p>
    <w:p w14:paraId="3436F902" w14:textId="77777777" w:rsidR="000D59A5" w:rsidRDefault="000D59A5">
      <w:r>
        <w:br w:type="page"/>
      </w:r>
    </w:p>
    <w:p w14:paraId="67DB4788" w14:textId="77777777" w:rsidR="000D59A5" w:rsidRDefault="000D59A5">
      <w:r w:rsidRPr="000D59A5">
        <w:rPr>
          <w:b/>
          <w:bCs/>
          <w:u w:val="single"/>
        </w:rPr>
        <w:t>COST Tab</w:t>
      </w:r>
      <w:r>
        <w:t xml:space="preserve"> </w:t>
      </w:r>
    </w:p>
    <w:p w14:paraId="111F124F" w14:textId="77777777" w:rsidR="00AF0D02" w:rsidRDefault="000D59A5">
      <w:r w:rsidRPr="00AF0D02">
        <w:rPr>
          <w:b/>
          <w:bCs/>
          <w:i/>
          <w:iCs/>
        </w:rPr>
        <w:t>Square Footage</w:t>
      </w:r>
      <w:r>
        <w:t xml:space="preserve"> </w:t>
      </w:r>
    </w:p>
    <w:p w14:paraId="5451E1E8" w14:textId="58769A96" w:rsidR="00AF0D02" w:rsidRDefault="000D59A5">
      <w:r>
        <w:t xml:space="preserve">Base Cost per Sq Ft.: </w:t>
      </w:r>
      <w:bookmarkStart w:id="28" w:name="_Hlk74568659"/>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t>_____________________</w:t>
      </w:r>
      <w:bookmarkEnd w:id="28"/>
      <w:r w:rsidR="00AF0D02">
        <w:t xml:space="preserve">___ </w:t>
      </w:r>
      <w:r>
        <w:t xml:space="preserve">Total Square Footage: </w:t>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r>
      <w:r w:rsidR="00AF0D02">
        <w:softHyphen/>
        <w:t>_________________________</w:t>
      </w:r>
    </w:p>
    <w:p w14:paraId="20E754AA" w14:textId="6B723E99" w:rsidR="00AF0D02" w:rsidRDefault="000D59A5">
      <w:r>
        <w:t xml:space="preserve">Geographic Adjustment: </w:t>
      </w:r>
      <w:r w:rsidR="00AF0D02">
        <w:t>________________________</w:t>
      </w:r>
    </w:p>
    <w:p w14:paraId="4226C00B" w14:textId="77777777" w:rsidR="00AF0D02" w:rsidRDefault="000D59A5">
      <w:pPr>
        <w:rPr>
          <w:b/>
          <w:bCs/>
          <w:i/>
          <w:iCs/>
          <w:sz w:val="24"/>
          <w:szCs w:val="24"/>
        </w:rPr>
      </w:pPr>
      <w:r w:rsidRPr="00AF0D02">
        <w:rPr>
          <w:b/>
          <w:bCs/>
          <w:i/>
          <w:iCs/>
        </w:rPr>
        <w:t>Cost Adjustments</w:t>
      </w:r>
    </w:p>
    <w:tbl>
      <w:tblPr>
        <w:tblStyle w:val="TableGrid"/>
        <w:tblW w:w="0" w:type="auto"/>
        <w:tblLook w:val="04A0" w:firstRow="1" w:lastRow="0" w:firstColumn="1" w:lastColumn="0" w:noHBand="0" w:noVBand="1"/>
      </w:tblPr>
      <w:tblGrid>
        <w:gridCol w:w="2335"/>
        <w:gridCol w:w="1405"/>
        <w:gridCol w:w="1870"/>
        <w:gridCol w:w="1870"/>
        <w:gridCol w:w="1870"/>
      </w:tblGrid>
      <w:tr w:rsidR="00AF0D02" w:rsidRPr="00AF0D02" w14:paraId="14BE3C7A" w14:textId="77777777" w:rsidTr="00B42E78">
        <w:tc>
          <w:tcPr>
            <w:tcW w:w="2335" w:type="dxa"/>
          </w:tcPr>
          <w:p w14:paraId="1BEB8393" w14:textId="4E4C01F2" w:rsidR="00AF0D02" w:rsidRPr="00B42E78" w:rsidRDefault="00AF0D02">
            <w:pPr>
              <w:rPr>
                <w:b/>
                <w:bCs/>
                <w:sz w:val="24"/>
                <w:szCs w:val="24"/>
                <w:u w:val="single"/>
              </w:rPr>
            </w:pPr>
            <w:r w:rsidRPr="00B42E78">
              <w:rPr>
                <w:b/>
                <w:bCs/>
                <w:sz w:val="24"/>
                <w:szCs w:val="24"/>
                <w:u w:val="single"/>
              </w:rPr>
              <w:t>Single-Family House</w:t>
            </w:r>
          </w:p>
        </w:tc>
        <w:tc>
          <w:tcPr>
            <w:tcW w:w="1405" w:type="dxa"/>
          </w:tcPr>
          <w:p w14:paraId="35234F42" w14:textId="0E1505EC" w:rsidR="00AF0D02" w:rsidRPr="00B42E78" w:rsidRDefault="00AF0D02">
            <w:pPr>
              <w:rPr>
                <w:b/>
                <w:bCs/>
                <w:sz w:val="24"/>
                <w:szCs w:val="24"/>
                <w:u w:val="single"/>
              </w:rPr>
            </w:pPr>
            <w:r w:rsidRPr="00B42E78">
              <w:rPr>
                <w:b/>
                <w:bCs/>
                <w:sz w:val="24"/>
                <w:szCs w:val="24"/>
                <w:u w:val="single"/>
              </w:rPr>
              <w:t>Quantity</w:t>
            </w:r>
          </w:p>
        </w:tc>
        <w:tc>
          <w:tcPr>
            <w:tcW w:w="1870" w:type="dxa"/>
          </w:tcPr>
          <w:p w14:paraId="26A45AF0" w14:textId="37765E53" w:rsidR="00AF0D02" w:rsidRPr="00B42E78" w:rsidRDefault="00AF0D02">
            <w:pPr>
              <w:rPr>
                <w:b/>
                <w:bCs/>
                <w:sz w:val="24"/>
                <w:szCs w:val="24"/>
                <w:u w:val="single"/>
              </w:rPr>
            </w:pPr>
            <w:r w:rsidRPr="00B42E78">
              <w:rPr>
                <w:b/>
                <w:bCs/>
                <w:sz w:val="24"/>
                <w:szCs w:val="24"/>
                <w:u w:val="single"/>
              </w:rPr>
              <w:t>Units</w:t>
            </w:r>
          </w:p>
        </w:tc>
        <w:tc>
          <w:tcPr>
            <w:tcW w:w="1870" w:type="dxa"/>
          </w:tcPr>
          <w:p w14:paraId="0A41795D" w14:textId="2819FBFA" w:rsidR="00AF0D02" w:rsidRPr="00B42E78" w:rsidRDefault="00AF0D02">
            <w:pPr>
              <w:rPr>
                <w:b/>
                <w:bCs/>
                <w:sz w:val="24"/>
                <w:szCs w:val="24"/>
                <w:u w:val="single"/>
              </w:rPr>
            </w:pPr>
            <w:r w:rsidRPr="00B42E78">
              <w:rPr>
                <w:b/>
                <w:bCs/>
                <w:sz w:val="24"/>
                <w:szCs w:val="24"/>
                <w:u w:val="single"/>
              </w:rPr>
              <w:t>Unit Cost</w:t>
            </w:r>
          </w:p>
        </w:tc>
        <w:tc>
          <w:tcPr>
            <w:tcW w:w="1870" w:type="dxa"/>
          </w:tcPr>
          <w:p w14:paraId="0CD9A5E7" w14:textId="46632E8D" w:rsidR="00AF0D02" w:rsidRPr="00B42E78" w:rsidRDefault="00AF0D02">
            <w:pPr>
              <w:rPr>
                <w:b/>
                <w:bCs/>
                <w:sz w:val="24"/>
                <w:szCs w:val="24"/>
                <w:u w:val="single"/>
              </w:rPr>
            </w:pPr>
            <w:r w:rsidRPr="00B42E78">
              <w:rPr>
                <w:b/>
                <w:bCs/>
                <w:sz w:val="24"/>
                <w:szCs w:val="24"/>
                <w:u w:val="single"/>
              </w:rPr>
              <w:t>Item Cost</w:t>
            </w:r>
          </w:p>
        </w:tc>
      </w:tr>
      <w:tr w:rsidR="00AF0D02" w:rsidRPr="00AF0D02" w14:paraId="476B47E8" w14:textId="77777777" w:rsidTr="00B42E78">
        <w:tc>
          <w:tcPr>
            <w:tcW w:w="2335" w:type="dxa"/>
          </w:tcPr>
          <w:p w14:paraId="3CC62F3F" w14:textId="77777777" w:rsidR="00AF0D02" w:rsidRDefault="00AF0D02">
            <w:r>
              <w:t>Roofing</w:t>
            </w:r>
          </w:p>
          <w:p w14:paraId="6122D894" w14:textId="5C261A27" w:rsidR="00AF0D02" w:rsidRPr="00AF0D02" w:rsidRDefault="00AF0D02"/>
        </w:tc>
        <w:tc>
          <w:tcPr>
            <w:tcW w:w="1405" w:type="dxa"/>
          </w:tcPr>
          <w:p w14:paraId="10DB91D1" w14:textId="77777777" w:rsidR="00AF0D02" w:rsidRPr="00AF0D02" w:rsidRDefault="00AF0D02"/>
        </w:tc>
        <w:tc>
          <w:tcPr>
            <w:tcW w:w="1870" w:type="dxa"/>
          </w:tcPr>
          <w:p w14:paraId="5275AF8E" w14:textId="76C4C0ED" w:rsidR="00AF0D02" w:rsidRPr="00AF0D02" w:rsidRDefault="00AF0D02">
            <w:r>
              <w:t>Sq. Ft.</w:t>
            </w:r>
          </w:p>
        </w:tc>
        <w:tc>
          <w:tcPr>
            <w:tcW w:w="1870" w:type="dxa"/>
          </w:tcPr>
          <w:p w14:paraId="07DCB002" w14:textId="77777777" w:rsidR="00AF0D02" w:rsidRPr="00AF0D02" w:rsidRDefault="00AF0D02"/>
        </w:tc>
        <w:tc>
          <w:tcPr>
            <w:tcW w:w="1870" w:type="dxa"/>
          </w:tcPr>
          <w:p w14:paraId="3858F2E7" w14:textId="77777777" w:rsidR="00AF0D02" w:rsidRPr="00AF0D02" w:rsidRDefault="00AF0D02"/>
        </w:tc>
      </w:tr>
      <w:tr w:rsidR="00AF0D02" w:rsidRPr="00AF0D02" w14:paraId="67903EFA" w14:textId="77777777" w:rsidTr="00B42E78">
        <w:tc>
          <w:tcPr>
            <w:tcW w:w="2335" w:type="dxa"/>
          </w:tcPr>
          <w:p w14:paraId="5ABC580B" w14:textId="77777777" w:rsidR="00AF0D02" w:rsidRDefault="00AF0D02">
            <w:r>
              <w:t>Heating/Cooling</w:t>
            </w:r>
          </w:p>
          <w:p w14:paraId="79B26DC3" w14:textId="1A0F5F01" w:rsidR="00AF0D02" w:rsidRPr="00AF0D02" w:rsidRDefault="00AF0D02"/>
        </w:tc>
        <w:tc>
          <w:tcPr>
            <w:tcW w:w="1405" w:type="dxa"/>
          </w:tcPr>
          <w:p w14:paraId="4D29D3EA" w14:textId="77777777" w:rsidR="00AF0D02" w:rsidRPr="00AF0D02" w:rsidRDefault="00AF0D02"/>
        </w:tc>
        <w:tc>
          <w:tcPr>
            <w:tcW w:w="1870" w:type="dxa"/>
          </w:tcPr>
          <w:p w14:paraId="58B39E6F" w14:textId="1329DD99" w:rsidR="00AF0D02" w:rsidRPr="00AF0D02" w:rsidRDefault="00AF0D02">
            <w:r>
              <w:t>Each</w:t>
            </w:r>
          </w:p>
        </w:tc>
        <w:tc>
          <w:tcPr>
            <w:tcW w:w="1870" w:type="dxa"/>
          </w:tcPr>
          <w:p w14:paraId="7DD1EDC6" w14:textId="77777777" w:rsidR="00AF0D02" w:rsidRPr="00AF0D02" w:rsidRDefault="00AF0D02"/>
        </w:tc>
        <w:tc>
          <w:tcPr>
            <w:tcW w:w="1870" w:type="dxa"/>
          </w:tcPr>
          <w:p w14:paraId="799BC2E2" w14:textId="77777777" w:rsidR="00AF0D02" w:rsidRPr="00AF0D02" w:rsidRDefault="00AF0D02"/>
        </w:tc>
      </w:tr>
      <w:tr w:rsidR="00AF0D02" w:rsidRPr="00AF0D02" w14:paraId="60319690" w14:textId="77777777" w:rsidTr="00B42E78">
        <w:tc>
          <w:tcPr>
            <w:tcW w:w="2335" w:type="dxa"/>
          </w:tcPr>
          <w:p w14:paraId="03A0C39D" w14:textId="77777777" w:rsidR="00AF0D02" w:rsidRDefault="00AF0D02">
            <w:r>
              <w:t>Appliances</w:t>
            </w:r>
          </w:p>
          <w:p w14:paraId="23CCE5CC" w14:textId="0A83F6D3" w:rsidR="00AF0D02" w:rsidRPr="00AF0D02" w:rsidRDefault="00AF0D02"/>
        </w:tc>
        <w:tc>
          <w:tcPr>
            <w:tcW w:w="1405" w:type="dxa"/>
          </w:tcPr>
          <w:p w14:paraId="069888F2" w14:textId="77777777" w:rsidR="00AF0D02" w:rsidRPr="00AF0D02" w:rsidRDefault="00AF0D02"/>
        </w:tc>
        <w:tc>
          <w:tcPr>
            <w:tcW w:w="1870" w:type="dxa"/>
          </w:tcPr>
          <w:p w14:paraId="24CA6A7B" w14:textId="00266174" w:rsidR="00AF0D02" w:rsidRPr="00AF0D02" w:rsidRDefault="00AF0D02">
            <w:r>
              <w:t>Each</w:t>
            </w:r>
          </w:p>
        </w:tc>
        <w:tc>
          <w:tcPr>
            <w:tcW w:w="1870" w:type="dxa"/>
          </w:tcPr>
          <w:p w14:paraId="0463BDDD" w14:textId="77777777" w:rsidR="00AF0D02" w:rsidRPr="00AF0D02" w:rsidRDefault="00AF0D02"/>
        </w:tc>
        <w:tc>
          <w:tcPr>
            <w:tcW w:w="1870" w:type="dxa"/>
          </w:tcPr>
          <w:p w14:paraId="01777E36" w14:textId="77777777" w:rsidR="00AF0D02" w:rsidRPr="00AF0D02" w:rsidRDefault="00AF0D02"/>
        </w:tc>
      </w:tr>
      <w:tr w:rsidR="00AF0D02" w:rsidRPr="00AF0D02" w14:paraId="67113652" w14:textId="77777777" w:rsidTr="00B42E78">
        <w:tc>
          <w:tcPr>
            <w:tcW w:w="2335" w:type="dxa"/>
          </w:tcPr>
          <w:p w14:paraId="5E29BF5B" w14:textId="77777777" w:rsidR="00AF0D02" w:rsidRDefault="00AF0D02">
            <w:r>
              <w:t>Fireplaces</w:t>
            </w:r>
          </w:p>
          <w:p w14:paraId="6969EDF3" w14:textId="497D1209" w:rsidR="00AF0D02" w:rsidRPr="00AF0D02" w:rsidRDefault="00AF0D02"/>
        </w:tc>
        <w:tc>
          <w:tcPr>
            <w:tcW w:w="1405" w:type="dxa"/>
          </w:tcPr>
          <w:p w14:paraId="1FDA6E34" w14:textId="77777777" w:rsidR="00AF0D02" w:rsidRPr="00AF0D02" w:rsidRDefault="00AF0D02"/>
        </w:tc>
        <w:tc>
          <w:tcPr>
            <w:tcW w:w="1870" w:type="dxa"/>
          </w:tcPr>
          <w:p w14:paraId="19C27C16" w14:textId="6E81696C" w:rsidR="00AF0D02" w:rsidRPr="00AF0D02" w:rsidRDefault="00AF0D02">
            <w:r>
              <w:t>Each</w:t>
            </w:r>
          </w:p>
        </w:tc>
        <w:tc>
          <w:tcPr>
            <w:tcW w:w="1870" w:type="dxa"/>
          </w:tcPr>
          <w:p w14:paraId="551F1E80" w14:textId="77777777" w:rsidR="00AF0D02" w:rsidRPr="00AF0D02" w:rsidRDefault="00AF0D02"/>
        </w:tc>
        <w:tc>
          <w:tcPr>
            <w:tcW w:w="1870" w:type="dxa"/>
          </w:tcPr>
          <w:p w14:paraId="25E1EB6B" w14:textId="77777777" w:rsidR="00AF0D02" w:rsidRPr="00AF0D02" w:rsidRDefault="00AF0D02"/>
        </w:tc>
      </w:tr>
      <w:tr w:rsidR="00AF0D02" w:rsidRPr="00AF0D02" w14:paraId="59223B8A" w14:textId="77777777" w:rsidTr="00B42E78">
        <w:tc>
          <w:tcPr>
            <w:tcW w:w="2335" w:type="dxa"/>
          </w:tcPr>
          <w:p w14:paraId="255C1C94" w14:textId="77777777" w:rsidR="00AF0D02" w:rsidRDefault="00AF0D02">
            <w:r>
              <w:t>Porch/Breezeways</w:t>
            </w:r>
          </w:p>
          <w:p w14:paraId="1A5DC873" w14:textId="029EE8F8" w:rsidR="00AF0D02" w:rsidRPr="00AF0D02" w:rsidRDefault="00AF0D02"/>
        </w:tc>
        <w:tc>
          <w:tcPr>
            <w:tcW w:w="1405" w:type="dxa"/>
          </w:tcPr>
          <w:p w14:paraId="1ADFA365" w14:textId="77777777" w:rsidR="00AF0D02" w:rsidRPr="00AF0D02" w:rsidRDefault="00AF0D02"/>
        </w:tc>
        <w:tc>
          <w:tcPr>
            <w:tcW w:w="1870" w:type="dxa"/>
          </w:tcPr>
          <w:p w14:paraId="108C1556" w14:textId="6D699E73" w:rsidR="00AF0D02" w:rsidRPr="00AF0D02" w:rsidRDefault="00AF0D02">
            <w:r>
              <w:t>Sq. Ft.</w:t>
            </w:r>
          </w:p>
        </w:tc>
        <w:tc>
          <w:tcPr>
            <w:tcW w:w="1870" w:type="dxa"/>
          </w:tcPr>
          <w:p w14:paraId="691B4E32" w14:textId="77777777" w:rsidR="00AF0D02" w:rsidRPr="00AF0D02" w:rsidRDefault="00AF0D02"/>
        </w:tc>
        <w:tc>
          <w:tcPr>
            <w:tcW w:w="1870" w:type="dxa"/>
          </w:tcPr>
          <w:p w14:paraId="5793B8B7" w14:textId="77777777" w:rsidR="00AF0D02" w:rsidRPr="00AF0D02" w:rsidRDefault="00AF0D02"/>
        </w:tc>
      </w:tr>
      <w:tr w:rsidR="00AF0D02" w:rsidRPr="00AF0D02" w14:paraId="33015A7E" w14:textId="77777777" w:rsidTr="00B42E78">
        <w:tc>
          <w:tcPr>
            <w:tcW w:w="2335" w:type="dxa"/>
          </w:tcPr>
          <w:p w14:paraId="63D74AA1" w14:textId="77777777" w:rsidR="00AF0D02" w:rsidRDefault="00AF0D02">
            <w:r>
              <w:t>Garage</w:t>
            </w:r>
          </w:p>
          <w:p w14:paraId="11530F07" w14:textId="59C1333B" w:rsidR="00AF0D02" w:rsidRPr="00AF0D02" w:rsidRDefault="00AF0D02"/>
        </w:tc>
        <w:tc>
          <w:tcPr>
            <w:tcW w:w="1405" w:type="dxa"/>
          </w:tcPr>
          <w:p w14:paraId="3A74369E" w14:textId="77777777" w:rsidR="00AF0D02" w:rsidRPr="00AF0D02" w:rsidRDefault="00AF0D02"/>
        </w:tc>
        <w:tc>
          <w:tcPr>
            <w:tcW w:w="1870" w:type="dxa"/>
          </w:tcPr>
          <w:p w14:paraId="17601249" w14:textId="1138E9DD" w:rsidR="00AF0D02" w:rsidRPr="00AF0D02" w:rsidRDefault="00AF0D02">
            <w:r>
              <w:t>Sq. Ft.</w:t>
            </w:r>
          </w:p>
        </w:tc>
        <w:tc>
          <w:tcPr>
            <w:tcW w:w="1870" w:type="dxa"/>
          </w:tcPr>
          <w:p w14:paraId="5BAA278D" w14:textId="77777777" w:rsidR="00AF0D02" w:rsidRPr="00AF0D02" w:rsidRDefault="00AF0D02"/>
        </w:tc>
        <w:tc>
          <w:tcPr>
            <w:tcW w:w="1870" w:type="dxa"/>
          </w:tcPr>
          <w:p w14:paraId="29BC2C6F" w14:textId="77777777" w:rsidR="00AF0D02" w:rsidRPr="00AF0D02" w:rsidRDefault="00AF0D02"/>
        </w:tc>
      </w:tr>
      <w:tr w:rsidR="00AF0D02" w:rsidRPr="00AF0D02" w14:paraId="5A52A72E" w14:textId="77777777" w:rsidTr="00B42E78">
        <w:tc>
          <w:tcPr>
            <w:tcW w:w="2335" w:type="dxa"/>
            <w:shd w:val="clear" w:color="auto" w:fill="3B3838" w:themeFill="background2" w:themeFillShade="40"/>
          </w:tcPr>
          <w:p w14:paraId="55F96824" w14:textId="77777777" w:rsidR="00AF0D02" w:rsidRPr="00B42E78" w:rsidRDefault="00AF0D02">
            <w:pPr>
              <w:rPr>
                <w:sz w:val="24"/>
                <w:szCs w:val="24"/>
              </w:rPr>
            </w:pPr>
          </w:p>
        </w:tc>
        <w:tc>
          <w:tcPr>
            <w:tcW w:w="1405" w:type="dxa"/>
            <w:shd w:val="clear" w:color="auto" w:fill="3B3838" w:themeFill="background2" w:themeFillShade="40"/>
          </w:tcPr>
          <w:p w14:paraId="5C1D1B25" w14:textId="77777777" w:rsidR="00AF0D02" w:rsidRPr="00B42E78" w:rsidRDefault="00AF0D02">
            <w:pPr>
              <w:rPr>
                <w:sz w:val="24"/>
                <w:szCs w:val="24"/>
              </w:rPr>
            </w:pPr>
          </w:p>
        </w:tc>
        <w:tc>
          <w:tcPr>
            <w:tcW w:w="1870" w:type="dxa"/>
            <w:shd w:val="clear" w:color="auto" w:fill="3B3838" w:themeFill="background2" w:themeFillShade="40"/>
          </w:tcPr>
          <w:p w14:paraId="63A75420" w14:textId="77777777" w:rsidR="00AF0D02" w:rsidRPr="00B42E78" w:rsidRDefault="00AF0D02">
            <w:pPr>
              <w:rPr>
                <w:sz w:val="24"/>
                <w:szCs w:val="24"/>
              </w:rPr>
            </w:pPr>
          </w:p>
        </w:tc>
        <w:tc>
          <w:tcPr>
            <w:tcW w:w="1870" w:type="dxa"/>
            <w:shd w:val="clear" w:color="auto" w:fill="3B3838" w:themeFill="background2" w:themeFillShade="40"/>
          </w:tcPr>
          <w:p w14:paraId="255328DE" w14:textId="77777777" w:rsidR="00AF0D02" w:rsidRPr="00B42E78" w:rsidRDefault="00AF0D02">
            <w:pPr>
              <w:rPr>
                <w:sz w:val="24"/>
                <w:szCs w:val="24"/>
              </w:rPr>
            </w:pPr>
          </w:p>
        </w:tc>
        <w:tc>
          <w:tcPr>
            <w:tcW w:w="1870" w:type="dxa"/>
            <w:shd w:val="clear" w:color="auto" w:fill="3B3838" w:themeFill="background2" w:themeFillShade="40"/>
          </w:tcPr>
          <w:p w14:paraId="02538CF1" w14:textId="77777777" w:rsidR="00AF0D02" w:rsidRPr="00B42E78" w:rsidRDefault="00AF0D02">
            <w:pPr>
              <w:rPr>
                <w:sz w:val="24"/>
                <w:szCs w:val="24"/>
              </w:rPr>
            </w:pPr>
          </w:p>
        </w:tc>
      </w:tr>
      <w:tr w:rsidR="00AF0D02" w:rsidRPr="00AF0D02" w14:paraId="03F4C20F" w14:textId="77777777" w:rsidTr="00B42E78">
        <w:tc>
          <w:tcPr>
            <w:tcW w:w="2335" w:type="dxa"/>
          </w:tcPr>
          <w:p w14:paraId="2FE4814E" w14:textId="600C3863" w:rsidR="00AF0D02" w:rsidRPr="00B42E78" w:rsidRDefault="00AF0D02">
            <w:pPr>
              <w:rPr>
                <w:b/>
                <w:bCs/>
                <w:sz w:val="24"/>
                <w:szCs w:val="24"/>
                <w:u w:val="single"/>
              </w:rPr>
            </w:pPr>
            <w:r w:rsidRPr="00B42E78">
              <w:rPr>
                <w:b/>
                <w:bCs/>
                <w:sz w:val="24"/>
                <w:szCs w:val="24"/>
                <w:u w:val="single"/>
              </w:rPr>
              <w:t>Manufactured House</w:t>
            </w:r>
          </w:p>
        </w:tc>
        <w:tc>
          <w:tcPr>
            <w:tcW w:w="1405" w:type="dxa"/>
          </w:tcPr>
          <w:p w14:paraId="6C4165E6" w14:textId="6807BAB1" w:rsidR="00AF0D02" w:rsidRPr="00B42E78" w:rsidRDefault="00AF0D02">
            <w:pPr>
              <w:rPr>
                <w:b/>
                <w:bCs/>
                <w:sz w:val="24"/>
                <w:szCs w:val="24"/>
                <w:u w:val="single"/>
              </w:rPr>
            </w:pPr>
            <w:r w:rsidRPr="00B42E78">
              <w:rPr>
                <w:b/>
                <w:bCs/>
                <w:sz w:val="24"/>
                <w:szCs w:val="24"/>
                <w:u w:val="single"/>
              </w:rPr>
              <w:t>Quantity</w:t>
            </w:r>
          </w:p>
        </w:tc>
        <w:tc>
          <w:tcPr>
            <w:tcW w:w="1870" w:type="dxa"/>
          </w:tcPr>
          <w:p w14:paraId="23EF1D38" w14:textId="723C9C53" w:rsidR="00AF0D02" w:rsidRPr="00B42E78" w:rsidRDefault="00AF0D02">
            <w:pPr>
              <w:rPr>
                <w:b/>
                <w:bCs/>
                <w:sz w:val="24"/>
                <w:szCs w:val="24"/>
                <w:u w:val="single"/>
              </w:rPr>
            </w:pPr>
            <w:r w:rsidRPr="00B42E78">
              <w:rPr>
                <w:b/>
                <w:bCs/>
                <w:sz w:val="24"/>
                <w:szCs w:val="24"/>
                <w:u w:val="single"/>
              </w:rPr>
              <w:t>Units</w:t>
            </w:r>
          </w:p>
        </w:tc>
        <w:tc>
          <w:tcPr>
            <w:tcW w:w="1870" w:type="dxa"/>
          </w:tcPr>
          <w:p w14:paraId="2740C024" w14:textId="419B4F38" w:rsidR="00AF0D02" w:rsidRPr="00B42E78" w:rsidRDefault="00AF0D02">
            <w:pPr>
              <w:rPr>
                <w:b/>
                <w:bCs/>
                <w:sz w:val="24"/>
                <w:szCs w:val="24"/>
                <w:u w:val="single"/>
              </w:rPr>
            </w:pPr>
            <w:r w:rsidRPr="00B42E78">
              <w:rPr>
                <w:b/>
                <w:bCs/>
                <w:sz w:val="24"/>
                <w:szCs w:val="24"/>
                <w:u w:val="single"/>
              </w:rPr>
              <w:t>Unit Cost</w:t>
            </w:r>
          </w:p>
        </w:tc>
        <w:tc>
          <w:tcPr>
            <w:tcW w:w="1870" w:type="dxa"/>
          </w:tcPr>
          <w:p w14:paraId="7A17F3E6" w14:textId="61E9F25D" w:rsidR="00AF0D02" w:rsidRPr="00B42E78" w:rsidRDefault="00AF0D02">
            <w:pPr>
              <w:rPr>
                <w:b/>
                <w:bCs/>
                <w:sz w:val="24"/>
                <w:szCs w:val="24"/>
                <w:u w:val="single"/>
              </w:rPr>
            </w:pPr>
            <w:r w:rsidRPr="00B42E78">
              <w:rPr>
                <w:b/>
                <w:bCs/>
                <w:sz w:val="24"/>
                <w:szCs w:val="24"/>
                <w:u w:val="single"/>
              </w:rPr>
              <w:t>Item Cost</w:t>
            </w:r>
          </w:p>
        </w:tc>
      </w:tr>
      <w:tr w:rsidR="00AF0D02" w:rsidRPr="00AF0D02" w14:paraId="0C7892E6" w14:textId="77777777" w:rsidTr="00B42E78">
        <w:tc>
          <w:tcPr>
            <w:tcW w:w="2335" w:type="dxa"/>
          </w:tcPr>
          <w:p w14:paraId="4E5B8741" w14:textId="77777777" w:rsidR="00AF0D02" w:rsidRDefault="00AF0D02">
            <w:proofErr w:type="spellStart"/>
            <w:r>
              <w:t>Expando</w:t>
            </w:r>
            <w:proofErr w:type="spellEnd"/>
          </w:p>
          <w:p w14:paraId="5FC56488" w14:textId="3F12C6A5" w:rsidR="00AF0D02" w:rsidRPr="00AF0D02" w:rsidRDefault="00AF0D02"/>
        </w:tc>
        <w:tc>
          <w:tcPr>
            <w:tcW w:w="1405" w:type="dxa"/>
          </w:tcPr>
          <w:p w14:paraId="32AEA041" w14:textId="77777777" w:rsidR="00AF0D02" w:rsidRPr="00AF0D02" w:rsidRDefault="00AF0D02"/>
        </w:tc>
        <w:tc>
          <w:tcPr>
            <w:tcW w:w="1870" w:type="dxa"/>
          </w:tcPr>
          <w:p w14:paraId="7046B833" w14:textId="302B2AD3" w:rsidR="00AF0D02" w:rsidRPr="00AF0D02" w:rsidRDefault="00AF0D02">
            <w:r>
              <w:t>Sq. Ft.</w:t>
            </w:r>
          </w:p>
        </w:tc>
        <w:tc>
          <w:tcPr>
            <w:tcW w:w="1870" w:type="dxa"/>
          </w:tcPr>
          <w:p w14:paraId="64156D84" w14:textId="77777777" w:rsidR="00AF0D02" w:rsidRPr="00AF0D02" w:rsidRDefault="00AF0D02"/>
        </w:tc>
        <w:tc>
          <w:tcPr>
            <w:tcW w:w="1870" w:type="dxa"/>
          </w:tcPr>
          <w:p w14:paraId="25175DDC" w14:textId="77777777" w:rsidR="00AF0D02" w:rsidRPr="00AF0D02" w:rsidRDefault="00AF0D02"/>
        </w:tc>
      </w:tr>
      <w:tr w:rsidR="00AF0D02" w:rsidRPr="00AF0D02" w14:paraId="3124C512" w14:textId="77777777" w:rsidTr="00B42E78">
        <w:tc>
          <w:tcPr>
            <w:tcW w:w="2335" w:type="dxa"/>
          </w:tcPr>
          <w:p w14:paraId="1C3CC539" w14:textId="77777777" w:rsidR="00AF0D02" w:rsidRDefault="00AF0D02">
            <w:r>
              <w:t>Carport</w:t>
            </w:r>
          </w:p>
          <w:p w14:paraId="08A82A18" w14:textId="286094E4" w:rsidR="00AF0D02" w:rsidRPr="00AF0D02" w:rsidRDefault="00AF0D02"/>
        </w:tc>
        <w:tc>
          <w:tcPr>
            <w:tcW w:w="1405" w:type="dxa"/>
          </w:tcPr>
          <w:p w14:paraId="36639876" w14:textId="77777777" w:rsidR="00AF0D02" w:rsidRPr="00AF0D02" w:rsidRDefault="00AF0D02"/>
        </w:tc>
        <w:tc>
          <w:tcPr>
            <w:tcW w:w="1870" w:type="dxa"/>
          </w:tcPr>
          <w:p w14:paraId="25DCB41F" w14:textId="308BCCCD" w:rsidR="00AF0D02" w:rsidRPr="00AF0D02" w:rsidRDefault="00AF0D02">
            <w:r>
              <w:t>Sq. Ft.</w:t>
            </w:r>
          </w:p>
        </w:tc>
        <w:tc>
          <w:tcPr>
            <w:tcW w:w="1870" w:type="dxa"/>
          </w:tcPr>
          <w:p w14:paraId="1EF6C728" w14:textId="77777777" w:rsidR="00AF0D02" w:rsidRPr="00AF0D02" w:rsidRDefault="00AF0D02"/>
        </w:tc>
        <w:tc>
          <w:tcPr>
            <w:tcW w:w="1870" w:type="dxa"/>
          </w:tcPr>
          <w:p w14:paraId="7C42FE5A" w14:textId="77777777" w:rsidR="00AF0D02" w:rsidRPr="00AF0D02" w:rsidRDefault="00AF0D02"/>
        </w:tc>
      </w:tr>
      <w:tr w:rsidR="00AF0D02" w:rsidRPr="00AF0D02" w14:paraId="3FE31F14" w14:textId="77777777" w:rsidTr="00B42E78">
        <w:tc>
          <w:tcPr>
            <w:tcW w:w="2335" w:type="dxa"/>
          </w:tcPr>
          <w:p w14:paraId="1FA2532B" w14:textId="77777777" w:rsidR="00AF0D02" w:rsidRDefault="00AF0D02">
            <w:r>
              <w:t>Open Porch</w:t>
            </w:r>
          </w:p>
          <w:p w14:paraId="6AA91F79" w14:textId="6266DFBD" w:rsidR="00AF0D02" w:rsidRPr="00AF0D02" w:rsidRDefault="00AF0D02"/>
        </w:tc>
        <w:tc>
          <w:tcPr>
            <w:tcW w:w="1405" w:type="dxa"/>
          </w:tcPr>
          <w:p w14:paraId="75296049" w14:textId="77777777" w:rsidR="00AF0D02" w:rsidRPr="00AF0D02" w:rsidRDefault="00AF0D02"/>
        </w:tc>
        <w:tc>
          <w:tcPr>
            <w:tcW w:w="1870" w:type="dxa"/>
          </w:tcPr>
          <w:p w14:paraId="4F5FCFF9" w14:textId="5433F3AB" w:rsidR="00AF0D02" w:rsidRPr="00AF0D02" w:rsidRDefault="00AF0D02">
            <w:r>
              <w:t>Sq. Ft.</w:t>
            </w:r>
          </w:p>
        </w:tc>
        <w:tc>
          <w:tcPr>
            <w:tcW w:w="1870" w:type="dxa"/>
          </w:tcPr>
          <w:p w14:paraId="29BA5C40" w14:textId="77777777" w:rsidR="00AF0D02" w:rsidRPr="00AF0D02" w:rsidRDefault="00AF0D02"/>
        </w:tc>
        <w:tc>
          <w:tcPr>
            <w:tcW w:w="1870" w:type="dxa"/>
          </w:tcPr>
          <w:p w14:paraId="6D71C017" w14:textId="77777777" w:rsidR="00AF0D02" w:rsidRPr="00AF0D02" w:rsidRDefault="00AF0D02"/>
        </w:tc>
      </w:tr>
      <w:tr w:rsidR="00AF0D02" w:rsidRPr="00AF0D02" w14:paraId="01B54309" w14:textId="77777777" w:rsidTr="00B42E78">
        <w:tc>
          <w:tcPr>
            <w:tcW w:w="2335" w:type="dxa"/>
          </w:tcPr>
          <w:p w14:paraId="64AA3C54" w14:textId="77777777" w:rsidR="00AF0D02" w:rsidRDefault="00AF0D02">
            <w:r>
              <w:t>Enclosed Porch</w:t>
            </w:r>
          </w:p>
          <w:p w14:paraId="072C0B53" w14:textId="315D559D" w:rsidR="00AF0D02" w:rsidRPr="00AF0D02" w:rsidRDefault="00AF0D02"/>
        </w:tc>
        <w:tc>
          <w:tcPr>
            <w:tcW w:w="1405" w:type="dxa"/>
          </w:tcPr>
          <w:p w14:paraId="3FBB2673" w14:textId="77777777" w:rsidR="00AF0D02" w:rsidRPr="00AF0D02" w:rsidRDefault="00AF0D02"/>
        </w:tc>
        <w:tc>
          <w:tcPr>
            <w:tcW w:w="1870" w:type="dxa"/>
          </w:tcPr>
          <w:p w14:paraId="09BEE591" w14:textId="2B0177E5" w:rsidR="00AF0D02" w:rsidRPr="00AF0D02" w:rsidRDefault="00AF0D02">
            <w:r>
              <w:t>Sq. Ft.</w:t>
            </w:r>
          </w:p>
        </w:tc>
        <w:tc>
          <w:tcPr>
            <w:tcW w:w="1870" w:type="dxa"/>
          </w:tcPr>
          <w:p w14:paraId="7B79B2B4" w14:textId="77777777" w:rsidR="00AF0D02" w:rsidRPr="00AF0D02" w:rsidRDefault="00AF0D02"/>
        </w:tc>
        <w:tc>
          <w:tcPr>
            <w:tcW w:w="1870" w:type="dxa"/>
          </w:tcPr>
          <w:p w14:paraId="06C9AB17" w14:textId="77777777" w:rsidR="00AF0D02" w:rsidRPr="00AF0D02" w:rsidRDefault="00AF0D02"/>
        </w:tc>
      </w:tr>
      <w:tr w:rsidR="00AF0D02" w:rsidRPr="00AF0D02" w14:paraId="07AEFB98" w14:textId="77777777" w:rsidTr="00B42E78">
        <w:tc>
          <w:tcPr>
            <w:tcW w:w="2335" w:type="dxa"/>
          </w:tcPr>
          <w:p w14:paraId="37EA09D7" w14:textId="77777777" w:rsidR="00AF0D02" w:rsidRDefault="00AF0D02">
            <w:r>
              <w:t>Decks</w:t>
            </w:r>
          </w:p>
          <w:p w14:paraId="21D97428" w14:textId="71D9499D" w:rsidR="00AF0D02" w:rsidRPr="00AF0D02" w:rsidRDefault="00AF0D02"/>
        </w:tc>
        <w:tc>
          <w:tcPr>
            <w:tcW w:w="1405" w:type="dxa"/>
          </w:tcPr>
          <w:p w14:paraId="2E49EBBD" w14:textId="77777777" w:rsidR="00AF0D02" w:rsidRPr="00AF0D02" w:rsidRDefault="00AF0D02"/>
        </w:tc>
        <w:tc>
          <w:tcPr>
            <w:tcW w:w="1870" w:type="dxa"/>
          </w:tcPr>
          <w:p w14:paraId="64E58DE5" w14:textId="598CAE95" w:rsidR="00AF0D02" w:rsidRPr="00AF0D02" w:rsidRDefault="00AF0D02">
            <w:r>
              <w:t>Each</w:t>
            </w:r>
          </w:p>
        </w:tc>
        <w:tc>
          <w:tcPr>
            <w:tcW w:w="1870" w:type="dxa"/>
          </w:tcPr>
          <w:p w14:paraId="55817B08" w14:textId="77777777" w:rsidR="00AF0D02" w:rsidRPr="00AF0D02" w:rsidRDefault="00AF0D02"/>
        </w:tc>
        <w:tc>
          <w:tcPr>
            <w:tcW w:w="1870" w:type="dxa"/>
          </w:tcPr>
          <w:p w14:paraId="6359D0E0" w14:textId="77777777" w:rsidR="00AF0D02" w:rsidRPr="00AF0D02" w:rsidRDefault="00AF0D02"/>
        </w:tc>
      </w:tr>
      <w:tr w:rsidR="00AF0D02" w:rsidRPr="00AF0D02" w14:paraId="57010163" w14:textId="77777777" w:rsidTr="00B42E78">
        <w:tc>
          <w:tcPr>
            <w:tcW w:w="2335" w:type="dxa"/>
          </w:tcPr>
          <w:p w14:paraId="1159D524" w14:textId="77777777" w:rsidR="00AF0D02" w:rsidRDefault="00AF0D02">
            <w:r>
              <w:t>Skirting</w:t>
            </w:r>
          </w:p>
          <w:p w14:paraId="5EF69E01" w14:textId="2888560C" w:rsidR="00AF0D02" w:rsidRPr="00AF0D02" w:rsidRDefault="00AF0D02"/>
        </w:tc>
        <w:tc>
          <w:tcPr>
            <w:tcW w:w="1405" w:type="dxa"/>
          </w:tcPr>
          <w:p w14:paraId="36187783" w14:textId="77777777" w:rsidR="00AF0D02" w:rsidRPr="00AF0D02" w:rsidRDefault="00AF0D02"/>
        </w:tc>
        <w:tc>
          <w:tcPr>
            <w:tcW w:w="1870" w:type="dxa"/>
          </w:tcPr>
          <w:p w14:paraId="63ADACB0" w14:textId="5E7D8628" w:rsidR="00AF0D02" w:rsidRPr="00AF0D02" w:rsidRDefault="00AF0D02">
            <w:r>
              <w:t>Sq. Ft.</w:t>
            </w:r>
          </w:p>
        </w:tc>
        <w:tc>
          <w:tcPr>
            <w:tcW w:w="1870" w:type="dxa"/>
          </w:tcPr>
          <w:p w14:paraId="18C6BC73" w14:textId="77777777" w:rsidR="00AF0D02" w:rsidRPr="00AF0D02" w:rsidRDefault="00AF0D02"/>
        </w:tc>
        <w:tc>
          <w:tcPr>
            <w:tcW w:w="1870" w:type="dxa"/>
          </w:tcPr>
          <w:p w14:paraId="1B383975" w14:textId="77777777" w:rsidR="00AF0D02" w:rsidRPr="00AF0D02" w:rsidRDefault="00AF0D02"/>
        </w:tc>
      </w:tr>
      <w:tr w:rsidR="00AF0D02" w:rsidRPr="00AF0D02" w14:paraId="6FE3A252" w14:textId="77777777" w:rsidTr="00B42E78">
        <w:tc>
          <w:tcPr>
            <w:tcW w:w="2335" w:type="dxa"/>
          </w:tcPr>
          <w:p w14:paraId="7EA63BE4" w14:textId="77777777" w:rsidR="00AF0D02" w:rsidRDefault="00AF0D02">
            <w:r>
              <w:t>Fireplaces</w:t>
            </w:r>
          </w:p>
          <w:p w14:paraId="5C9F2288" w14:textId="3E528432" w:rsidR="00AF0D02" w:rsidRPr="00AF0D02" w:rsidRDefault="00AF0D02"/>
        </w:tc>
        <w:tc>
          <w:tcPr>
            <w:tcW w:w="1405" w:type="dxa"/>
          </w:tcPr>
          <w:p w14:paraId="5FFCA700" w14:textId="77777777" w:rsidR="00AF0D02" w:rsidRPr="00AF0D02" w:rsidRDefault="00AF0D02"/>
        </w:tc>
        <w:tc>
          <w:tcPr>
            <w:tcW w:w="1870" w:type="dxa"/>
          </w:tcPr>
          <w:p w14:paraId="7A9FA4E8" w14:textId="3CD72218" w:rsidR="00AF0D02" w:rsidRPr="00AF0D02" w:rsidRDefault="00AF0D02">
            <w:r>
              <w:t>Each</w:t>
            </w:r>
          </w:p>
        </w:tc>
        <w:tc>
          <w:tcPr>
            <w:tcW w:w="1870" w:type="dxa"/>
          </w:tcPr>
          <w:p w14:paraId="5986466D" w14:textId="77777777" w:rsidR="00AF0D02" w:rsidRPr="00AF0D02" w:rsidRDefault="00AF0D02"/>
        </w:tc>
        <w:tc>
          <w:tcPr>
            <w:tcW w:w="1870" w:type="dxa"/>
          </w:tcPr>
          <w:p w14:paraId="0F489E0A" w14:textId="77777777" w:rsidR="00AF0D02" w:rsidRPr="00AF0D02" w:rsidRDefault="00AF0D02"/>
        </w:tc>
      </w:tr>
    </w:tbl>
    <w:p w14:paraId="4F1CFB0C" w14:textId="77777777" w:rsidR="00AF0D02" w:rsidRDefault="00AF0D02">
      <w:pPr>
        <w:rPr>
          <w:b/>
          <w:bCs/>
          <w:i/>
          <w:iCs/>
          <w:sz w:val="24"/>
          <w:szCs w:val="24"/>
        </w:rPr>
      </w:pPr>
    </w:p>
    <w:p w14:paraId="7A6D93E6" w14:textId="77777777" w:rsidR="00AF0D02" w:rsidRDefault="00AF0D02">
      <w:pPr>
        <w:rPr>
          <w:b/>
          <w:bCs/>
          <w:i/>
          <w:iCs/>
          <w:sz w:val="24"/>
          <w:szCs w:val="24"/>
        </w:rPr>
      </w:pPr>
      <w:r>
        <w:rPr>
          <w:b/>
          <w:bCs/>
          <w:i/>
          <w:iCs/>
          <w:sz w:val="24"/>
          <w:szCs w:val="24"/>
        </w:rPr>
        <w:br w:type="page"/>
      </w:r>
    </w:p>
    <w:p w14:paraId="38CCD3CB" w14:textId="77777777" w:rsidR="00AF0D02" w:rsidRDefault="00AF0D02">
      <w:pPr>
        <w:rPr>
          <w:b/>
          <w:bCs/>
          <w:i/>
          <w:iCs/>
          <w:sz w:val="24"/>
          <w:szCs w:val="24"/>
        </w:rPr>
      </w:pPr>
      <w:r w:rsidRPr="00AF0D02">
        <w:rPr>
          <w:b/>
          <w:bCs/>
          <w:sz w:val="24"/>
          <w:szCs w:val="24"/>
          <w:u w:val="single"/>
        </w:rPr>
        <w:t>COST Tab</w:t>
      </w:r>
      <w:r w:rsidRPr="00AF0D02">
        <w:rPr>
          <w:b/>
          <w:bCs/>
          <w:i/>
          <w:iCs/>
          <w:sz w:val="24"/>
          <w:szCs w:val="24"/>
        </w:rPr>
        <w:t xml:space="preserve"> </w:t>
      </w:r>
    </w:p>
    <w:p w14:paraId="2488E26A" w14:textId="77777777" w:rsidR="00B42E78" w:rsidRDefault="00AF0D02">
      <w:pPr>
        <w:rPr>
          <w:b/>
          <w:bCs/>
          <w:i/>
          <w:iCs/>
          <w:sz w:val="24"/>
          <w:szCs w:val="24"/>
        </w:rPr>
      </w:pPr>
      <w:r w:rsidRPr="00AF0D02">
        <w:rPr>
          <w:b/>
          <w:bCs/>
          <w:i/>
          <w:iCs/>
          <w:sz w:val="24"/>
          <w:szCs w:val="24"/>
        </w:rPr>
        <w:t>Additional Cost Adjustments</w:t>
      </w:r>
    </w:p>
    <w:tbl>
      <w:tblPr>
        <w:tblStyle w:val="TableGrid"/>
        <w:tblW w:w="0" w:type="auto"/>
        <w:tblLook w:val="04A0" w:firstRow="1" w:lastRow="0" w:firstColumn="1" w:lastColumn="0" w:noHBand="0" w:noVBand="1"/>
      </w:tblPr>
      <w:tblGrid>
        <w:gridCol w:w="2965"/>
        <w:gridCol w:w="1709"/>
        <w:gridCol w:w="2338"/>
        <w:gridCol w:w="2338"/>
      </w:tblGrid>
      <w:tr w:rsidR="00B42E78" w14:paraId="0881B279" w14:textId="77777777" w:rsidTr="00B42E78">
        <w:tc>
          <w:tcPr>
            <w:tcW w:w="2965" w:type="dxa"/>
          </w:tcPr>
          <w:p w14:paraId="6A1E3E1B" w14:textId="61DA9CAA" w:rsidR="00B42E78" w:rsidRPr="00B42E78" w:rsidRDefault="00B42E78">
            <w:pPr>
              <w:rPr>
                <w:b/>
                <w:bCs/>
                <w:sz w:val="24"/>
                <w:szCs w:val="24"/>
                <w:u w:val="single"/>
              </w:rPr>
            </w:pPr>
            <w:r>
              <w:rPr>
                <w:b/>
                <w:bCs/>
                <w:sz w:val="24"/>
                <w:szCs w:val="24"/>
                <w:u w:val="single"/>
              </w:rPr>
              <w:t>Adjustments</w:t>
            </w:r>
          </w:p>
        </w:tc>
        <w:tc>
          <w:tcPr>
            <w:tcW w:w="1709" w:type="dxa"/>
          </w:tcPr>
          <w:p w14:paraId="2541820E" w14:textId="4F280565" w:rsidR="00B42E78" w:rsidRPr="00B42E78" w:rsidRDefault="00B42E78">
            <w:pPr>
              <w:rPr>
                <w:b/>
                <w:bCs/>
                <w:sz w:val="24"/>
                <w:szCs w:val="24"/>
                <w:u w:val="single"/>
              </w:rPr>
            </w:pPr>
            <w:r>
              <w:rPr>
                <w:b/>
                <w:bCs/>
                <w:sz w:val="24"/>
                <w:szCs w:val="24"/>
                <w:u w:val="single"/>
              </w:rPr>
              <w:t>Quantity</w:t>
            </w:r>
          </w:p>
        </w:tc>
        <w:tc>
          <w:tcPr>
            <w:tcW w:w="2338" w:type="dxa"/>
          </w:tcPr>
          <w:p w14:paraId="5D270A4E" w14:textId="3E6DDE28" w:rsidR="00B42E78" w:rsidRPr="00B42E78" w:rsidRDefault="00B42E78">
            <w:pPr>
              <w:rPr>
                <w:b/>
                <w:bCs/>
                <w:sz w:val="24"/>
                <w:szCs w:val="24"/>
                <w:u w:val="single"/>
              </w:rPr>
            </w:pPr>
            <w:r>
              <w:rPr>
                <w:b/>
                <w:bCs/>
                <w:sz w:val="24"/>
                <w:szCs w:val="24"/>
                <w:u w:val="single"/>
              </w:rPr>
              <w:t>Unit Cost</w:t>
            </w:r>
          </w:p>
        </w:tc>
        <w:tc>
          <w:tcPr>
            <w:tcW w:w="2338" w:type="dxa"/>
          </w:tcPr>
          <w:p w14:paraId="3DC34D85" w14:textId="5D44A530" w:rsidR="00B42E78" w:rsidRPr="00B42E78" w:rsidRDefault="00B42E78">
            <w:pPr>
              <w:rPr>
                <w:b/>
                <w:bCs/>
                <w:sz w:val="24"/>
                <w:szCs w:val="24"/>
                <w:u w:val="single"/>
              </w:rPr>
            </w:pPr>
            <w:r>
              <w:rPr>
                <w:b/>
                <w:bCs/>
                <w:sz w:val="24"/>
                <w:szCs w:val="24"/>
                <w:u w:val="single"/>
              </w:rPr>
              <w:t>Item Cost</w:t>
            </w:r>
          </w:p>
        </w:tc>
      </w:tr>
      <w:tr w:rsidR="00B42E78" w14:paraId="78805743" w14:textId="77777777" w:rsidTr="00B42E78">
        <w:tc>
          <w:tcPr>
            <w:tcW w:w="2965" w:type="dxa"/>
          </w:tcPr>
          <w:p w14:paraId="71B49F10" w14:textId="77777777" w:rsidR="00B42E78" w:rsidRDefault="00B42E78">
            <w:pPr>
              <w:rPr>
                <w:b/>
                <w:bCs/>
                <w:i/>
                <w:iCs/>
                <w:sz w:val="24"/>
                <w:szCs w:val="24"/>
              </w:rPr>
            </w:pPr>
          </w:p>
          <w:p w14:paraId="72A8868C" w14:textId="2D821035" w:rsidR="00B42E78" w:rsidRDefault="00B42E78">
            <w:pPr>
              <w:rPr>
                <w:b/>
                <w:bCs/>
                <w:i/>
                <w:iCs/>
                <w:sz w:val="24"/>
                <w:szCs w:val="24"/>
              </w:rPr>
            </w:pPr>
          </w:p>
        </w:tc>
        <w:tc>
          <w:tcPr>
            <w:tcW w:w="1709" w:type="dxa"/>
          </w:tcPr>
          <w:p w14:paraId="463EAAB6" w14:textId="77777777" w:rsidR="00B42E78" w:rsidRDefault="00B42E78">
            <w:pPr>
              <w:rPr>
                <w:b/>
                <w:bCs/>
                <w:i/>
                <w:iCs/>
                <w:sz w:val="24"/>
                <w:szCs w:val="24"/>
              </w:rPr>
            </w:pPr>
          </w:p>
        </w:tc>
        <w:tc>
          <w:tcPr>
            <w:tcW w:w="2338" w:type="dxa"/>
          </w:tcPr>
          <w:p w14:paraId="6D27D9B6" w14:textId="77777777" w:rsidR="00B42E78" w:rsidRDefault="00B42E78">
            <w:pPr>
              <w:rPr>
                <w:b/>
                <w:bCs/>
                <w:i/>
                <w:iCs/>
                <w:sz w:val="24"/>
                <w:szCs w:val="24"/>
              </w:rPr>
            </w:pPr>
          </w:p>
        </w:tc>
        <w:tc>
          <w:tcPr>
            <w:tcW w:w="2338" w:type="dxa"/>
          </w:tcPr>
          <w:p w14:paraId="2CD813E7" w14:textId="77777777" w:rsidR="00B42E78" w:rsidRDefault="00B42E78">
            <w:pPr>
              <w:rPr>
                <w:b/>
                <w:bCs/>
                <w:i/>
                <w:iCs/>
                <w:sz w:val="24"/>
                <w:szCs w:val="24"/>
              </w:rPr>
            </w:pPr>
          </w:p>
        </w:tc>
      </w:tr>
      <w:tr w:rsidR="00B42E78" w14:paraId="08930E43" w14:textId="77777777" w:rsidTr="00B42E78">
        <w:tc>
          <w:tcPr>
            <w:tcW w:w="2965" w:type="dxa"/>
          </w:tcPr>
          <w:p w14:paraId="769EF6FF" w14:textId="77777777" w:rsidR="00B42E78" w:rsidRDefault="00B42E78">
            <w:pPr>
              <w:rPr>
                <w:b/>
                <w:bCs/>
                <w:i/>
                <w:iCs/>
                <w:sz w:val="24"/>
                <w:szCs w:val="24"/>
              </w:rPr>
            </w:pPr>
          </w:p>
          <w:p w14:paraId="6EA09714" w14:textId="39471289" w:rsidR="00B42E78" w:rsidRDefault="00B42E78">
            <w:pPr>
              <w:rPr>
                <w:b/>
                <w:bCs/>
                <w:i/>
                <w:iCs/>
                <w:sz w:val="24"/>
                <w:szCs w:val="24"/>
              </w:rPr>
            </w:pPr>
          </w:p>
        </w:tc>
        <w:tc>
          <w:tcPr>
            <w:tcW w:w="1709" w:type="dxa"/>
          </w:tcPr>
          <w:p w14:paraId="21D0D048" w14:textId="77777777" w:rsidR="00B42E78" w:rsidRDefault="00B42E78">
            <w:pPr>
              <w:rPr>
                <w:b/>
                <w:bCs/>
                <w:i/>
                <w:iCs/>
                <w:sz w:val="24"/>
                <w:szCs w:val="24"/>
              </w:rPr>
            </w:pPr>
          </w:p>
        </w:tc>
        <w:tc>
          <w:tcPr>
            <w:tcW w:w="2338" w:type="dxa"/>
          </w:tcPr>
          <w:p w14:paraId="62D310ED" w14:textId="77777777" w:rsidR="00B42E78" w:rsidRDefault="00B42E78">
            <w:pPr>
              <w:rPr>
                <w:b/>
                <w:bCs/>
                <w:i/>
                <w:iCs/>
                <w:sz w:val="24"/>
                <w:szCs w:val="24"/>
              </w:rPr>
            </w:pPr>
          </w:p>
        </w:tc>
        <w:tc>
          <w:tcPr>
            <w:tcW w:w="2338" w:type="dxa"/>
          </w:tcPr>
          <w:p w14:paraId="563D4BD5" w14:textId="77777777" w:rsidR="00B42E78" w:rsidRDefault="00B42E78">
            <w:pPr>
              <w:rPr>
                <w:b/>
                <w:bCs/>
                <w:i/>
                <w:iCs/>
                <w:sz w:val="24"/>
                <w:szCs w:val="24"/>
              </w:rPr>
            </w:pPr>
          </w:p>
        </w:tc>
      </w:tr>
      <w:tr w:rsidR="00B42E78" w14:paraId="40270250" w14:textId="77777777" w:rsidTr="00B42E78">
        <w:tc>
          <w:tcPr>
            <w:tcW w:w="2965" w:type="dxa"/>
          </w:tcPr>
          <w:p w14:paraId="1BC095E4" w14:textId="77777777" w:rsidR="00B42E78" w:rsidRDefault="00B42E78">
            <w:pPr>
              <w:rPr>
                <w:b/>
                <w:bCs/>
                <w:i/>
                <w:iCs/>
                <w:sz w:val="24"/>
                <w:szCs w:val="24"/>
              </w:rPr>
            </w:pPr>
          </w:p>
          <w:p w14:paraId="0C96D8B0" w14:textId="4B767DB0" w:rsidR="00B42E78" w:rsidRDefault="00B42E78">
            <w:pPr>
              <w:rPr>
                <w:b/>
                <w:bCs/>
                <w:i/>
                <w:iCs/>
                <w:sz w:val="24"/>
                <w:szCs w:val="24"/>
              </w:rPr>
            </w:pPr>
          </w:p>
        </w:tc>
        <w:tc>
          <w:tcPr>
            <w:tcW w:w="1709" w:type="dxa"/>
          </w:tcPr>
          <w:p w14:paraId="1203A232" w14:textId="77777777" w:rsidR="00B42E78" w:rsidRDefault="00B42E78">
            <w:pPr>
              <w:rPr>
                <w:b/>
                <w:bCs/>
                <w:i/>
                <w:iCs/>
                <w:sz w:val="24"/>
                <w:szCs w:val="24"/>
              </w:rPr>
            </w:pPr>
          </w:p>
        </w:tc>
        <w:tc>
          <w:tcPr>
            <w:tcW w:w="2338" w:type="dxa"/>
          </w:tcPr>
          <w:p w14:paraId="30720BDE" w14:textId="77777777" w:rsidR="00B42E78" w:rsidRDefault="00B42E78">
            <w:pPr>
              <w:rPr>
                <w:b/>
                <w:bCs/>
                <w:i/>
                <w:iCs/>
                <w:sz w:val="24"/>
                <w:szCs w:val="24"/>
              </w:rPr>
            </w:pPr>
          </w:p>
        </w:tc>
        <w:tc>
          <w:tcPr>
            <w:tcW w:w="2338" w:type="dxa"/>
          </w:tcPr>
          <w:p w14:paraId="223E03DD" w14:textId="77777777" w:rsidR="00B42E78" w:rsidRDefault="00B42E78">
            <w:pPr>
              <w:rPr>
                <w:b/>
                <w:bCs/>
                <w:i/>
                <w:iCs/>
                <w:sz w:val="24"/>
                <w:szCs w:val="24"/>
              </w:rPr>
            </w:pPr>
          </w:p>
        </w:tc>
      </w:tr>
      <w:tr w:rsidR="00B42E78" w14:paraId="7C11C4A0" w14:textId="77777777" w:rsidTr="00B42E78">
        <w:tc>
          <w:tcPr>
            <w:tcW w:w="2965" w:type="dxa"/>
          </w:tcPr>
          <w:p w14:paraId="166B20EE" w14:textId="77777777" w:rsidR="00B42E78" w:rsidRDefault="00B42E78">
            <w:pPr>
              <w:rPr>
                <w:b/>
                <w:bCs/>
                <w:i/>
                <w:iCs/>
                <w:sz w:val="24"/>
                <w:szCs w:val="24"/>
              </w:rPr>
            </w:pPr>
          </w:p>
          <w:p w14:paraId="3390866A" w14:textId="46431435" w:rsidR="00B42E78" w:rsidRDefault="00B42E78">
            <w:pPr>
              <w:rPr>
                <w:b/>
                <w:bCs/>
                <w:i/>
                <w:iCs/>
                <w:sz w:val="24"/>
                <w:szCs w:val="24"/>
              </w:rPr>
            </w:pPr>
          </w:p>
        </w:tc>
        <w:tc>
          <w:tcPr>
            <w:tcW w:w="1709" w:type="dxa"/>
          </w:tcPr>
          <w:p w14:paraId="4A8151B2" w14:textId="77777777" w:rsidR="00B42E78" w:rsidRDefault="00B42E78">
            <w:pPr>
              <w:rPr>
                <w:b/>
                <w:bCs/>
                <w:i/>
                <w:iCs/>
                <w:sz w:val="24"/>
                <w:szCs w:val="24"/>
              </w:rPr>
            </w:pPr>
          </w:p>
        </w:tc>
        <w:tc>
          <w:tcPr>
            <w:tcW w:w="2338" w:type="dxa"/>
          </w:tcPr>
          <w:p w14:paraId="5E27F48D" w14:textId="77777777" w:rsidR="00B42E78" w:rsidRDefault="00B42E78">
            <w:pPr>
              <w:rPr>
                <w:b/>
                <w:bCs/>
                <w:i/>
                <w:iCs/>
                <w:sz w:val="24"/>
                <w:szCs w:val="24"/>
              </w:rPr>
            </w:pPr>
          </w:p>
        </w:tc>
        <w:tc>
          <w:tcPr>
            <w:tcW w:w="2338" w:type="dxa"/>
          </w:tcPr>
          <w:p w14:paraId="3DDDABBA" w14:textId="77777777" w:rsidR="00B42E78" w:rsidRDefault="00B42E78">
            <w:pPr>
              <w:rPr>
                <w:b/>
                <w:bCs/>
                <w:i/>
                <w:iCs/>
                <w:sz w:val="24"/>
                <w:szCs w:val="24"/>
              </w:rPr>
            </w:pPr>
          </w:p>
        </w:tc>
      </w:tr>
      <w:tr w:rsidR="00B42E78" w14:paraId="72500B50" w14:textId="77777777" w:rsidTr="00B42E78">
        <w:tc>
          <w:tcPr>
            <w:tcW w:w="2965" w:type="dxa"/>
          </w:tcPr>
          <w:p w14:paraId="3A6690B2" w14:textId="77777777" w:rsidR="00B42E78" w:rsidRDefault="00B42E78">
            <w:pPr>
              <w:rPr>
                <w:b/>
                <w:bCs/>
                <w:i/>
                <w:iCs/>
                <w:sz w:val="24"/>
                <w:szCs w:val="24"/>
              </w:rPr>
            </w:pPr>
          </w:p>
          <w:p w14:paraId="50B127F5" w14:textId="26DAFE9D" w:rsidR="00B42E78" w:rsidRDefault="00B42E78">
            <w:pPr>
              <w:rPr>
                <w:b/>
                <w:bCs/>
                <w:i/>
                <w:iCs/>
                <w:sz w:val="24"/>
                <w:szCs w:val="24"/>
              </w:rPr>
            </w:pPr>
          </w:p>
        </w:tc>
        <w:tc>
          <w:tcPr>
            <w:tcW w:w="1709" w:type="dxa"/>
          </w:tcPr>
          <w:p w14:paraId="3756C955" w14:textId="77777777" w:rsidR="00B42E78" w:rsidRDefault="00B42E78">
            <w:pPr>
              <w:rPr>
                <w:b/>
                <w:bCs/>
                <w:i/>
                <w:iCs/>
                <w:sz w:val="24"/>
                <w:szCs w:val="24"/>
              </w:rPr>
            </w:pPr>
          </w:p>
        </w:tc>
        <w:tc>
          <w:tcPr>
            <w:tcW w:w="2338" w:type="dxa"/>
          </w:tcPr>
          <w:p w14:paraId="177687DD" w14:textId="77777777" w:rsidR="00B42E78" w:rsidRDefault="00B42E78">
            <w:pPr>
              <w:rPr>
                <w:b/>
                <w:bCs/>
                <w:i/>
                <w:iCs/>
                <w:sz w:val="24"/>
                <w:szCs w:val="24"/>
              </w:rPr>
            </w:pPr>
          </w:p>
        </w:tc>
        <w:tc>
          <w:tcPr>
            <w:tcW w:w="2338" w:type="dxa"/>
          </w:tcPr>
          <w:p w14:paraId="3946F5CA" w14:textId="77777777" w:rsidR="00B42E78" w:rsidRDefault="00B42E78">
            <w:pPr>
              <w:rPr>
                <w:b/>
                <w:bCs/>
                <w:i/>
                <w:iCs/>
                <w:sz w:val="24"/>
                <w:szCs w:val="24"/>
              </w:rPr>
            </w:pPr>
          </w:p>
        </w:tc>
      </w:tr>
    </w:tbl>
    <w:p w14:paraId="5956831C" w14:textId="77777777" w:rsidR="00B42E78" w:rsidRDefault="00B42E78">
      <w:pPr>
        <w:rPr>
          <w:b/>
          <w:bCs/>
          <w:i/>
          <w:iCs/>
          <w:sz w:val="24"/>
          <w:szCs w:val="24"/>
        </w:rPr>
      </w:pPr>
    </w:p>
    <w:p w14:paraId="71066163" w14:textId="585F9183" w:rsidR="00B42E78" w:rsidRDefault="00B42E78">
      <w:r w:rsidRPr="00B42E78">
        <w:rPr>
          <w:b/>
          <w:bCs/>
        </w:rPr>
        <w:t>Cost Data Reference</w:t>
      </w:r>
      <w:r>
        <w:t xml:space="preserve"> (source or name): _____________________________________________________</w:t>
      </w:r>
    </w:p>
    <w:p w14:paraId="66FC7EF5" w14:textId="77777777" w:rsidR="00B42E78" w:rsidRDefault="00B42E78">
      <w:pPr>
        <w:rPr>
          <w:sz w:val="24"/>
          <w:szCs w:val="24"/>
        </w:rPr>
      </w:pPr>
      <w:r>
        <w:rPr>
          <w:sz w:val="24"/>
          <w:szCs w:val="24"/>
        </w:rPr>
        <w:t>______________________________________________________________________________</w:t>
      </w:r>
    </w:p>
    <w:p w14:paraId="42FCF388" w14:textId="77777777" w:rsidR="00B42E78" w:rsidRDefault="00B42E78">
      <w:pPr>
        <w:rPr>
          <w:b/>
          <w:bCs/>
          <w:i/>
          <w:iCs/>
          <w:sz w:val="24"/>
          <w:szCs w:val="24"/>
        </w:rPr>
      </w:pPr>
      <w:r>
        <w:rPr>
          <w:b/>
          <w:bCs/>
          <w:i/>
          <w:iCs/>
          <w:sz w:val="24"/>
          <w:szCs w:val="24"/>
        </w:rPr>
        <w:t>______________________________________________________________________________</w:t>
      </w:r>
    </w:p>
    <w:p w14:paraId="79C6E7DA" w14:textId="77777777" w:rsidR="00B42E78" w:rsidRDefault="00B42E78">
      <w:pPr>
        <w:rPr>
          <w:b/>
          <w:bCs/>
          <w:sz w:val="24"/>
          <w:szCs w:val="24"/>
        </w:rPr>
      </w:pPr>
      <w:r>
        <w:rPr>
          <w:b/>
          <w:bCs/>
          <w:sz w:val="24"/>
          <w:szCs w:val="24"/>
        </w:rPr>
        <w:t>Cost Data Date: _________________________________________________________________</w:t>
      </w:r>
    </w:p>
    <w:p w14:paraId="7ED6FEB5" w14:textId="77777777" w:rsidR="00B42E78" w:rsidRDefault="00B42E78">
      <w:r w:rsidRPr="00B42E78">
        <w:rPr>
          <w:b/>
          <w:bCs/>
        </w:rPr>
        <w:t>Note</w:t>
      </w:r>
      <w:r>
        <w:t xml:space="preserve">: The computed Actual Cash Value (ACV) for the structure will be calculated once the square footage, base cost, cost adjustments, costs add-ons, and depreciation percentage are entered into the SDE tool. </w:t>
      </w:r>
    </w:p>
    <w:p w14:paraId="3E1A0C1E" w14:textId="77777777" w:rsidR="00B42E78" w:rsidRDefault="00B42E78">
      <w:r w:rsidRPr="00B42E78">
        <w:rPr>
          <w:b/>
          <w:bCs/>
        </w:rPr>
        <w:t>Depreciation Rating</w:t>
      </w:r>
      <w:r>
        <w:t xml:space="preserve">: </w:t>
      </w:r>
    </w:p>
    <w:p w14:paraId="1B48B67C" w14:textId="77777777" w:rsidR="00B42E78" w:rsidRDefault="00B42E78">
      <w:r>
        <w:t xml:space="preserve">_____1. Very Poor Condition _____2. Requires Extensive Repairs _____3. Requires Some Repairs </w:t>
      </w:r>
    </w:p>
    <w:p w14:paraId="315FBA4E" w14:textId="77777777" w:rsidR="00B42E78" w:rsidRDefault="00B42E78">
      <w:r>
        <w:t xml:space="preserve">_____4. Average Condition _____5. Above Average Condition _____6. Excellent Condition _____7. Other </w:t>
      </w:r>
    </w:p>
    <w:p w14:paraId="4B0F1D63" w14:textId="7C4CA82C" w:rsidR="00B42E78" w:rsidRDefault="00B42E78">
      <w:r>
        <w:t xml:space="preserve">Depreciation Percentage (if ‘Other’ selected for Depreciation Rating): _____________________________ </w:t>
      </w:r>
    </w:p>
    <w:p w14:paraId="300A48F7" w14:textId="77777777" w:rsidR="00B42E78" w:rsidRDefault="00B42E78">
      <w:r>
        <w:t>Depreciation Explanation (if ‘Other’ selected for Depreciation Rating): ____________________________</w:t>
      </w:r>
    </w:p>
    <w:p w14:paraId="06BFCD90" w14:textId="77777777" w:rsidR="00B42E78" w:rsidRDefault="00B42E78">
      <w:r>
        <w:t>_____________________________________________________________________________________</w:t>
      </w:r>
    </w:p>
    <w:p w14:paraId="72B59EEB" w14:textId="77777777" w:rsidR="00B42E78" w:rsidRDefault="00B42E78">
      <w:pPr>
        <w:rPr>
          <w:b/>
          <w:bCs/>
          <w:i/>
          <w:iCs/>
          <w:sz w:val="24"/>
          <w:szCs w:val="24"/>
        </w:rPr>
      </w:pPr>
      <w:r>
        <w:rPr>
          <w:b/>
          <w:bCs/>
          <w:i/>
          <w:iCs/>
          <w:sz w:val="24"/>
          <w:szCs w:val="24"/>
        </w:rPr>
        <w:t>______________________________________________________________________________</w:t>
      </w:r>
    </w:p>
    <w:p w14:paraId="79810432" w14:textId="77777777" w:rsidR="00B42E78" w:rsidRDefault="00B42E78">
      <w:pPr>
        <w:rPr>
          <w:b/>
          <w:bCs/>
          <w:i/>
          <w:iCs/>
          <w:sz w:val="24"/>
          <w:szCs w:val="24"/>
        </w:rPr>
      </w:pPr>
      <w:r>
        <w:rPr>
          <w:b/>
          <w:bCs/>
          <w:i/>
          <w:iCs/>
          <w:sz w:val="24"/>
          <w:szCs w:val="24"/>
        </w:rPr>
        <w:t>______________________________________________________________________________</w:t>
      </w:r>
    </w:p>
    <w:p w14:paraId="0C3AA00C" w14:textId="77777777" w:rsidR="00B42E78" w:rsidRDefault="00B42E78">
      <w:pPr>
        <w:rPr>
          <w:b/>
          <w:bCs/>
          <w:i/>
          <w:iCs/>
          <w:sz w:val="24"/>
          <w:szCs w:val="24"/>
        </w:rPr>
      </w:pPr>
      <w:r>
        <w:rPr>
          <w:b/>
          <w:bCs/>
          <w:i/>
          <w:iCs/>
          <w:sz w:val="24"/>
          <w:szCs w:val="24"/>
        </w:rPr>
        <w:t>______________________________________________________________________________</w:t>
      </w:r>
    </w:p>
    <w:p w14:paraId="47FD1FED" w14:textId="77777777" w:rsidR="00B42E78" w:rsidRDefault="00B42E78">
      <w:pPr>
        <w:rPr>
          <w:b/>
          <w:bCs/>
          <w:i/>
          <w:iCs/>
          <w:sz w:val="24"/>
          <w:szCs w:val="24"/>
        </w:rPr>
      </w:pPr>
      <w:r>
        <w:rPr>
          <w:b/>
          <w:bCs/>
          <w:i/>
          <w:iCs/>
          <w:sz w:val="24"/>
          <w:szCs w:val="24"/>
        </w:rPr>
        <w:t>______________________________________________________________________________</w:t>
      </w:r>
    </w:p>
    <w:p w14:paraId="0F9084DC" w14:textId="77777777" w:rsidR="00B42E78" w:rsidRDefault="00B42E78">
      <w:pPr>
        <w:rPr>
          <w:b/>
          <w:bCs/>
          <w:i/>
          <w:iCs/>
          <w:sz w:val="24"/>
          <w:szCs w:val="24"/>
        </w:rPr>
      </w:pPr>
    </w:p>
    <w:p w14:paraId="1FE96617" w14:textId="77777777" w:rsidR="00B42E78" w:rsidRDefault="00B42E78">
      <w:r>
        <w:br w:type="page"/>
      </w:r>
    </w:p>
    <w:p w14:paraId="4DA1695A" w14:textId="77777777" w:rsidR="00B42E78" w:rsidRDefault="00B42E78">
      <w:r w:rsidRPr="00B42E78">
        <w:rPr>
          <w:b/>
          <w:bCs/>
          <w:u w:val="single"/>
        </w:rPr>
        <w:t>ELEMENT PERCENTAGE Tab</w:t>
      </w:r>
      <w:r>
        <w:t xml:space="preserve"> </w:t>
      </w:r>
    </w:p>
    <w:p w14:paraId="53F8CE72" w14:textId="77777777" w:rsidR="00B42E78" w:rsidRDefault="00B42E78">
      <w:r w:rsidRPr="00B42E78">
        <w:rPr>
          <w:b/>
          <w:bCs/>
        </w:rPr>
        <w:t>Note:</w:t>
      </w:r>
      <w:r>
        <w:t xml:space="preserve"> The inspector needs only enter the % Damaged data here. The data in the Element %, Item Cost, and Damage Values columns will be populated based on the selected attributes once all the data are entered into the SDE tool. </w:t>
      </w:r>
    </w:p>
    <w:p w14:paraId="6F195C4D" w14:textId="77777777" w:rsidR="00B42E78" w:rsidRDefault="00B42E78">
      <w:r w:rsidRPr="00B42E78">
        <w:rPr>
          <w:b/>
          <w:bCs/>
        </w:rPr>
        <w:t>Residence Type:</w:t>
      </w:r>
      <w:r>
        <w:t xml:space="preserve"> _____Single-Family (SF) House _____Townhouse _____Manufactured House (MH)</w:t>
      </w:r>
    </w:p>
    <w:tbl>
      <w:tblPr>
        <w:tblStyle w:val="TableGrid"/>
        <w:tblW w:w="0" w:type="auto"/>
        <w:tblLook w:val="04A0" w:firstRow="1" w:lastRow="0" w:firstColumn="1" w:lastColumn="0" w:noHBand="0" w:noVBand="1"/>
      </w:tblPr>
      <w:tblGrid>
        <w:gridCol w:w="2515"/>
        <w:gridCol w:w="1800"/>
        <w:gridCol w:w="1800"/>
        <w:gridCol w:w="1530"/>
        <w:gridCol w:w="1705"/>
      </w:tblGrid>
      <w:tr w:rsidR="00B42E78" w14:paraId="06D51410" w14:textId="77777777" w:rsidTr="00B42E78">
        <w:tc>
          <w:tcPr>
            <w:tcW w:w="2515" w:type="dxa"/>
          </w:tcPr>
          <w:p w14:paraId="35D86F99" w14:textId="344BE042" w:rsidR="00B42E78" w:rsidRPr="00B42E78" w:rsidRDefault="00B42E78">
            <w:pPr>
              <w:rPr>
                <w:b/>
                <w:bCs/>
                <w:sz w:val="24"/>
                <w:szCs w:val="24"/>
                <w:u w:val="single"/>
              </w:rPr>
            </w:pPr>
            <w:r>
              <w:rPr>
                <w:b/>
                <w:bCs/>
                <w:sz w:val="24"/>
                <w:szCs w:val="24"/>
                <w:u w:val="single"/>
              </w:rPr>
              <w:t>Item</w:t>
            </w:r>
          </w:p>
        </w:tc>
        <w:tc>
          <w:tcPr>
            <w:tcW w:w="1800" w:type="dxa"/>
          </w:tcPr>
          <w:p w14:paraId="4B3E1E51" w14:textId="5ACE47F9" w:rsidR="00B42E78" w:rsidRPr="00B42E78" w:rsidRDefault="00B42E78">
            <w:pPr>
              <w:rPr>
                <w:b/>
                <w:bCs/>
                <w:sz w:val="24"/>
                <w:szCs w:val="24"/>
                <w:u w:val="single"/>
              </w:rPr>
            </w:pPr>
            <w:r>
              <w:rPr>
                <w:b/>
                <w:bCs/>
                <w:sz w:val="24"/>
                <w:szCs w:val="24"/>
                <w:u w:val="single"/>
              </w:rPr>
              <w:t>% Damaged</w:t>
            </w:r>
          </w:p>
        </w:tc>
        <w:tc>
          <w:tcPr>
            <w:tcW w:w="1800" w:type="dxa"/>
          </w:tcPr>
          <w:p w14:paraId="291DEC2F" w14:textId="32FDD070" w:rsidR="00B42E78" w:rsidRPr="00B42E78" w:rsidRDefault="00B42E78">
            <w:pPr>
              <w:rPr>
                <w:b/>
                <w:bCs/>
                <w:sz w:val="24"/>
                <w:szCs w:val="24"/>
                <w:u w:val="single"/>
              </w:rPr>
            </w:pPr>
            <w:r>
              <w:rPr>
                <w:b/>
                <w:bCs/>
                <w:sz w:val="24"/>
                <w:szCs w:val="24"/>
                <w:u w:val="single"/>
              </w:rPr>
              <w:t>Element %</w:t>
            </w:r>
          </w:p>
        </w:tc>
        <w:tc>
          <w:tcPr>
            <w:tcW w:w="1530" w:type="dxa"/>
          </w:tcPr>
          <w:p w14:paraId="7BFA89FB" w14:textId="4906A6B3" w:rsidR="00B42E78" w:rsidRPr="00B42E78" w:rsidRDefault="00B42E78">
            <w:pPr>
              <w:rPr>
                <w:b/>
                <w:bCs/>
                <w:sz w:val="24"/>
                <w:szCs w:val="24"/>
                <w:u w:val="single"/>
              </w:rPr>
            </w:pPr>
            <w:r>
              <w:rPr>
                <w:b/>
                <w:bCs/>
                <w:sz w:val="24"/>
                <w:szCs w:val="24"/>
                <w:u w:val="single"/>
              </w:rPr>
              <w:t>Item Cost</w:t>
            </w:r>
          </w:p>
        </w:tc>
        <w:tc>
          <w:tcPr>
            <w:tcW w:w="1705" w:type="dxa"/>
          </w:tcPr>
          <w:p w14:paraId="558C6A41" w14:textId="642B1A43" w:rsidR="00B42E78" w:rsidRPr="00B42E78" w:rsidRDefault="00B42E78">
            <w:pPr>
              <w:rPr>
                <w:b/>
                <w:bCs/>
                <w:sz w:val="24"/>
                <w:szCs w:val="24"/>
                <w:u w:val="single"/>
              </w:rPr>
            </w:pPr>
            <w:r>
              <w:rPr>
                <w:b/>
                <w:bCs/>
                <w:sz w:val="24"/>
                <w:szCs w:val="24"/>
                <w:u w:val="single"/>
              </w:rPr>
              <w:t>Damage Values</w:t>
            </w:r>
          </w:p>
        </w:tc>
      </w:tr>
      <w:tr w:rsidR="00B42E78" w14:paraId="06C19954" w14:textId="77777777" w:rsidTr="00B42E78">
        <w:tc>
          <w:tcPr>
            <w:tcW w:w="2515" w:type="dxa"/>
          </w:tcPr>
          <w:p w14:paraId="376F5220" w14:textId="294C62E7" w:rsidR="00B42E78" w:rsidRPr="00B42E78" w:rsidRDefault="00B42E78">
            <w:pPr>
              <w:rPr>
                <w:sz w:val="24"/>
                <w:szCs w:val="24"/>
              </w:rPr>
            </w:pPr>
            <w:r w:rsidRPr="00B42E78">
              <w:rPr>
                <w:sz w:val="24"/>
                <w:szCs w:val="24"/>
              </w:rPr>
              <w:t>Foundation (Not required for MH)</w:t>
            </w:r>
          </w:p>
        </w:tc>
        <w:tc>
          <w:tcPr>
            <w:tcW w:w="1800" w:type="dxa"/>
          </w:tcPr>
          <w:p w14:paraId="44AE64D3" w14:textId="77777777" w:rsidR="00B42E78" w:rsidRPr="00B42E78" w:rsidRDefault="00B42E78">
            <w:pPr>
              <w:rPr>
                <w:sz w:val="24"/>
                <w:szCs w:val="24"/>
              </w:rPr>
            </w:pPr>
          </w:p>
        </w:tc>
        <w:tc>
          <w:tcPr>
            <w:tcW w:w="1800" w:type="dxa"/>
          </w:tcPr>
          <w:p w14:paraId="715ECC44" w14:textId="77777777" w:rsidR="00B42E78" w:rsidRPr="00B42E78" w:rsidRDefault="00B42E78">
            <w:pPr>
              <w:rPr>
                <w:sz w:val="24"/>
                <w:szCs w:val="24"/>
              </w:rPr>
            </w:pPr>
          </w:p>
        </w:tc>
        <w:tc>
          <w:tcPr>
            <w:tcW w:w="1530" w:type="dxa"/>
          </w:tcPr>
          <w:p w14:paraId="5CCF2FD5" w14:textId="77777777" w:rsidR="00B42E78" w:rsidRPr="00B42E78" w:rsidRDefault="00B42E78">
            <w:pPr>
              <w:rPr>
                <w:sz w:val="24"/>
                <w:szCs w:val="24"/>
              </w:rPr>
            </w:pPr>
          </w:p>
        </w:tc>
        <w:tc>
          <w:tcPr>
            <w:tcW w:w="1705" w:type="dxa"/>
          </w:tcPr>
          <w:p w14:paraId="136AE436" w14:textId="77777777" w:rsidR="00B42E78" w:rsidRPr="00B42E78" w:rsidRDefault="00B42E78">
            <w:pPr>
              <w:rPr>
                <w:sz w:val="24"/>
                <w:szCs w:val="24"/>
              </w:rPr>
            </w:pPr>
          </w:p>
        </w:tc>
      </w:tr>
      <w:tr w:rsidR="00B42E78" w14:paraId="683F056F" w14:textId="77777777" w:rsidTr="00B42E78">
        <w:tc>
          <w:tcPr>
            <w:tcW w:w="2515" w:type="dxa"/>
          </w:tcPr>
          <w:p w14:paraId="67AC1D37" w14:textId="77777777" w:rsidR="00B42E78" w:rsidRDefault="00B42E78">
            <w:pPr>
              <w:rPr>
                <w:sz w:val="24"/>
                <w:szCs w:val="24"/>
              </w:rPr>
            </w:pPr>
            <w:r>
              <w:rPr>
                <w:sz w:val="24"/>
                <w:szCs w:val="24"/>
              </w:rPr>
              <w:t>Superstructure</w:t>
            </w:r>
          </w:p>
          <w:p w14:paraId="4C23D759" w14:textId="773C844B" w:rsidR="00B42E78" w:rsidRPr="00B42E78" w:rsidRDefault="00B42E78">
            <w:pPr>
              <w:rPr>
                <w:sz w:val="24"/>
                <w:szCs w:val="24"/>
              </w:rPr>
            </w:pPr>
          </w:p>
        </w:tc>
        <w:tc>
          <w:tcPr>
            <w:tcW w:w="1800" w:type="dxa"/>
          </w:tcPr>
          <w:p w14:paraId="16095524" w14:textId="77777777" w:rsidR="00B42E78" w:rsidRPr="00B42E78" w:rsidRDefault="00B42E78">
            <w:pPr>
              <w:rPr>
                <w:sz w:val="24"/>
                <w:szCs w:val="24"/>
              </w:rPr>
            </w:pPr>
          </w:p>
        </w:tc>
        <w:tc>
          <w:tcPr>
            <w:tcW w:w="1800" w:type="dxa"/>
          </w:tcPr>
          <w:p w14:paraId="7F13F774" w14:textId="77777777" w:rsidR="00B42E78" w:rsidRPr="00B42E78" w:rsidRDefault="00B42E78">
            <w:pPr>
              <w:rPr>
                <w:sz w:val="24"/>
                <w:szCs w:val="24"/>
              </w:rPr>
            </w:pPr>
          </w:p>
        </w:tc>
        <w:tc>
          <w:tcPr>
            <w:tcW w:w="1530" w:type="dxa"/>
          </w:tcPr>
          <w:p w14:paraId="3C0911E1" w14:textId="77777777" w:rsidR="00B42E78" w:rsidRPr="00B42E78" w:rsidRDefault="00B42E78">
            <w:pPr>
              <w:rPr>
                <w:sz w:val="24"/>
                <w:szCs w:val="24"/>
              </w:rPr>
            </w:pPr>
          </w:p>
        </w:tc>
        <w:tc>
          <w:tcPr>
            <w:tcW w:w="1705" w:type="dxa"/>
          </w:tcPr>
          <w:p w14:paraId="42FFBE94" w14:textId="77777777" w:rsidR="00B42E78" w:rsidRPr="00B42E78" w:rsidRDefault="00B42E78">
            <w:pPr>
              <w:rPr>
                <w:sz w:val="24"/>
                <w:szCs w:val="24"/>
              </w:rPr>
            </w:pPr>
          </w:p>
        </w:tc>
      </w:tr>
      <w:tr w:rsidR="00B42E78" w14:paraId="3100E570" w14:textId="77777777" w:rsidTr="00B42E78">
        <w:tc>
          <w:tcPr>
            <w:tcW w:w="2515" w:type="dxa"/>
          </w:tcPr>
          <w:p w14:paraId="230EC54E" w14:textId="77777777" w:rsidR="00B42E78" w:rsidRDefault="00B42E78">
            <w:pPr>
              <w:rPr>
                <w:sz w:val="24"/>
                <w:szCs w:val="24"/>
              </w:rPr>
            </w:pPr>
            <w:r>
              <w:rPr>
                <w:sz w:val="24"/>
                <w:szCs w:val="24"/>
              </w:rPr>
              <w:t>Roof Covering</w:t>
            </w:r>
          </w:p>
          <w:p w14:paraId="54C07313" w14:textId="32347F92" w:rsidR="00B42E78" w:rsidRPr="00B42E78" w:rsidRDefault="00B42E78">
            <w:pPr>
              <w:rPr>
                <w:sz w:val="24"/>
                <w:szCs w:val="24"/>
              </w:rPr>
            </w:pPr>
          </w:p>
        </w:tc>
        <w:tc>
          <w:tcPr>
            <w:tcW w:w="1800" w:type="dxa"/>
          </w:tcPr>
          <w:p w14:paraId="760B947D" w14:textId="77777777" w:rsidR="00B42E78" w:rsidRPr="00B42E78" w:rsidRDefault="00B42E78">
            <w:pPr>
              <w:rPr>
                <w:sz w:val="24"/>
                <w:szCs w:val="24"/>
              </w:rPr>
            </w:pPr>
          </w:p>
        </w:tc>
        <w:tc>
          <w:tcPr>
            <w:tcW w:w="1800" w:type="dxa"/>
          </w:tcPr>
          <w:p w14:paraId="354C7187" w14:textId="77777777" w:rsidR="00B42E78" w:rsidRPr="00B42E78" w:rsidRDefault="00B42E78">
            <w:pPr>
              <w:rPr>
                <w:sz w:val="24"/>
                <w:szCs w:val="24"/>
              </w:rPr>
            </w:pPr>
          </w:p>
        </w:tc>
        <w:tc>
          <w:tcPr>
            <w:tcW w:w="1530" w:type="dxa"/>
          </w:tcPr>
          <w:p w14:paraId="50AC1418" w14:textId="77777777" w:rsidR="00B42E78" w:rsidRPr="00B42E78" w:rsidRDefault="00B42E78">
            <w:pPr>
              <w:rPr>
                <w:sz w:val="24"/>
                <w:szCs w:val="24"/>
              </w:rPr>
            </w:pPr>
          </w:p>
        </w:tc>
        <w:tc>
          <w:tcPr>
            <w:tcW w:w="1705" w:type="dxa"/>
          </w:tcPr>
          <w:p w14:paraId="748BC491" w14:textId="77777777" w:rsidR="00B42E78" w:rsidRPr="00B42E78" w:rsidRDefault="00B42E78">
            <w:pPr>
              <w:rPr>
                <w:sz w:val="24"/>
                <w:szCs w:val="24"/>
              </w:rPr>
            </w:pPr>
          </w:p>
        </w:tc>
      </w:tr>
      <w:tr w:rsidR="00B42E78" w14:paraId="5215DBAA" w14:textId="77777777" w:rsidTr="00B42E78">
        <w:tc>
          <w:tcPr>
            <w:tcW w:w="2515" w:type="dxa"/>
          </w:tcPr>
          <w:p w14:paraId="0178E3C5" w14:textId="77777777" w:rsidR="00B42E78" w:rsidRDefault="00B42E78">
            <w:pPr>
              <w:rPr>
                <w:sz w:val="24"/>
                <w:szCs w:val="24"/>
              </w:rPr>
            </w:pPr>
            <w:r>
              <w:rPr>
                <w:sz w:val="24"/>
                <w:szCs w:val="24"/>
              </w:rPr>
              <w:t>Exterior Finish</w:t>
            </w:r>
          </w:p>
          <w:p w14:paraId="0A6ECFC9" w14:textId="2A2C5300" w:rsidR="00B42E78" w:rsidRPr="00B42E78" w:rsidRDefault="00B42E78">
            <w:pPr>
              <w:rPr>
                <w:sz w:val="24"/>
                <w:szCs w:val="24"/>
              </w:rPr>
            </w:pPr>
          </w:p>
        </w:tc>
        <w:tc>
          <w:tcPr>
            <w:tcW w:w="1800" w:type="dxa"/>
          </w:tcPr>
          <w:p w14:paraId="5825FA2E" w14:textId="77777777" w:rsidR="00B42E78" w:rsidRPr="00B42E78" w:rsidRDefault="00B42E78">
            <w:pPr>
              <w:rPr>
                <w:sz w:val="24"/>
                <w:szCs w:val="24"/>
              </w:rPr>
            </w:pPr>
          </w:p>
        </w:tc>
        <w:tc>
          <w:tcPr>
            <w:tcW w:w="1800" w:type="dxa"/>
          </w:tcPr>
          <w:p w14:paraId="43FB9E56" w14:textId="77777777" w:rsidR="00B42E78" w:rsidRPr="00B42E78" w:rsidRDefault="00B42E78">
            <w:pPr>
              <w:rPr>
                <w:sz w:val="24"/>
                <w:szCs w:val="24"/>
              </w:rPr>
            </w:pPr>
          </w:p>
        </w:tc>
        <w:tc>
          <w:tcPr>
            <w:tcW w:w="1530" w:type="dxa"/>
          </w:tcPr>
          <w:p w14:paraId="26F62B1A" w14:textId="77777777" w:rsidR="00B42E78" w:rsidRPr="00B42E78" w:rsidRDefault="00B42E78">
            <w:pPr>
              <w:rPr>
                <w:sz w:val="24"/>
                <w:szCs w:val="24"/>
              </w:rPr>
            </w:pPr>
          </w:p>
        </w:tc>
        <w:tc>
          <w:tcPr>
            <w:tcW w:w="1705" w:type="dxa"/>
          </w:tcPr>
          <w:p w14:paraId="4CE04076" w14:textId="77777777" w:rsidR="00B42E78" w:rsidRPr="00B42E78" w:rsidRDefault="00B42E78">
            <w:pPr>
              <w:rPr>
                <w:sz w:val="24"/>
                <w:szCs w:val="24"/>
              </w:rPr>
            </w:pPr>
          </w:p>
        </w:tc>
      </w:tr>
      <w:tr w:rsidR="00B42E78" w14:paraId="08919901" w14:textId="77777777" w:rsidTr="00B42E78">
        <w:tc>
          <w:tcPr>
            <w:tcW w:w="2515" w:type="dxa"/>
          </w:tcPr>
          <w:p w14:paraId="1ECAEDBB" w14:textId="77777777" w:rsidR="00B42E78" w:rsidRDefault="00B42E78">
            <w:pPr>
              <w:rPr>
                <w:sz w:val="24"/>
                <w:szCs w:val="24"/>
              </w:rPr>
            </w:pPr>
            <w:r>
              <w:rPr>
                <w:sz w:val="24"/>
                <w:szCs w:val="24"/>
              </w:rPr>
              <w:t>Interior Finish</w:t>
            </w:r>
          </w:p>
          <w:p w14:paraId="2B98D8B5" w14:textId="7D541C34" w:rsidR="00B42E78" w:rsidRPr="00B42E78" w:rsidRDefault="00B42E78">
            <w:pPr>
              <w:rPr>
                <w:sz w:val="24"/>
                <w:szCs w:val="24"/>
              </w:rPr>
            </w:pPr>
          </w:p>
        </w:tc>
        <w:tc>
          <w:tcPr>
            <w:tcW w:w="1800" w:type="dxa"/>
          </w:tcPr>
          <w:p w14:paraId="21BE6A54" w14:textId="77777777" w:rsidR="00B42E78" w:rsidRPr="00B42E78" w:rsidRDefault="00B42E78">
            <w:pPr>
              <w:rPr>
                <w:sz w:val="24"/>
                <w:szCs w:val="24"/>
              </w:rPr>
            </w:pPr>
          </w:p>
        </w:tc>
        <w:tc>
          <w:tcPr>
            <w:tcW w:w="1800" w:type="dxa"/>
          </w:tcPr>
          <w:p w14:paraId="2101D270" w14:textId="77777777" w:rsidR="00B42E78" w:rsidRPr="00B42E78" w:rsidRDefault="00B42E78">
            <w:pPr>
              <w:rPr>
                <w:sz w:val="24"/>
                <w:szCs w:val="24"/>
              </w:rPr>
            </w:pPr>
          </w:p>
        </w:tc>
        <w:tc>
          <w:tcPr>
            <w:tcW w:w="1530" w:type="dxa"/>
          </w:tcPr>
          <w:p w14:paraId="5DF2D5D2" w14:textId="77777777" w:rsidR="00B42E78" w:rsidRPr="00B42E78" w:rsidRDefault="00B42E78">
            <w:pPr>
              <w:rPr>
                <w:sz w:val="24"/>
                <w:szCs w:val="24"/>
              </w:rPr>
            </w:pPr>
          </w:p>
        </w:tc>
        <w:tc>
          <w:tcPr>
            <w:tcW w:w="1705" w:type="dxa"/>
          </w:tcPr>
          <w:p w14:paraId="4801CFE6" w14:textId="77777777" w:rsidR="00B42E78" w:rsidRPr="00B42E78" w:rsidRDefault="00B42E78">
            <w:pPr>
              <w:rPr>
                <w:sz w:val="24"/>
                <w:szCs w:val="24"/>
              </w:rPr>
            </w:pPr>
          </w:p>
        </w:tc>
      </w:tr>
      <w:tr w:rsidR="00B42E78" w14:paraId="395E7096" w14:textId="77777777" w:rsidTr="00B42E78">
        <w:tc>
          <w:tcPr>
            <w:tcW w:w="2515" w:type="dxa"/>
          </w:tcPr>
          <w:p w14:paraId="32BEF080" w14:textId="77777777" w:rsidR="00B42E78" w:rsidRDefault="00B42E78">
            <w:pPr>
              <w:rPr>
                <w:sz w:val="24"/>
                <w:szCs w:val="24"/>
              </w:rPr>
            </w:pPr>
            <w:r>
              <w:rPr>
                <w:sz w:val="24"/>
                <w:szCs w:val="24"/>
              </w:rPr>
              <w:t>Doors and Windows</w:t>
            </w:r>
          </w:p>
          <w:p w14:paraId="54A764CC" w14:textId="0A351DA5" w:rsidR="00B42E78" w:rsidRPr="00B42E78" w:rsidRDefault="00B42E78">
            <w:pPr>
              <w:rPr>
                <w:sz w:val="24"/>
                <w:szCs w:val="24"/>
              </w:rPr>
            </w:pPr>
          </w:p>
        </w:tc>
        <w:tc>
          <w:tcPr>
            <w:tcW w:w="1800" w:type="dxa"/>
          </w:tcPr>
          <w:p w14:paraId="34D2D11C" w14:textId="77777777" w:rsidR="00B42E78" w:rsidRPr="00B42E78" w:rsidRDefault="00B42E78">
            <w:pPr>
              <w:rPr>
                <w:sz w:val="24"/>
                <w:szCs w:val="24"/>
              </w:rPr>
            </w:pPr>
          </w:p>
        </w:tc>
        <w:tc>
          <w:tcPr>
            <w:tcW w:w="1800" w:type="dxa"/>
          </w:tcPr>
          <w:p w14:paraId="16ACE156" w14:textId="77777777" w:rsidR="00B42E78" w:rsidRPr="00B42E78" w:rsidRDefault="00B42E78">
            <w:pPr>
              <w:rPr>
                <w:sz w:val="24"/>
                <w:szCs w:val="24"/>
              </w:rPr>
            </w:pPr>
          </w:p>
        </w:tc>
        <w:tc>
          <w:tcPr>
            <w:tcW w:w="1530" w:type="dxa"/>
          </w:tcPr>
          <w:p w14:paraId="014D62A2" w14:textId="77777777" w:rsidR="00B42E78" w:rsidRPr="00B42E78" w:rsidRDefault="00B42E78">
            <w:pPr>
              <w:rPr>
                <w:sz w:val="24"/>
                <w:szCs w:val="24"/>
              </w:rPr>
            </w:pPr>
          </w:p>
        </w:tc>
        <w:tc>
          <w:tcPr>
            <w:tcW w:w="1705" w:type="dxa"/>
          </w:tcPr>
          <w:p w14:paraId="10CD91C8" w14:textId="77777777" w:rsidR="00B42E78" w:rsidRPr="00B42E78" w:rsidRDefault="00B42E78">
            <w:pPr>
              <w:rPr>
                <w:sz w:val="24"/>
                <w:szCs w:val="24"/>
              </w:rPr>
            </w:pPr>
          </w:p>
        </w:tc>
      </w:tr>
      <w:tr w:rsidR="00B42E78" w14:paraId="44B87724" w14:textId="77777777" w:rsidTr="00B42E78">
        <w:tc>
          <w:tcPr>
            <w:tcW w:w="2515" w:type="dxa"/>
          </w:tcPr>
          <w:p w14:paraId="7712020B" w14:textId="34EE3A6D" w:rsidR="00B42E78" w:rsidRPr="00B42E78" w:rsidRDefault="00B42E78">
            <w:pPr>
              <w:rPr>
                <w:sz w:val="24"/>
                <w:szCs w:val="24"/>
              </w:rPr>
            </w:pPr>
            <w:r>
              <w:rPr>
                <w:sz w:val="24"/>
                <w:szCs w:val="24"/>
              </w:rPr>
              <w:t>Cabinets and Countertops</w:t>
            </w:r>
          </w:p>
        </w:tc>
        <w:tc>
          <w:tcPr>
            <w:tcW w:w="1800" w:type="dxa"/>
          </w:tcPr>
          <w:p w14:paraId="08E55689" w14:textId="77777777" w:rsidR="00B42E78" w:rsidRPr="00B42E78" w:rsidRDefault="00B42E78">
            <w:pPr>
              <w:rPr>
                <w:sz w:val="24"/>
                <w:szCs w:val="24"/>
              </w:rPr>
            </w:pPr>
          </w:p>
        </w:tc>
        <w:tc>
          <w:tcPr>
            <w:tcW w:w="1800" w:type="dxa"/>
          </w:tcPr>
          <w:p w14:paraId="61358708" w14:textId="77777777" w:rsidR="00B42E78" w:rsidRPr="00B42E78" w:rsidRDefault="00B42E78">
            <w:pPr>
              <w:rPr>
                <w:sz w:val="24"/>
                <w:szCs w:val="24"/>
              </w:rPr>
            </w:pPr>
          </w:p>
        </w:tc>
        <w:tc>
          <w:tcPr>
            <w:tcW w:w="1530" w:type="dxa"/>
          </w:tcPr>
          <w:p w14:paraId="5D8A1FC3" w14:textId="77777777" w:rsidR="00B42E78" w:rsidRPr="00B42E78" w:rsidRDefault="00B42E78">
            <w:pPr>
              <w:rPr>
                <w:sz w:val="24"/>
                <w:szCs w:val="24"/>
              </w:rPr>
            </w:pPr>
          </w:p>
        </w:tc>
        <w:tc>
          <w:tcPr>
            <w:tcW w:w="1705" w:type="dxa"/>
          </w:tcPr>
          <w:p w14:paraId="16F15E39" w14:textId="77777777" w:rsidR="00B42E78" w:rsidRPr="00B42E78" w:rsidRDefault="00B42E78">
            <w:pPr>
              <w:rPr>
                <w:sz w:val="24"/>
                <w:szCs w:val="24"/>
              </w:rPr>
            </w:pPr>
          </w:p>
        </w:tc>
      </w:tr>
      <w:tr w:rsidR="00B42E78" w14:paraId="5DC08864" w14:textId="77777777" w:rsidTr="00B42E78">
        <w:tc>
          <w:tcPr>
            <w:tcW w:w="2515" w:type="dxa"/>
          </w:tcPr>
          <w:p w14:paraId="1CAF2E60" w14:textId="77777777" w:rsidR="00B42E78" w:rsidRDefault="009834BF">
            <w:pPr>
              <w:rPr>
                <w:sz w:val="24"/>
                <w:szCs w:val="24"/>
              </w:rPr>
            </w:pPr>
            <w:r>
              <w:rPr>
                <w:sz w:val="24"/>
                <w:szCs w:val="24"/>
              </w:rPr>
              <w:t>Flood Finish</w:t>
            </w:r>
          </w:p>
          <w:p w14:paraId="73BF7006" w14:textId="2A626AFD" w:rsidR="009834BF" w:rsidRPr="00B42E78" w:rsidRDefault="009834BF">
            <w:pPr>
              <w:rPr>
                <w:sz w:val="24"/>
                <w:szCs w:val="24"/>
              </w:rPr>
            </w:pPr>
          </w:p>
        </w:tc>
        <w:tc>
          <w:tcPr>
            <w:tcW w:w="1800" w:type="dxa"/>
          </w:tcPr>
          <w:p w14:paraId="12398F1E" w14:textId="77777777" w:rsidR="00B42E78" w:rsidRPr="00B42E78" w:rsidRDefault="00B42E78">
            <w:pPr>
              <w:rPr>
                <w:sz w:val="24"/>
                <w:szCs w:val="24"/>
              </w:rPr>
            </w:pPr>
          </w:p>
        </w:tc>
        <w:tc>
          <w:tcPr>
            <w:tcW w:w="1800" w:type="dxa"/>
          </w:tcPr>
          <w:p w14:paraId="45342BF8" w14:textId="77777777" w:rsidR="00B42E78" w:rsidRPr="00B42E78" w:rsidRDefault="00B42E78">
            <w:pPr>
              <w:rPr>
                <w:sz w:val="24"/>
                <w:szCs w:val="24"/>
              </w:rPr>
            </w:pPr>
          </w:p>
        </w:tc>
        <w:tc>
          <w:tcPr>
            <w:tcW w:w="1530" w:type="dxa"/>
          </w:tcPr>
          <w:p w14:paraId="7D879A2A" w14:textId="77777777" w:rsidR="00B42E78" w:rsidRPr="00B42E78" w:rsidRDefault="00B42E78">
            <w:pPr>
              <w:rPr>
                <w:sz w:val="24"/>
                <w:szCs w:val="24"/>
              </w:rPr>
            </w:pPr>
          </w:p>
        </w:tc>
        <w:tc>
          <w:tcPr>
            <w:tcW w:w="1705" w:type="dxa"/>
          </w:tcPr>
          <w:p w14:paraId="56322BA0" w14:textId="77777777" w:rsidR="00B42E78" w:rsidRPr="00B42E78" w:rsidRDefault="00B42E78">
            <w:pPr>
              <w:rPr>
                <w:sz w:val="24"/>
                <w:szCs w:val="24"/>
              </w:rPr>
            </w:pPr>
          </w:p>
        </w:tc>
      </w:tr>
      <w:tr w:rsidR="00B42E78" w14:paraId="40889E8B" w14:textId="77777777" w:rsidTr="00B42E78">
        <w:tc>
          <w:tcPr>
            <w:tcW w:w="2515" w:type="dxa"/>
          </w:tcPr>
          <w:p w14:paraId="632A8C8A" w14:textId="77777777" w:rsidR="00B42E78" w:rsidRDefault="009834BF">
            <w:pPr>
              <w:rPr>
                <w:sz w:val="24"/>
                <w:szCs w:val="24"/>
              </w:rPr>
            </w:pPr>
            <w:r>
              <w:rPr>
                <w:sz w:val="24"/>
                <w:szCs w:val="24"/>
              </w:rPr>
              <w:t>Plumbing</w:t>
            </w:r>
          </w:p>
          <w:p w14:paraId="3E3D5A6A" w14:textId="1C7C2F2D" w:rsidR="009834BF" w:rsidRPr="00B42E78" w:rsidRDefault="009834BF">
            <w:pPr>
              <w:rPr>
                <w:sz w:val="24"/>
                <w:szCs w:val="24"/>
              </w:rPr>
            </w:pPr>
          </w:p>
        </w:tc>
        <w:tc>
          <w:tcPr>
            <w:tcW w:w="1800" w:type="dxa"/>
          </w:tcPr>
          <w:p w14:paraId="52C27889" w14:textId="77777777" w:rsidR="00B42E78" w:rsidRPr="00B42E78" w:rsidRDefault="00B42E78">
            <w:pPr>
              <w:rPr>
                <w:sz w:val="24"/>
                <w:szCs w:val="24"/>
              </w:rPr>
            </w:pPr>
          </w:p>
        </w:tc>
        <w:tc>
          <w:tcPr>
            <w:tcW w:w="1800" w:type="dxa"/>
          </w:tcPr>
          <w:p w14:paraId="09970C6B" w14:textId="77777777" w:rsidR="00B42E78" w:rsidRPr="00B42E78" w:rsidRDefault="00B42E78">
            <w:pPr>
              <w:rPr>
                <w:sz w:val="24"/>
                <w:szCs w:val="24"/>
              </w:rPr>
            </w:pPr>
          </w:p>
        </w:tc>
        <w:tc>
          <w:tcPr>
            <w:tcW w:w="1530" w:type="dxa"/>
          </w:tcPr>
          <w:p w14:paraId="02C426E3" w14:textId="77777777" w:rsidR="00B42E78" w:rsidRPr="00B42E78" w:rsidRDefault="00B42E78">
            <w:pPr>
              <w:rPr>
                <w:sz w:val="24"/>
                <w:szCs w:val="24"/>
              </w:rPr>
            </w:pPr>
          </w:p>
        </w:tc>
        <w:tc>
          <w:tcPr>
            <w:tcW w:w="1705" w:type="dxa"/>
          </w:tcPr>
          <w:p w14:paraId="3A1486EA" w14:textId="77777777" w:rsidR="00B42E78" w:rsidRPr="00B42E78" w:rsidRDefault="00B42E78">
            <w:pPr>
              <w:rPr>
                <w:sz w:val="24"/>
                <w:szCs w:val="24"/>
              </w:rPr>
            </w:pPr>
          </w:p>
        </w:tc>
      </w:tr>
      <w:tr w:rsidR="00B42E78" w14:paraId="26E28D74" w14:textId="77777777" w:rsidTr="00B42E78">
        <w:tc>
          <w:tcPr>
            <w:tcW w:w="2515" w:type="dxa"/>
          </w:tcPr>
          <w:p w14:paraId="3DB45C5C" w14:textId="77777777" w:rsidR="00B42E78" w:rsidRDefault="009834BF">
            <w:pPr>
              <w:rPr>
                <w:sz w:val="24"/>
                <w:szCs w:val="24"/>
              </w:rPr>
            </w:pPr>
            <w:r>
              <w:rPr>
                <w:sz w:val="24"/>
                <w:szCs w:val="24"/>
              </w:rPr>
              <w:t>Electrical</w:t>
            </w:r>
          </w:p>
          <w:p w14:paraId="54371BAD" w14:textId="217C6ED3" w:rsidR="009834BF" w:rsidRPr="00B42E78" w:rsidRDefault="009834BF">
            <w:pPr>
              <w:rPr>
                <w:sz w:val="24"/>
                <w:szCs w:val="24"/>
              </w:rPr>
            </w:pPr>
          </w:p>
        </w:tc>
        <w:tc>
          <w:tcPr>
            <w:tcW w:w="1800" w:type="dxa"/>
          </w:tcPr>
          <w:p w14:paraId="612DAC3D" w14:textId="77777777" w:rsidR="00B42E78" w:rsidRPr="00B42E78" w:rsidRDefault="00B42E78">
            <w:pPr>
              <w:rPr>
                <w:sz w:val="24"/>
                <w:szCs w:val="24"/>
              </w:rPr>
            </w:pPr>
          </w:p>
        </w:tc>
        <w:tc>
          <w:tcPr>
            <w:tcW w:w="1800" w:type="dxa"/>
          </w:tcPr>
          <w:p w14:paraId="30358BAF" w14:textId="77777777" w:rsidR="00B42E78" w:rsidRPr="00B42E78" w:rsidRDefault="00B42E78">
            <w:pPr>
              <w:rPr>
                <w:sz w:val="24"/>
                <w:szCs w:val="24"/>
              </w:rPr>
            </w:pPr>
          </w:p>
        </w:tc>
        <w:tc>
          <w:tcPr>
            <w:tcW w:w="1530" w:type="dxa"/>
          </w:tcPr>
          <w:p w14:paraId="113C8527" w14:textId="77777777" w:rsidR="00B42E78" w:rsidRPr="00B42E78" w:rsidRDefault="00B42E78">
            <w:pPr>
              <w:rPr>
                <w:sz w:val="24"/>
                <w:szCs w:val="24"/>
              </w:rPr>
            </w:pPr>
          </w:p>
        </w:tc>
        <w:tc>
          <w:tcPr>
            <w:tcW w:w="1705" w:type="dxa"/>
          </w:tcPr>
          <w:p w14:paraId="59CCF512" w14:textId="77777777" w:rsidR="00B42E78" w:rsidRPr="00B42E78" w:rsidRDefault="00B42E78">
            <w:pPr>
              <w:rPr>
                <w:sz w:val="24"/>
                <w:szCs w:val="24"/>
              </w:rPr>
            </w:pPr>
          </w:p>
        </w:tc>
      </w:tr>
      <w:tr w:rsidR="00B42E78" w14:paraId="3391D0C4" w14:textId="77777777" w:rsidTr="00B42E78">
        <w:tc>
          <w:tcPr>
            <w:tcW w:w="2515" w:type="dxa"/>
          </w:tcPr>
          <w:p w14:paraId="16CEAA04" w14:textId="77777777" w:rsidR="00B42E78" w:rsidRDefault="009834BF">
            <w:pPr>
              <w:rPr>
                <w:sz w:val="24"/>
                <w:szCs w:val="24"/>
              </w:rPr>
            </w:pPr>
            <w:r>
              <w:rPr>
                <w:sz w:val="24"/>
                <w:szCs w:val="24"/>
              </w:rPr>
              <w:t>Appliances</w:t>
            </w:r>
          </w:p>
          <w:p w14:paraId="5C5973C8" w14:textId="3D7D9BCC" w:rsidR="009834BF" w:rsidRPr="00B42E78" w:rsidRDefault="009834BF">
            <w:pPr>
              <w:rPr>
                <w:sz w:val="24"/>
                <w:szCs w:val="24"/>
              </w:rPr>
            </w:pPr>
          </w:p>
        </w:tc>
        <w:tc>
          <w:tcPr>
            <w:tcW w:w="1800" w:type="dxa"/>
          </w:tcPr>
          <w:p w14:paraId="6EBB94EC" w14:textId="77777777" w:rsidR="00B42E78" w:rsidRPr="00B42E78" w:rsidRDefault="00B42E78">
            <w:pPr>
              <w:rPr>
                <w:sz w:val="24"/>
                <w:szCs w:val="24"/>
              </w:rPr>
            </w:pPr>
          </w:p>
        </w:tc>
        <w:tc>
          <w:tcPr>
            <w:tcW w:w="1800" w:type="dxa"/>
          </w:tcPr>
          <w:p w14:paraId="2D4D16B3" w14:textId="77777777" w:rsidR="00B42E78" w:rsidRPr="00B42E78" w:rsidRDefault="00B42E78">
            <w:pPr>
              <w:rPr>
                <w:sz w:val="24"/>
                <w:szCs w:val="24"/>
              </w:rPr>
            </w:pPr>
          </w:p>
        </w:tc>
        <w:tc>
          <w:tcPr>
            <w:tcW w:w="1530" w:type="dxa"/>
          </w:tcPr>
          <w:p w14:paraId="016C9956" w14:textId="77777777" w:rsidR="00B42E78" w:rsidRPr="00B42E78" w:rsidRDefault="00B42E78">
            <w:pPr>
              <w:rPr>
                <w:sz w:val="24"/>
                <w:szCs w:val="24"/>
              </w:rPr>
            </w:pPr>
          </w:p>
        </w:tc>
        <w:tc>
          <w:tcPr>
            <w:tcW w:w="1705" w:type="dxa"/>
          </w:tcPr>
          <w:p w14:paraId="3E433695" w14:textId="77777777" w:rsidR="00B42E78" w:rsidRPr="00B42E78" w:rsidRDefault="00B42E78">
            <w:pPr>
              <w:rPr>
                <w:sz w:val="24"/>
                <w:szCs w:val="24"/>
              </w:rPr>
            </w:pPr>
          </w:p>
        </w:tc>
      </w:tr>
      <w:tr w:rsidR="00B42E78" w14:paraId="53881A71" w14:textId="77777777" w:rsidTr="00B42E78">
        <w:tc>
          <w:tcPr>
            <w:tcW w:w="2515" w:type="dxa"/>
          </w:tcPr>
          <w:p w14:paraId="79D61711" w14:textId="77777777" w:rsidR="00B42E78" w:rsidRDefault="009834BF">
            <w:pPr>
              <w:rPr>
                <w:sz w:val="24"/>
                <w:szCs w:val="24"/>
              </w:rPr>
            </w:pPr>
            <w:r>
              <w:rPr>
                <w:sz w:val="24"/>
                <w:szCs w:val="24"/>
              </w:rPr>
              <w:t>HVAC</w:t>
            </w:r>
          </w:p>
          <w:p w14:paraId="7C02BDF3" w14:textId="25EC6B1E" w:rsidR="009834BF" w:rsidRPr="00B42E78" w:rsidRDefault="009834BF">
            <w:pPr>
              <w:rPr>
                <w:sz w:val="24"/>
                <w:szCs w:val="24"/>
              </w:rPr>
            </w:pPr>
          </w:p>
        </w:tc>
        <w:tc>
          <w:tcPr>
            <w:tcW w:w="1800" w:type="dxa"/>
          </w:tcPr>
          <w:p w14:paraId="103E0FD0" w14:textId="77777777" w:rsidR="00B42E78" w:rsidRPr="00B42E78" w:rsidRDefault="00B42E78">
            <w:pPr>
              <w:rPr>
                <w:sz w:val="24"/>
                <w:szCs w:val="24"/>
              </w:rPr>
            </w:pPr>
          </w:p>
        </w:tc>
        <w:tc>
          <w:tcPr>
            <w:tcW w:w="1800" w:type="dxa"/>
          </w:tcPr>
          <w:p w14:paraId="37F14DD8" w14:textId="77777777" w:rsidR="00B42E78" w:rsidRPr="00B42E78" w:rsidRDefault="00B42E78">
            <w:pPr>
              <w:rPr>
                <w:sz w:val="24"/>
                <w:szCs w:val="24"/>
              </w:rPr>
            </w:pPr>
          </w:p>
        </w:tc>
        <w:tc>
          <w:tcPr>
            <w:tcW w:w="1530" w:type="dxa"/>
          </w:tcPr>
          <w:p w14:paraId="3F44228C" w14:textId="77777777" w:rsidR="00B42E78" w:rsidRPr="00B42E78" w:rsidRDefault="00B42E78">
            <w:pPr>
              <w:rPr>
                <w:sz w:val="24"/>
                <w:szCs w:val="24"/>
              </w:rPr>
            </w:pPr>
          </w:p>
        </w:tc>
        <w:tc>
          <w:tcPr>
            <w:tcW w:w="1705" w:type="dxa"/>
          </w:tcPr>
          <w:p w14:paraId="33EE2ED9" w14:textId="77777777" w:rsidR="00B42E78" w:rsidRPr="00B42E78" w:rsidRDefault="00B42E78">
            <w:pPr>
              <w:rPr>
                <w:sz w:val="24"/>
                <w:szCs w:val="24"/>
              </w:rPr>
            </w:pPr>
          </w:p>
        </w:tc>
      </w:tr>
      <w:tr w:rsidR="00B42E78" w14:paraId="378298F0" w14:textId="77777777" w:rsidTr="00B42E78">
        <w:tc>
          <w:tcPr>
            <w:tcW w:w="2515" w:type="dxa"/>
          </w:tcPr>
          <w:p w14:paraId="276B3233" w14:textId="1984B121" w:rsidR="00B42E78" w:rsidRPr="00B42E78" w:rsidRDefault="009834BF">
            <w:pPr>
              <w:rPr>
                <w:sz w:val="24"/>
                <w:szCs w:val="24"/>
              </w:rPr>
            </w:pPr>
            <w:r>
              <w:rPr>
                <w:sz w:val="24"/>
                <w:szCs w:val="24"/>
              </w:rPr>
              <w:t>Skirting/Forms Piers (MH Only)</w:t>
            </w:r>
          </w:p>
        </w:tc>
        <w:tc>
          <w:tcPr>
            <w:tcW w:w="1800" w:type="dxa"/>
          </w:tcPr>
          <w:p w14:paraId="56719D80" w14:textId="77777777" w:rsidR="00B42E78" w:rsidRPr="00B42E78" w:rsidRDefault="00B42E78">
            <w:pPr>
              <w:rPr>
                <w:sz w:val="24"/>
                <w:szCs w:val="24"/>
              </w:rPr>
            </w:pPr>
          </w:p>
        </w:tc>
        <w:tc>
          <w:tcPr>
            <w:tcW w:w="1800" w:type="dxa"/>
          </w:tcPr>
          <w:p w14:paraId="5FB42292" w14:textId="77777777" w:rsidR="00B42E78" w:rsidRPr="00B42E78" w:rsidRDefault="00B42E78">
            <w:pPr>
              <w:rPr>
                <w:sz w:val="24"/>
                <w:szCs w:val="24"/>
              </w:rPr>
            </w:pPr>
          </w:p>
        </w:tc>
        <w:tc>
          <w:tcPr>
            <w:tcW w:w="1530" w:type="dxa"/>
          </w:tcPr>
          <w:p w14:paraId="1C9F2A89" w14:textId="77777777" w:rsidR="00B42E78" w:rsidRPr="00B42E78" w:rsidRDefault="00B42E78">
            <w:pPr>
              <w:rPr>
                <w:sz w:val="24"/>
                <w:szCs w:val="24"/>
              </w:rPr>
            </w:pPr>
          </w:p>
        </w:tc>
        <w:tc>
          <w:tcPr>
            <w:tcW w:w="1705" w:type="dxa"/>
          </w:tcPr>
          <w:p w14:paraId="212F880A" w14:textId="77777777" w:rsidR="00B42E78" w:rsidRPr="00B42E78" w:rsidRDefault="00B42E78">
            <w:pPr>
              <w:rPr>
                <w:sz w:val="24"/>
                <w:szCs w:val="24"/>
              </w:rPr>
            </w:pPr>
          </w:p>
        </w:tc>
      </w:tr>
    </w:tbl>
    <w:p w14:paraId="5A170F01" w14:textId="77777777" w:rsidR="009834BF" w:rsidRDefault="009834BF"/>
    <w:p w14:paraId="51F54CCD" w14:textId="77777777" w:rsidR="009834BF" w:rsidRDefault="009834BF">
      <w:bookmarkStart w:id="29" w:name="_Hlk74572346"/>
      <w:r w:rsidRPr="009834BF">
        <w:rPr>
          <w:b/>
          <w:bCs/>
          <w:u w:val="single"/>
        </w:rPr>
        <w:t>SDE OUTPUT SUMMARY Tab</w:t>
      </w:r>
      <w:r>
        <w:t xml:space="preserve"> – </w:t>
      </w:r>
      <w:r w:rsidRPr="009834BF">
        <w:rPr>
          <w:b/>
          <w:bCs/>
          <w:i/>
          <w:iCs/>
        </w:rPr>
        <w:t>Optional User Entered Data</w:t>
      </w:r>
      <w:r>
        <w:t xml:space="preserve"> </w:t>
      </w:r>
    </w:p>
    <w:p w14:paraId="18C63F4E" w14:textId="1753C425" w:rsidR="009834BF" w:rsidRDefault="009834BF">
      <w:r>
        <w:t>Professional Market Appraisal: ____________________________________________________________</w:t>
      </w:r>
    </w:p>
    <w:p w14:paraId="7D7A3E8E" w14:textId="0808BBDA" w:rsidR="009834BF" w:rsidRDefault="009834BF">
      <w:r>
        <w:t>Tax Assessed Value: _______________________ Tax Factor Adjustment: __________________________</w:t>
      </w:r>
    </w:p>
    <w:p w14:paraId="1F5005C5" w14:textId="2DF9F002" w:rsidR="009834BF" w:rsidRDefault="009834BF">
      <w:r>
        <w:t>Adjusted Tax Assessed Value: _____________________________________________________________</w:t>
      </w:r>
    </w:p>
    <w:p w14:paraId="230C91E9" w14:textId="3079081A" w:rsidR="009834BF" w:rsidRDefault="009834BF">
      <w:r>
        <w:t>Contractor’s Estimate of Damage: _________________________________________________________</w:t>
      </w:r>
    </w:p>
    <w:p w14:paraId="7DDC7695" w14:textId="41C54117" w:rsidR="008A7ABF" w:rsidRPr="00AF0D02" w:rsidRDefault="009834BF">
      <w:pPr>
        <w:rPr>
          <w:b/>
          <w:bCs/>
          <w:i/>
          <w:iCs/>
          <w:sz w:val="24"/>
          <w:szCs w:val="24"/>
        </w:rPr>
      </w:pPr>
      <w:r>
        <w:t>Community’s Estimate of Damage: ________________________________________________________</w:t>
      </w:r>
      <w:bookmarkEnd w:id="29"/>
      <w:r w:rsidR="008A7ABF" w:rsidRPr="00AF0D02">
        <w:rPr>
          <w:b/>
          <w:bCs/>
          <w:i/>
          <w:iCs/>
          <w:sz w:val="24"/>
          <w:szCs w:val="24"/>
        </w:rPr>
        <w:br w:type="page"/>
      </w:r>
    </w:p>
    <w:p w14:paraId="2C2E261C" w14:textId="76177B27" w:rsidR="00424DA5" w:rsidRDefault="00424DA5">
      <w:pPr>
        <w:rPr>
          <w:b/>
          <w:bCs/>
          <w:sz w:val="24"/>
          <w:szCs w:val="24"/>
        </w:rPr>
      </w:pPr>
      <w:r w:rsidRPr="00424DA5">
        <w:rPr>
          <w:b/>
          <w:bCs/>
          <w:sz w:val="24"/>
          <w:szCs w:val="24"/>
        </w:rPr>
        <w:t xml:space="preserve">Blank SDE Damage Inspection Worksheets – Non-Residential Structures </w:t>
      </w:r>
    </w:p>
    <w:p w14:paraId="481C7989" w14:textId="77777777" w:rsidR="009834BF" w:rsidRDefault="009834BF" w:rsidP="009834BF">
      <w:pPr>
        <w:jc w:val="center"/>
        <w:rPr>
          <w:b/>
          <w:bCs/>
          <w:i/>
          <w:iCs/>
          <w:sz w:val="24"/>
          <w:szCs w:val="24"/>
        </w:rPr>
      </w:pPr>
      <w:r>
        <w:rPr>
          <w:b/>
          <w:bCs/>
          <w:i/>
          <w:iCs/>
          <w:sz w:val="24"/>
          <w:szCs w:val="24"/>
        </w:rPr>
        <w:t>Non-Residential</w:t>
      </w:r>
    </w:p>
    <w:p w14:paraId="0D9351A0" w14:textId="77777777" w:rsidR="009834BF" w:rsidRDefault="009834BF" w:rsidP="009834BF">
      <w:pPr>
        <w:jc w:val="center"/>
        <w:rPr>
          <w:b/>
          <w:bCs/>
          <w:i/>
          <w:iCs/>
          <w:sz w:val="24"/>
          <w:szCs w:val="24"/>
        </w:rPr>
      </w:pPr>
      <w:r>
        <w:rPr>
          <w:b/>
          <w:bCs/>
          <w:i/>
          <w:iCs/>
          <w:sz w:val="24"/>
          <w:szCs w:val="24"/>
        </w:rPr>
        <w:t>SDE DAMAGE INSPECTION WORKSHEET</w:t>
      </w:r>
    </w:p>
    <w:p w14:paraId="67AF2FCE" w14:textId="04B23631" w:rsidR="009834BF" w:rsidRDefault="009834BF" w:rsidP="009834BF">
      <w:r>
        <w:t xml:space="preserve">Address: _____________________________________________________________________________ </w:t>
      </w:r>
    </w:p>
    <w:p w14:paraId="46C9D305" w14:textId="77777777" w:rsidR="009834BF" w:rsidRPr="00A12B19" w:rsidRDefault="009834BF" w:rsidP="009834BF">
      <w:pPr>
        <w:rPr>
          <w:b/>
          <w:bCs/>
          <w:u w:val="single"/>
        </w:rPr>
      </w:pPr>
      <w:r w:rsidRPr="00A12B19">
        <w:rPr>
          <w:b/>
          <w:bCs/>
          <w:u w:val="single"/>
        </w:rPr>
        <w:t xml:space="preserve">SDE ADDRESS Tab </w:t>
      </w:r>
    </w:p>
    <w:p w14:paraId="47B130D8" w14:textId="77777777" w:rsidR="009834BF" w:rsidRDefault="009834BF" w:rsidP="009834BF">
      <w:r w:rsidRPr="00A12B19">
        <w:rPr>
          <w:b/>
          <w:bCs/>
          <w:i/>
          <w:iCs/>
        </w:rPr>
        <w:t>Subdivision / Community Information</w:t>
      </w:r>
    </w:p>
    <w:p w14:paraId="73ABB9FD" w14:textId="77777777" w:rsidR="009834BF" w:rsidRDefault="009834BF" w:rsidP="009834BF">
      <w:r>
        <w:t>Subdivision___________________________________________ Parcel Number: ___________________</w:t>
      </w:r>
    </w:p>
    <w:p w14:paraId="1E0B11DA" w14:textId="77777777" w:rsidR="009834BF" w:rsidRDefault="009834BF" w:rsidP="009834BF">
      <w:r>
        <w:t>Lot Number: _____________ Elevation of Lowest Floor: _________________ Datum: ________________</w:t>
      </w:r>
    </w:p>
    <w:p w14:paraId="29B8A440" w14:textId="77777777" w:rsidR="009834BF" w:rsidRDefault="009834BF" w:rsidP="009834BF"/>
    <w:p w14:paraId="2B81ECBD" w14:textId="77777777" w:rsidR="009834BF" w:rsidRPr="00A12B19" w:rsidRDefault="009834BF" w:rsidP="009834BF">
      <w:pPr>
        <w:rPr>
          <w:b/>
          <w:bCs/>
          <w:i/>
          <w:iCs/>
        </w:rPr>
      </w:pPr>
      <w:r w:rsidRPr="00A12B19">
        <w:rPr>
          <w:b/>
          <w:bCs/>
          <w:i/>
          <w:iCs/>
        </w:rPr>
        <w:t xml:space="preserve">Community Information </w:t>
      </w:r>
    </w:p>
    <w:p w14:paraId="3263DF0F" w14:textId="77777777" w:rsidR="009834BF" w:rsidRDefault="009834BF" w:rsidP="009834BF">
      <w:r>
        <w:t>NFIP Community ID: ___________________ NFIP Community Name: _____________________________</w:t>
      </w:r>
    </w:p>
    <w:p w14:paraId="3C711878" w14:textId="77777777" w:rsidR="009834BF" w:rsidRDefault="009834BF" w:rsidP="009834BF">
      <w:r>
        <w:t>Latitude: __________________________________ Longitude: __________________________________</w:t>
      </w:r>
    </w:p>
    <w:p w14:paraId="59C47B26" w14:textId="77777777" w:rsidR="009834BF" w:rsidRDefault="009834BF" w:rsidP="009834BF"/>
    <w:p w14:paraId="61B54C8D" w14:textId="77777777" w:rsidR="009834BF" w:rsidRPr="00A12B19" w:rsidRDefault="009834BF" w:rsidP="009834BF">
      <w:pPr>
        <w:rPr>
          <w:b/>
          <w:bCs/>
          <w:i/>
          <w:iCs/>
        </w:rPr>
      </w:pPr>
      <w:r w:rsidRPr="00A12B19">
        <w:rPr>
          <w:b/>
          <w:bCs/>
          <w:i/>
          <w:iCs/>
        </w:rPr>
        <w:t xml:space="preserve">Building Address </w:t>
      </w:r>
    </w:p>
    <w:p w14:paraId="03469EB5" w14:textId="77777777" w:rsidR="009834BF" w:rsidRDefault="009834BF" w:rsidP="009834BF">
      <w:r>
        <w:t>Owner First Name: ___________________________ Owner Last Name: __________________________</w:t>
      </w:r>
    </w:p>
    <w:p w14:paraId="4743454B" w14:textId="77777777" w:rsidR="009834BF" w:rsidRDefault="009834BF" w:rsidP="009834BF">
      <w:r>
        <w:t>Street Address: ________________________________________________________________________</w:t>
      </w:r>
    </w:p>
    <w:p w14:paraId="7AC62948" w14:textId="77777777" w:rsidR="009834BF" w:rsidRDefault="009834BF" w:rsidP="009834BF">
      <w:r>
        <w:t>City: _________________________________________________ State: __________________________</w:t>
      </w:r>
    </w:p>
    <w:p w14:paraId="1F2ABA9A" w14:textId="77777777" w:rsidR="009834BF" w:rsidRDefault="009834BF" w:rsidP="009834BF">
      <w:r>
        <w:t xml:space="preserve">County/Parish: _________________________________________ Zip: ____________________________ </w:t>
      </w:r>
    </w:p>
    <w:p w14:paraId="45455AC5" w14:textId="77777777" w:rsidR="009834BF" w:rsidRDefault="009834BF" w:rsidP="009834BF">
      <w:r>
        <w:t xml:space="preserve">Phone: ___________________________________ Cell Phone: __________________________________ </w:t>
      </w:r>
    </w:p>
    <w:p w14:paraId="10B81395" w14:textId="77777777" w:rsidR="009834BF" w:rsidRDefault="009834BF" w:rsidP="009834BF"/>
    <w:p w14:paraId="00D3F0B5" w14:textId="77777777" w:rsidR="009834BF" w:rsidRDefault="009834BF" w:rsidP="009834BF">
      <w:r w:rsidRPr="00304203">
        <w:rPr>
          <w:b/>
          <w:bCs/>
          <w:i/>
          <w:iCs/>
        </w:rPr>
        <w:t xml:space="preserve">Mailing Address </w:t>
      </w:r>
      <w:r>
        <w:rPr>
          <w:b/>
          <w:bCs/>
          <w:i/>
          <w:iCs/>
        </w:rPr>
        <w:tab/>
      </w:r>
      <w:r>
        <w:rPr>
          <w:b/>
          <w:bCs/>
          <w:i/>
          <w:iCs/>
        </w:rPr>
        <w:tab/>
      </w:r>
      <w:r w:rsidRPr="00304203">
        <w:rPr>
          <w:b/>
          <w:bCs/>
          <w:i/>
          <w:iCs/>
        </w:rPr>
        <w:t>Check here if same as building address</w:t>
      </w:r>
      <w:r>
        <w:t>: ________</w:t>
      </w:r>
    </w:p>
    <w:p w14:paraId="5DC5FE5C" w14:textId="77777777" w:rsidR="009834BF" w:rsidRDefault="009834BF" w:rsidP="009834BF">
      <w:r>
        <w:t>Owner First Name: ___________________________ Owner Last Name: __________________________</w:t>
      </w:r>
    </w:p>
    <w:p w14:paraId="0FBBE884" w14:textId="77777777" w:rsidR="009834BF" w:rsidRDefault="009834BF" w:rsidP="009834BF">
      <w:r>
        <w:t>Street Address: ________________________________________________________________________</w:t>
      </w:r>
    </w:p>
    <w:p w14:paraId="36D3CDC5" w14:textId="77777777" w:rsidR="009834BF" w:rsidRDefault="009834BF" w:rsidP="009834BF">
      <w:r>
        <w:t>City: _________________________________________________ State: __________________________</w:t>
      </w:r>
    </w:p>
    <w:p w14:paraId="7689D2C8" w14:textId="77777777" w:rsidR="009834BF" w:rsidRDefault="009834BF" w:rsidP="009834BF">
      <w:r>
        <w:t xml:space="preserve">County/Parish: _________________________________________ Zip: ____________________________ </w:t>
      </w:r>
    </w:p>
    <w:p w14:paraId="20684928" w14:textId="77777777" w:rsidR="009834BF" w:rsidRDefault="009834BF" w:rsidP="009834BF">
      <w:r>
        <w:t xml:space="preserve">Phone: ___________________________________ Cell Phone: __________________________________ </w:t>
      </w:r>
    </w:p>
    <w:p w14:paraId="0C9A265B" w14:textId="77777777" w:rsidR="009834BF" w:rsidRDefault="009834BF">
      <w:r>
        <w:br w:type="page"/>
      </w:r>
    </w:p>
    <w:p w14:paraId="6AE55DEC" w14:textId="77777777" w:rsidR="009834BF" w:rsidRDefault="009834BF" w:rsidP="009834BF">
      <w:r w:rsidRPr="009834BF">
        <w:rPr>
          <w:b/>
          <w:bCs/>
          <w:u w:val="single"/>
        </w:rPr>
        <w:t>SDE STRUCTURE / DAMAGE / NFIP INFO Tab</w:t>
      </w:r>
      <w:r>
        <w:t xml:space="preserve"> </w:t>
      </w:r>
    </w:p>
    <w:p w14:paraId="4B1F92AF" w14:textId="77777777" w:rsidR="009834BF" w:rsidRPr="009834BF" w:rsidRDefault="009834BF" w:rsidP="009834BF">
      <w:pPr>
        <w:rPr>
          <w:b/>
          <w:bCs/>
          <w:i/>
          <w:iCs/>
        </w:rPr>
      </w:pPr>
      <w:r w:rsidRPr="009834BF">
        <w:rPr>
          <w:b/>
          <w:bCs/>
          <w:i/>
          <w:iCs/>
        </w:rPr>
        <w:t xml:space="preserve">Structure Attributes / Information </w:t>
      </w:r>
    </w:p>
    <w:p w14:paraId="7C8F0A5E" w14:textId="513011AB" w:rsidR="009834BF" w:rsidRDefault="009834BF" w:rsidP="009834BF">
      <w:r>
        <w:t xml:space="preserve">Year of Construction: __________ </w:t>
      </w:r>
      <w:r>
        <w:tab/>
        <w:t xml:space="preserve">Number of Stories: _____1 Story   _____2 to 4   _____5 or more </w:t>
      </w:r>
    </w:p>
    <w:p w14:paraId="5595AA10" w14:textId="2D49556D" w:rsidR="009834BF" w:rsidRDefault="009834BF" w:rsidP="009834BF">
      <w:r>
        <w:t>Structure Use: _________________________________________________________________________</w:t>
      </w:r>
    </w:p>
    <w:p w14:paraId="03834364" w14:textId="77777777" w:rsidR="009834BF" w:rsidRDefault="009834BF" w:rsidP="009834BF">
      <w:r>
        <w:t xml:space="preserve">Sprinkler System: _____Yes _____No </w:t>
      </w:r>
      <w:r>
        <w:tab/>
        <w:t xml:space="preserve">Conveyance: _____Yes _____No </w:t>
      </w:r>
    </w:p>
    <w:p w14:paraId="60DBA7BC" w14:textId="77777777" w:rsidR="009834BF" w:rsidRDefault="009834BF" w:rsidP="009834BF">
      <w:r>
        <w:t xml:space="preserve">Quality of Initial Construction: _____Low _____Budget _____Average _____Good _____Excellent </w:t>
      </w:r>
    </w:p>
    <w:p w14:paraId="62E8977E" w14:textId="54587D89" w:rsidR="009834BF" w:rsidRDefault="009834BF" w:rsidP="009834BF">
      <w:r>
        <w:t>Structure Information (if needed): _________________________________________________________</w:t>
      </w:r>
    </w:p>
    <w:p w14:paraId="61D4D745" w14:textId="594CA01D" w:rsidR="009834BF" w:rsidRDefault="009834BF" w:rsidP="009834BF">
      <w:r>
        <w:t>_____________________________________________________________________________________</w:t>
      </w:r>
    </w:p>
    <w:p w14:paraId="6BA75452" w14:textId="39E3B54F" w:rsidR="009834BF" w:rsidRDefault="009834BF" w:rsidP="009834BF">
      <w:r>
        <w:t>_____________________________________________________________________________________</w:t>
      </w:r>
    </w:p>
    <w:p w14:paraId="6FAF7056" w14:textId="30713828" w:rsidR="009834BF" w:rsidRDefault="009834BF" w:rsidP="009834BF">
      <w:r>
        <w:t>_____________________________________________________________________________________</w:t>
      </w:r>
    </w:p>
    <w:p w14:paraId="02841A92" w14:textId="77777777" w:rsidR="009834BF" w:rsidRDefault="009834BF" w:rsidP="009834BF"/>
    <w:p w14:paraId="16D6AF47" w14:textId="77777777" w:rsidR="009834BF" w:rsidRDefault="009834BF" w:rsidP="009834BF">
      <w:r w:rsidRPr="009834BF">
        <w:rPr>
          <w:b/>
          <w:bCs/>
          <w:i/>
          <w:iCs/>
        </w:rPr>
        <w:t>Inspector / Damage Information</w:t>
      </w:r>
      <w:r>
        <w:t xml:space="preserve"> </w:t>
      </w:r>
    </w:p>
    <w:p w14:paraId="68ACD0C3" w14:textId="6EBFDC8B" w:rsidR="00A72504" w:rsidRDefault="009834BF" w:rsidP="009834BF">
      <w:r>
        <w:t xml:space="preserve">Inspector’s Name: </w:t>
      </w:r>
      <w:r w:rsidR="00A72504">
        <w:t>______________________________________________________________________</w:t>
      </w:r>
    </w:p>
    <w:p w14:paraId="31824F09" w14:textId="7CE2F9F0" w:rsidR="00A72504" w:rsidRDefault="009834BF" w:rsidP="009834BF">
      <w:r>
        <w:t xml:space="preserve">Inspector’s Phone: </w:t>
      </w:r>
      <w:r w:rsidR="00A72504">
        <w:t>_____________________________________________________________________</w:t>
      </w:r>
    </w:p>
    <w:p w14:paraId="0B134407" w14:textId="32E88A22" w:rsidR="00A72504" w:rsidRDefault="009834BF" w:rsidP="009834BF">
      <w:r>
        <w:t>Date of Inspection (mm/dd/</w:t>
      </w:r>
      <w:proofErr w:type="spellStart"/>
      <w:r>
        <w:t>yyyy</w:t>
      </w:r>
      <w:proofErr w:type="spellEnd"/>
      <w:r>
        <w:t xml:space="preserve">): </w:t>
      </w:r>
      <w:r w:rsidR="00A72504">
        <w:t>_________________________________________________________</w:t>
      </w:r>
    </w:p>
    <w:p w14:paraId="5BB58792" w14:textId="3D6B2EF5" w:rsidR="00A72504" w:rsidRDefault="009834BF" w:rsidP="009834BF">
      <w:r>
        <w:t>Date Damage Occurred (mm/dd/</w:t>
      </w:r>
      <w:proofErr w:type="spellStart"/>
      <w:r>
        <w:t>yyyy</w:t>
      </w:r>
      <w:proofErr w:type="spellEnd"/>
      <w:r>
        <w:t xml:space="preserve">): </w:t>
      </w:r>
      <w:r w:rsidR="00A72504">
        <w:t>_____________________________________________________</w:t>
      </w:r>
    </w:p>
    <w:p w14:paraId="5CFC0186" w14:textId="2558C353" w:rsidR="00A72504" w:rsidRDefault="009834BF" w:rsidP="009834BF">
      <w:r>
        <w:t xml:space="preserve">Cause of Damage: </w:t>
      </w:r>
      <w:r w:rsidR="00A72504">
        <w:t>_____</w:t>
      </w:r>
      <w:r>
        <w:t xml:space="preserve">Fire </w:t>
      </w:r>
      <w:r w:rsidR="00A72504">
        <w:t>_____</w:t>
      </w:r>
      <w:r>
        <w:t xml:space="preserve">Flood </w:t>
      </w:r>
      <w:r w:rsidR="00A72504">
        <w:t>_____</w:t>
      </w:r>
      <w:r>
        <w:t xml:space="preserve">Flood and Wind </w:t>
      </w:r>
      <w:r w:rsidR="00A72504">
        <w:t>_____</w:t>
      </w:r>
      <w:r>
        <w:t xml:space="preserve">Seismic </w:t>
      </w:r>
      <w:r w:rsidR="00A72504">
        <w:t>_____</w:t>
      </w:r>
      <w:r>
        <w:t xml:space="preserve">Wind </w:t>
      </w:r>
      <w:r w:rsidR="00A72504">
        <w:t>_____</w:t>
      </w:r>
      <w:r>
        <w:t xml:space="preserve">Other </w:t>
      </w:r>
    </w:p>
    <w:p w14:paraId="266CA5D8" w14:textId="4A5ED51A" w:rsidR="00A72504" w:rsidRDefault="009834BF" w:rsidP="00A72504">
      <w:pPr>
        <w:ind w:firstLine="720"/>
      </w:pPr>
      <w:r>
        <w:t xml:space="preserve">Cause of Damage (if ‘Other’ is selected): </w:t>
      </w:r>
      <w:r w:rsidR="00A72504">
        <w:t>______________________________________________</w:t>
      </w:r>
    </w:p>
    <w:p w14:paraId="33221978" w14:textId="47CF338E" w:rsidR="00A72504" w:rsidRDefault="00A72504" w:rsidP="00A72504">
      <w:pPr>
        <w:ind w:firstLine="720"/>
      </w:pPr>
      <w:r>
        <w:t>______________________________________________________________________________</w:t>
      </w:r>
    </w:p>
    <w:p w14:paraId="6EB68FA8" w14:textId="77777777" w:rsidR="00A72504" w:rsidRDefault="009834BF" w:rsidP="00A72504">
      <w:r>
        <w:t xml:space="preserve">Damage Undetermined: ______ (check here and check the reason below): </w:t>
      </w:r>
    </w:p>
    <w:p w14:paraId="04979D12" w14:textId="77777777" w:rsidR="00A72504" w:rsidRDefault="009834BF" w:rsidP="00A72504">
      <w:pPr>
        <w:ind w:firstLine="720"/>
      </w:pPr>
      <w:r>
        <w:t xml:space="preserve">_____ No Physical Damage Sustained _____ Vacant / Property </w:t>
      </w:r>
    </w:p>
    <w:p w14:paraId="65A5BF28" w14:textId="77777777" w:rsidR="00A72504" w:rsidRDefault="009834BF" w:rsidP="00A72504">
      <w:pPr>
        <w:ind w:firstLine="720"/>
      </w:pPr>
      <w:r>
        <w:t xml:space="preserve">_____ Resident Refused Inspection _____ Address Does Not Exist _____ Other (Explain) </w:t>
      </w:r>
    </w:p>
    <w:p w14:paraId="7009050E" w14:textId="47D1DF88" w:rsidR="00A72504" w:rsidRDefault="00A72504" w:rsidP="00A72504">
      <w:r>
        <w:t>_____________________________________________________________________________________</w:t>
      </w:r>
    </w:p>
    <w:p w14:paraId="59794031" w14:textId="55D6F6A9" w:rsidR="00A72504" w:rsidRDefault="00A72504" w:rsidP="00A72504">
      <w:r>
        <w:t>_____________________________________________________________________________________</w:t>
      </w:r>
    </w:p>
    <w:p w14:paraId="32C19B1F" w14:textId="2B0BA14B" w:rsidR="00A72504" w:rsidRDefault="00A72504" w:rsidP="00A72504">
      <w:r>
        <w:t>_____________________________________________________________________________________</w:t>
      </w:r>
    </w:p>
    <w:p w14:paraId="6ACCEA2A" w14:textId="580B6847" w:rsidR="00A72504" w:rsidRDefault="009834BF" w:rsidP="00A72504">
      <w:r>
        <w:t xml:space="preserve">Duration of Flood: </w:t>
      </w:r>
      <w:r w:rsidR="00A72504">
        <w:t>_______________________</w:t>
      </w:r>
      <w:r>
        <w:t xml:space="preserve">Hours </w:t>
      </w:r>
      <w:r w:rsidR="00A72504">
        <w:t>_______________________</w:t>
      </w:r>
      <w:r>
        <w:t xml:space="preserve">Days </w:t>
      </w:r>
    </w:p>
    <w:p w14:paraId="166DAD34" w14:textId="3E06F1B5" w:rsidR="00A72504" w:rsidRDefault="009834BF" w:rsidP="00A72504">
      <w:r>
        <w:t xml:space="preserve">Depth of Flood Above Ground (estimated to nearest 0.5 foot): </w:t>
      </w:r>
      <w:r w:rsidR="00A72504">
        <w:t>___________________________________</w:t>
      </w:r>
    </w:p>
    <w:p w14:paraId="6A20AE8B" w14:textId="77777777" w:rsidR="00A72504" w:rsidRDefault="009834BF" w:rsidP="00A72504">
      <w:r>
        <w:t>Depth of Flood Above Lowest Floor (estimated to nearest 0.5 foot</w:t>
      </w:r>
      <w:r w:rsidR="00A72504">
        <w:t>): ______________________________</w:t>
      </w:r>
    </w:p>
    <w:p w14:paraId="6EABA09C" w14:textId="77777777" w:rsidR="00A72504" w:rsidRDefault="00A72504">
      <w:r>
        <w:br w:type="page"/>
      </w:r>
    </w:p>
    <w:p w14:paraId="562A12D8" w14:textId="77777777" w:rsidR="00A72504" w:rsidRDefault="00A72504" w:rsidP="00A72504">
      <w:r w:rsidRPr="00A72504">
        <w:rPr>
          <w:b/>
          <w:bCs/>
          <w:u w:val="single"/>
        </w:rPr>
        <w:t>SDE STRUCTURE / DAMAGE / NFIP INFO Tab</w:t>
      </w:r>
      <w:r>
        <w:t xml:space="preserve"> </w:t>
      </w:r>
    </w:p>
    <w:p w14:paraId="572AAB38" w14:textId="77777777" w:rsidR="00A72504" w:rsidRPr="00A72504" w:rsidRDefault="00A72504" w:rsidP="00A72504">
      <w:pPr>
        <w:rPr>
          <w:b/>
          <w:bCs/>
          <w:i/>
          <w:iCs/>
        </w:rPr>
      </w:pPr>
      <w:r w:rsidRPr="00A72504">
        <w:rPr>
          <w:b/>
          <w:bCs/>
          <w:i/>
          <w:iCs/>
        </w:rPr>
        <w:t xml:space="preserve">NFIP / Community Information: </w:t>
      </w:r>
    </w:p>
    <w:p w14:paraId="228D7B09" w14:textId="77777777" w:rsidR="00A72504" w:rsidRDefault="00A72504" w:rsidP="00A72504">
      <w:r>
        <w:t>FIRM Panel Number: ___________ Suffix: ____________ Date of FIRM Panel (mm/dd/</w:t>
      </w:r>
      <w:proofErr w:type="spellStart"/>
      <w:r>
        <w:t>yyyy</w:t>
      </w:r>
      <w:proofErr w:type="spellEnd"/>
      <w:r>
        <w:t>): __________</w:t>
      </w:r>
    </w:p>
    <w:p w14:paraId="28B5BAD9" w14:textId="77777777" w:rsidR="00A72504" w:rsidRDefault="00A72504" w:rsidP="00A72504">
      <w:r>
        <w:t>FIRM Zone: _____________________ Base Flood Elevation: ____________________________</w:t>
      </w:r>
    </w:p>
    <w:p w14:paraId="5ECDE19C" w14:textId="77777777" w:rsidR="00A72504" w:rsidRDefault="00A72504" w:rsidP="00A72504">
      <w:r>
        <w:t xml:space="preserve">Regulatory Floodway: _____Yes _____No _____Possible </w:t>
      </w:r>
    </w:p>
    <w:p w14:paraId="1B550227" w14:textId="77777777" w:rsidR="00A72504" w:rsidRDefault="00A72504" w:rsidP="00A72504"/>
    <w:p w14:paraId="27405BE6" w14:textId="77777777" w:rsidR="00A72504" w:rsidRDefault="00A72504" w:rsidP="00A72504">
      <w:r w:rsidRPr="000D59A5">
        <w:rPr>
          <w:b/>
          <w:bCs/>
          <w:i/>
          <w:iCs/>
        </w:rPr>
        <w:t>Community Information</w:t>
      </w:r>
      <w:r>
        <w:t xml:space="preserve"> (if needed): _______________________________________________________</w:t>
      </w:r>
    </w:p>
    <w:p w14:paraId="6B125633" w14:textId="77777777" w:rsidR="00A72504" w:rsidRDefault="00A72504" w:rsidP="00A72504">
      <w:r>
        <w:t>_____________________________________________________________________________________</w:t>
      </w:r>
    </w:p>
    <w:p w14:paraId="3981E5F4" w14:textId="77777777" w:rsidR="00A72504" w:rsidRPr="008A7ABF" w:rsidRDefault="00A72504" w:rsidP="00A72504">
      <w:r>
        <w:t>_____________________________________________________________________________________</w:t>
      </w:r>
    </w:p>
    <w:p w14:paraId="475F8C32" w14:textId="77777777" w:rsidR="00A72504" w:rsidRPr="008A7ABF" w:rsidRDefault="00A72504" w:rsidP="00A72504">
      <w:r>
        <w:t>_____________________________________________________________________________________</w:t>
      </w:r>
    </w:p>
    <w:p w14:paraId="379229BD" w14:textId="77777777" w:rsidR="00A72504" w:rsidRPr="008A7ABF" w:rsidRDefault="00A72504" w:rsidP="00A72504">
      <w:r>
        <w:t>_____________________________________________________________________________________</w:t>
      </w:r>
    </w:p>
    <w:p w14:paraId="7D580DC0" w14:textId="77777777" w:rsidR="00A72504" w:rsidRDefault="00A72504" w:rsidP="00A72504">
      <w:r>
        <w:t>_____________________________________________________________________________________</w:t>
      </w:r>
    </w:p>
    <w:p w14:paraId="7EA8694B" w14:textId="77777777" w:rsidR="00A72504" w:rsidRDefault="00A72504">
      <w:pPr>
        <w:rPr>
          <w:b/>
          <w:bCs/>
          <w:u w:val="single"/>
        </w:rPr>
      </w:pPr>
      <w:r>
        <w:rPr>
          <w:b/>
          <w:bCs/>
          <w:u w:val="single"/>
        </w:rPr>
        <w:br w:type="page"/>
      </w:r>
    </w:p>
    <w:p w14:paraId="2D2378FD" w14:textId="4C0BE04B" w:rsidR="00A72504" w:rsidRDefault="00A72504" w:rsidP="00A72504">
      <w:r w:rsidRPr="000D59A5">
        <w:rPr>
          <w:b/>
          <w:bCs/>
          <w:u w:val="single"/>
        </w:rPr>
        <w:t>COST Tab</w:t>
      </w:r>
      <w:r>
        <w:t xml:space="preserve"> </w:t>
      </w:r>
    </w:p>
    <w:p w14:paraId="44E551B5" w14:textId="77777777" w:rsidR="00A72504" w:rsidRDefault="00A72504" w:rsidP="00A72504">
      <w:r>
        <w:t>Select appropriate diagram of structure footprint and enter structure dimensions and the number of stories:</w:t>
      </w:r>
    </w:p>
    <w:p w14:paraId="2C7C77C1" w14:textId="77777777" w:rsidR="00A72504" w:rsidRPr="008A7ABF" w:rsidRDefault="00A72504" w:rsidP="00A72504"/>
    <w:p w14:paraId="3E0AE947" w14:textId="77777777" w:rsidR="00A72504" w:rsidRDefault="00A72504" w:rsidP="00A72504">
      <w:pPr>
        <w:rPr>
          <w:b/>
          <w:bCs/>
          <w:sz w:val="24"/>
          <w:szCs w:val="24"/>
        </w:rPr>
      </w:pPr>
      <w:r>
        <w:rPr>
          <w:noProof/>
        </w:rPr>
        <w:drawing>
          <wp:inline distT="0" distB="0" distL="0" distR="0" wp14:anchorId="43A40B2E" wp14:editId="074DBB02">
            <wp:extent cx="6126337" cy="63246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8925" cy="6327272"/>
                    </a:xfrm>
                    <a:prstGeom prst="rect">
                      <a:avLst/>
                    </a:prstGeom>
                  </pic:spPr>
                </pic:pic>
              </a:graphicData>
            </a:graphic>
          </wp:inline>
        </w:drawing>
      </w:r>
    </w:p>
    <w:p w14:paraId="3E828EC5" w14:textId="77777777" w:rsidR="00A72504" w:rsidRDefault="00A72504">
      <w:r>
        <w:br w:type="page"/>
      </w:r>
    </w:p>
    <w:p w14:paraId="2BA7D754" w14:textId="77777777" w:rsidR="00A72504" w:rsidRDefault="00A72504" w:rsidP="00A72504">
      <w:r w:rsidRPr="00A72504">
        <w:rPr>
          <w:b/>
          <w:bCs/>
          <w:u w:val="single"/>
        </w:rPr>
        <w:t>COST Tab</w:t>
      </w:r>
      <w:r>
        <w:t xml:space="preserve"> </w:t>
      </w:r>
    </w:p>
    <w:p w14:paraId="4FB23F50" w14:textId="77777777" w:rsidR="00A72504" w:rsidRDefault="00A72504" w:rsidP="00A72504">
      <w:r w:rsidRPr="00A72504">
        <w:rPr>
          <w:b/>
          <w:bCs/>
          <w:i/>
          <w:iCs/>
        </w:rPr>
        <w:t>Square Footage</w:t>
      </w:r>
      <w:r>
        <w:t xml:space="preserve"> </w:t>
      </w:r>
    </w:p>
    <w:p w14:paraId="5086780B" w14:textId="7C47E964" w:rsidR="00A72504" w:rsidRDefault="00A72504" w:rsidP="00A72504">
      <w:r>
        <w:t>Base Cost per Sq Ft.: ________________________ Total Square Footage: ________________________</w:t>
      </w:r>
    </w:p>
    <w:p w14:paraId="21BBB8C8" w14:textId="024DC6E2" w:rsidR="00A72504" w:rsidRDefault="00A72504" w:rsidP="00A72504">
      <w:r>
        <w:t>Geographic Adjustment: ________________________</w:t>
      </w:r>
    </w:p>
    <w:p w14:paraId="57FA8C23" w14:textId="77777777" w:rsidR="00A72504" w:rsidRDefault="00A72504" w:rsidP="00A72504">
      <w:pPr>
        <w:rPr>
          <w:b/>
          <w:bCs/>
          <w:i/>
          <w:iCs/>
          <w:sz w:val="24"/>
          <w:szCs w:val="24"/>
        </w:rPr>
      </w:pPr>
      <w:r w:rsidRPr="00A72504">
        <w:rPr>
          <w:b/>
          <w:bCs/>
          <w:i/>
          <w:iCs/>
        </w:rPr>
        <w:t>Cost Adjustments</w:t>
      </w:r>
    </w:p>
    <w:tbl>
      <w:tblPr>
        <w:tblStyle w:val="TableGrid"/>
        <w:tblW w:w="0" w:type="auto"/>
        <w:tblLook w:val="04A0" w:firstRow="1" w:lastRow="0" w:firstColumn="1" w:lastColumn="0" w:noHBand="0" w:noVBand="1"/>
      </w:tblPr>
      <w:tblGrid>
        <w:gridCol w:w="1870"/>
        <w:gridCol w:w="1870"/>
        <w:gridCol w:w="1870"/>
        <w:gridCol w:w="1870"/>
        <w:gridCol w:w="1870"/>
      </w:tblGrid>
      <w:tr w:rsidR="00A72504" w14:paraId="1B886282" w14:textId="77777777" w:rsidTr="00A72504">
        <w:tc>
          <w:tcPr>
            <w:tcW w:w="1870" w:type="dxa"/>
          </w:tcPr>
          <w:p w14:paraId="4FB0F846" w14:textId="22F436FA" w:rsidR="00A72504" w:rsidRPr="00A72504" w:rsidRDefault="00A72504" w:rsidP="00A72504">
            <w:pPr>
              <w:rPr>
                <w:b/>
                <w:bCs/>
                <w:sz w:val="24"/>
                <w:szCs w:val="24"/>
                <w:u w:val="single"/>
              </w:rPr>
            </w:pPr>
            <w:r>
              <w:rPr>
                <w:b/>
                <w:bCs/>
                <w:sz w:val="24"/>
                <w:szCs w:val="24"/>
                <w:u w:val="single"/>
              </w:rPr>
              <w:t>Adjustments</w:t>
            </w:r>
          </w:p>
        </w:tc>
        <w:tc>
          <w:tcPr>
            <w:tcW w:w="1870" w:type="dxa"/>
          </w:tcPr>
          <w:p w14:paraId="5331659A" w14:textId="5CC47553" w:rsidR="00A72504" w:rsidRPr="00A72504" w:rsidRDefault="00A72504" w:rsidP="00A72504">
            <w:pPr>
              <w:rPr>
                <w:b/>
                <w:bCs/>
                <w:sz w:val="24"/>
                <w:szCs w:val="24"/>
                <w:u w:val="single"/>
              </w:rPr>
            </w:pPr>
            <w:r>
              <w:rPr>
                <w:b/>
                <w:bCs/>
                <w:sz w:val="24"/>
                <w:szCs w:val="24"/>
                <w:u w:val="single"/>
              </w:rPr>
              <w:t>Quantity</w:t>
            </w:r>
          </w:p>
        </w:tc>
        <w:tc>
          <w:tcPr>
            <w:tcW w:w="1870" w:type="dxa"/>
          </w:tcPr>
          <w:p w14:paraId="2913AC6C" w14:textId="44006F8F" w:rsidR="00A72504" w:rsidRPr="00A72504" w:rsidRDefault="00A72504" w:rsidP="00A72504">
            <w:pPr>
              <w:rPr>
                <w:b/>
                <w:bCs/>
                <w:sz w:val="24"/>
                <w:szCs w:val="24"/>
                <w:u w:val="single"/>
              </w:rPr>
            </w:pPr>
            <w:r>
              <w:rPr>
                <w:b/>
                <w:bCs/>
                <w:sz w:val="24"/>
                <w:szCs w:val="24"/>
                <w:u w:val="single"/>
              </w:rPr>
              <w:t>Units</w:t>
            </w:r>
          </w:p>
        </w:tc>
        <w:tc>
          <w:tcPr>
            <w:tcW w:w="1870" w:type="dxa"/>
          </w:tcPr>
          <w:p w14:paraId="72CA7F27" w14:textId="5948D791" w:rsidR="00A72504" w:rsidRPr="00A72504" w:rsidRDefault="00A72504" w:rsidP="00A72504">
            <w:pPr>
              <w:rPr>
                <w:b/>
                <w:bCs/>
                <w:sz w:val="24"/>
                <w:szCs w:val="24"/>
                <w:u w:val="single"/>
              </w:rPr>
            </w:pPr>
            <w:r>
              <w:rPr>
                <w:b/>
                <w:bCs/>
                <w:sz w:val="24"/>
                <w:szCs w:val="24"/>
                <w:u w:val="single"/>
              </w:rPr>
              <w:t>Unit Cost</w:t>
            </w:r>
          </w:p>
        </w:tc>
        <w:tc>
          <w:tcPr>
            <w:tcW w:w="1870" w:type="dxa"/>
          </w:tcPr>
          <w:p w14:paraId="5D7CE5CA" w14:textId="18C2FC44" w:rsidR="00A72504" w:rsidRPr="00A72504" w:rsidRDefault="00A72504" w:rsidP="00A72504">
            <w:pPr>
              <w:rPr>
                <w:b/>
                <w:bCs/>
                <w:sz w:val="24"/>
                <w:szCs w:val="24"/>
                <w:u w:val="single"/>
              </w:rPr>
            </w:pPr>
            <w:r>
              <w:rPr>
                <w:b/>
                <w:bCs/>
                <w:sz w:val="24"/>
                <w:szCs w:val="24"/>
                <w:u w:val="single"/>
              </w:rPr>
              <w:t>Item Cost</w:t>
            </w:r>
          </w:p>
        </w:tc>
      </w:tr>
      <w:tr w:rsidR="00A72504" w14:paraId="06B55381" w14:textId="77777777" w:rsidTr="00A72504">
        <w:tc>
          <w:tcPr>
            <w:tcW w:w="1870" w:type="dxa"/>
          </w:tcPr>
          <w:p w14:paraId="45D2B32B" w14:textId="77777777" w:rsidR="00A72504" w:rsidRDefault="00A72504" w:rsidP="00A72504">
            <w:pPr>
              <w:rPr>
                <w:b/>
                <w:bCs/>
                <w:i/>
                <w:iCs/>
                <w:sz w:val="24"/>
                <w:szCs w:val="24"/>
              </w:rPr>
            </w:pPr>
          </w:p>
          <w:p w14:paraId="5A37CCD2" w14:textId="0B548DDB" w:rsidR="00A72504" w:rsidRDefault="00A72504" w:rsidP="00A72504">
            <w:pPr>
              <w:rPr>
                <w:b/>
                <w:bCs/>
                <w:i/>
                <w:iCs/>
                <w:sz w:val="24"/>
                <w:szCs w:val="24"/>
              </w:rPr>
            </w:pPr>
          </w:p>
        </w:tc>
        <w:tc>
          <w:tcPr>
            <w:tcW w:w="1870" w:type="dxa"/>
          </w:tcPr>
          <w:p w14:paraId="29B98BF4" w14:textId="77777777" w:rsidR="00A72504" w:rsidRDefault="00A72504" w:rsidP="00A72504">
            <w:pPr>
              <w:rPr>
                <w:b/>
                <w:bCs/>
                <w:i/>
                <w:iCs/>
                <w:sz w:val="24"/>
                <w:szCs w:val="24"/>
              </w:rPr>
            </w:pPr>
          </w:p>
        </w:tc>
        <w:tc>
          <w:tcPr>
            <w:tcW w:w="1870" w:type="dxa"/>
          </w:tcPr>
          <w:p w14:paraId="4E3AC630" w14:textId="77777777" w:rsidR="00A72504" w:rsidRDefault="00A72504" w:rsidP="00A72504">
            <w:pPr>
              <w:rPr>
                <w:b/>
                <w:bCs/>
                <w:i/>
                <w:iCs/>
                <w:sz w:val="24"/>
                <w:szCs w:val="24"/>
              </w:rPr>
            </w:pPr>
          </w:p>
        </w:tc>
        <w:tc>
          <w:tcPr>
            <w:tcW w:w="1870" w:type="dxa"/>
          </w:tcPr>
          <w:p w14:paraId="3FD20245" w14:textId="77777777" w:rsidR="00A72504" w:rsidRDefault="00A72504" w:rsidP="00A72504">
            <w:pPr>
              <w:rPr>
                <w:b/>
                <w:bCs/>
                <w:i/>
                <w:iCs/>
                <w:sz w:val="24"/>
                <w:szCs w:val="24"/>
              </w:rPr>
            </w:pPr>
          </w:p>
        </w:tc>
        <w:tc>
          <w:tcPr>
            <w:tcW w:w="1870" w:type="dxa"/>
          </w:tcPr>
          <w:p w14:paraId="76ADDAF1" w14:textId="77777777" w:rsidR="00A72504" w:rsidRDefault="00A72504" w:rsidP="00A72504">
            <w:pPr>
              <w:rPr>
                <w:b/>
                <w:bCs/>
                <w:i/>
                <w:iCs/>
                <w:sz w:val="24"/>
                <w:szCs w:val="24"/>
              </w:rPr>
            </w:pPr>
          </w:p>
        </w:tc>
      </w:tr>
      <w:tr w:rsidR="00A72504" w14:paraId="32132C77" w14:textId="77777777" w:rsidTr="00A72504">
        <w:tc>
          <w:tcPr>
            <w:tcW w:w="1870" w:type="dxa"/>
          </w:tcPr>
          <w:p w14:paraId="3E6D6CCB" w14:textId="77777777" w:rsidR="00A72504" w:rsidRDefault="00A72504" w:rsidP="00A72504">
            <w:pPr>
              <w:rPr>
                <w:b/>
                <w:bCs/>
                <w:i/>
                <w:iCs/>
                <w:sz w:val="24"/>
                <w:szCs w:val="24"/>
              </w:rPr>
            </w:pPr>
          </w:p>
          <w:p w14:paraId="75512A64" w14:textId="3F3063B2" w:rsidR="00A72504" w:rsidRDefault="00A72504" w:rsidP="00A72504">
            <w:pPr>
              <w:rPr>
                <w:b/>
                <w:bCs/>
                <w:i/>
                <w:iCs/>
                <w:sz w:val="24"/>
                <w:szCs w:val="24"/>
              </w:rPr>
            </w:pPr>
          </w:p>
        </w:tc>
        <w:tc>
          <w:tcPr>
            <w:tcW w:w="1870" w:type="dxa"/>
          </w:tcPr>
          <w:p w14:paraId="45D436D0" w14:textId="77777777" w:rsidR="00A72504" w:rsidRDefault="00A72504" w:rsidP="00A72504">
            <w:pPr>
              <w:rPr>
                <w:b/>
                <w:bCs/>
                <w:i/>
                <w:iCs/>
                <w:sz w:val="24"/>
                <w:szCs w:val="24"/>
              </w:rPr>
            </w:pPr>
          </w:p>
        </w:tc>
        <w:tc>
          <w:tcPr>
            <w:tcW w:w="1870" w:type="dxa"/>
          </w:tcPr>
          <w:p w14:paraId="7947A665" w14:textId="77777777" w:rsidR="00A72504" w:rsidRDefault="00A72504" w:rsidP="00A72504">
            <w:pPr>
              <w:rPr>
                <w:b/>
                <w:bCs/>
                <w:i/>
                <w:iCs/>
                <w:sz w:val="24"/>
                <w:szCs w:val="24"/>
              </w:rPr>
            </w:pPr>
          </w:p>
        </w:tc>
        <w:tc>
          <w:tcPr>
            <w:tcW w:w="1870" w:type="dxa"/>
          </w:tcPr>
          <w:p w14:paraId="4CC772EB" w14:textId="77777777" w:rsidR="00A72504" w:rsidRDefault="00A72504" w:rsidP="00A72504">
            <w:pPr>
              <w:rPr>
                <w:b/>
                <w:bCs/>
                <w:i/>
                <w:iCs/>
                <w:sz w:val="24"/>
                <w:szCs w:val="24"/>
              </w:rPr>
            </w:pPr>
          </w:p>
        </w:tc>
        <w:tc>
          <w:tcPr>
            <w:tcW w:w="1870" w:type="dxa"/>
          </w:tcPr>
          <w:p w14:paraId="1A906F86" w14:textId="77777777" w:rsidR="00A72504" w:rsidRDefault="00A72504" w:rsidP="00A72504">
            <w:pPr>
              <w:rPr>
                <w:b/>
                <w:bCs/>
                <w:i/>
                <w:iCs/>
                <w:sz w:val="24"/>
                <w:szCs w:val="24"/>
              </w:rPr>
            </w:pPr>
          </w:p>
        </w:tc>
      </w:tr>
      <w:tr w:rsidR="00A72504" w14:paraId="21485293" w14:textId="77777777" w:rsidTr="00A72504">
        <w:tc>
          <w:tcPr>
            <w:tcW w:w="1870" w:type="dxa"/>
          </w:tcPr>
          <w:p w14:paraId="485D168A" w14:textId="77777777" w:rsidR="00A72504" w:rsidRDefault="00A72504" w:rsidP="00A72504">
            <w:pPr>
              <w:rPr>
                <w:b/>
                <w:bCs/>
                <w:i/>
                <w:iCs/>
                <w:sz w:val="24"/>
                <w:szCs w:val="24"/>
              </w:rPr>
            </w:pPr>
          </w:p>
          <w:p w14:paraId="249DA155" w14:textId="06F38C61" w:rsidR="00A72504" w:rsidRDefault="00A72504" w:rsidP="00A72504">
            <w:pPr>
              <w:rPr>
                <w:b/>
                <w:bCs/>
                <w:i/>
                <w:iCs/>
                <w:sz w:val="24"/>
                <w:szCs w:val="24"/>
              </w:rPr>
            </w:pPr>
          </w:p>
        </w:tc>
        <w:tc>
          <w:tcPr>
            <w:tcW w:w="1870" w:type="dxa"/>
          </w:tcPr>
          <w:p w14:paraId="4E42F406" w14:textId="77777777" w:rsidR="00A72504" w:rsidRDefault="00A72504" w:rsidP="00A72504">
            <w:pPr>
              <w:rPr>
                <w:b/>
                <w:bCs/>
                <w:i/>
                <w:iCs/>
                <w:sz w:val="24"/>
                <w:szCs w:val="24"/>
              </w:rPr>
            </w:pPr>
          </w:p>
        </w:tc>
        <w:tc>
          <w:tcPr>
            <w:tcW w:w="1870" w:type="dxa"/>
          </w:tcPr>
          <w:p w14:paraId="79986238" w14:textId="77777777" w:rsidR="00A72504" w:rsidRDefault="00A72504" w:rsidP="00A72504">
            <w:pPr>
              <w:rPr>
                <w:b/>
                <w:bCs/>
                <w:i/>
                <w:iCs/>
                <w:sz w:val="24"/>
                <w:szCs w:val="24"/>
              </w:rPr>
            </w:pPr>
          </w:p>
        </w:tc>
        <w:tc>
          <w:tcPr>
            <w:tcW w:w="1870" w:type="dxa"/>
          </w:tcPr>
          <w:p w14:paraId="65FCE897" w14:textId="77777777" w:rsidR="00A72504" w:rsidRDefault="00A72504" w:rsidP="00A72504">
            <w:pPr>
              <w:rPr>
                <w:b/>
                <w:bCs/>
                <w:i/>
                <w:iCs/>
                <w:sz w:val="24"/>
                <w:szCs w:val="24"/>
              </w:rPr>
            </w:pPr>
          </w:p>
        </w:tc>
        <w:tc>
          <w:tcPr>
            <w:tcW w:w="1870" w:type="dxa"/>
          </w:tcPr>
          <w:p w14:paraId="3273D893" w14:textId="77777777" w:rsidR="00A72504" w:rsidRDefault="00A72504" w:rsidP="00A72504">
            <w:pPr>
              <w:rPr>
                <w:b/>
                <w:bCs/>
                <w:i/>
                <w:iCs/>
                <w:sz w:val="24"/>
                <w:szCs w:val="24"/>
              </w:rPr>
            </w:pPr>
          </w:p>
        </w:tc>
      </w:tr>
      <w:tr w:rsidR="00A72504" w14:paraId="2F65518E" w14:textId="77777777" w:rsidTr="00A72504">
        <w:tc>
          <w:tcPr>
            <w:tcW w:w="1870" w:type="dxa"/>
          </w:tcPr>
          <w:p w14:paraId="67BB10BA" w14:textId="77777777" w:rsidR="00A72504" w:rsidRDefault="00A72504" w:rsidP="00A72504">
            <w:pPr>
              <w:rPr>
                <w:b/>
                <w:bCs/>
                <w:i/>
                <w:iCs/>
                <w:sz w:val="24"/>
                <w:szCs w:val="24"/>
              </w:rPr>
            </w:pPr>
          </w:p>
          <w:p w14:paraId="6E949CB4" w14:textId="363699E7" w:rsidR="00A72504" w:rsidRDefault="00A72504" w:rsidP="00A72504">
            <w:pPr>
              <w:rPr>
                <w:b/>
                <w:bCs/>
                <w:i/>
                <w:iCs/>
                <w:sz w:val="24"/>
                <w:szCs w:val="24"/>
              </w:rPr>
            </w:pPr>
          </w:p>
        </w:tc>
        <w:tc>
          <w:tcPr>
            <w:tcW w:w="1870" w:type="dxa"/>
          </w:tcPr>
          <w:p w14:paraId="564C9449" w14:textId="77777777" w:rsidR="00A72504" w:rsidRDefault="00A72504" w:rsidP="00A72504">
            <w:pPr>
              <w:rPr>
                <w:b/>
                <w:bCs/>
                <w:i/>
                <w:iCs/>
                <w:sz w:val="24"/>
                <w:szCs w:val="24"/>
              </w:rPr>
            </w:pPr>
          </w:p>
        </w:tc>
        <w:tc>
          <w:tcPr>
            <w:tcW w:w="1870" w:type="dxa"/>
          </w:tcPr>
          <w:p w14:paraId="52E187C4" w14:textId="77777777" w:rsidR="00A72504" w:rsidRDefault="00A72504" w:rsidP="00A72504">
            <w:pPr>
              <w:rPr>
                <w:b/>
                <w:bCs/>
                <w:i/>
                <w:iCs/>
                <w:sz w:val="24"/>
                <w:szCs w:val="24"/>
              </w:rPr>
            </w:pPr>
          </w:p>
        </w:tc>
        <w:tc>
          <w:tcPr>
            <w:tcW w:w="1870" w:type="dxa"/>
          </w:tcPr>
          <w:p w14:paraId="31223C7A" w14:textId="77777777" w:rsidR="00A72504" w:rsidRDefault="00A72504" w:rsidP="00A72504">
            <w:pPr>
              <w:rPr>
                <w:b/>
                <w:bCs/>
                <w:i/>
                <w:iCs/>
                <w:sz w:val="24"/>
                <w:szCs w:val="24"/>
              </w:rPr>
            </w:pPr>
          </w:p>
        </w:tc>
        <w:tc>
          <w:tcPr>
            <w:tcW w:w="1870" w:type="dxa"/>
          </w:tcPr>
          <w:p w14:paraId="0976D8BC" w14:textId="77777777" w:rsidR="00A72504" w:rsidRDefault="00A72504" w:rsidP="00A72504">
            <w:pPr>
              <w:rPr>
                <w:b/>
                <w:bCs/>
                <w:i/>
                <w:iCs/>
                <w:sz w:val="24"/>
                <w:szCs w:val="24"/>
              </w:rPr>
            </w:pPr>
          </w:p>
        </w:tc>
      </w:tr>
      <w:tr w:rsidR="00A72504" w14:paraId="0C767787" w14:textId="77777777" w:rsidTr="00A72504">
        <w:tc>
          <w:tcPr>
            <w:tcW w:w="1870" w:type="dxa"/>
          </w:tcPr>
          <w:p w14:paraId="036EB767" w14:textId="77777777" w:rsidR="00A72504" w:rsidRDefault="00A72504" w:rsidP="00A72504">
            <w:pPr>
              <w:rPr>
                <w:b/>
                <w:bCs/>
                <w:i/>
                <w:iCs/>
                <w:sz w:val="24"/>
                <w:szCs w:val="24"/>
              </w:rPr>
            </w:pPr>
          </w:p>
          <w:p w14:paraId="5CF68356" w14:textId="0E7D994C" w:rsidR="00A72504" w:rsidRDefault="00A72504" w:rsidP="00A72504">
            <w:pPr>
              <w:rPr>
                <w:b/>
                <w:bCs/>
                <w:i/>
                <w:iCs/>
                <w:sz w:val="24"/>
                <w:szCs w:val="24"/>
              </w:rPr>
            </w:pPr>
          </w:p>
        </w:tc>
        <w:tc>
          <w:tcPr>
            <w:tcW w:w="1870" w:type="dxa"/>
          </w:tcPr>
          <w:p w14:paraId="78195068" w14:textId="77777777" w:rsidR="00A72504" w:rsidRDefault="00A72504" w:rsidP="00A72504">
            <w:pPr>
              <w:rPr>
                <w:b/>
                <w:bCs/>
                <w:i/>
                <w:iCs/>
                <w:sz w:val="24"/>
                <w:szCs w:val="24"/>
              </w:rPr>
            </w:pPr>
          </w:p>
        </w:tc>
        <w:tc>
          <w:tcPr>
            <w:tcW w:w="1870" w:type="dxa"/>
          </w:tcPr>
          <w:p w14:paraId="7E2EA1A2" w14:textId="77777777" w:rsidR="00A72504" w:rsidRDefault="00A72504" w:rsidP="00A72504">
            <w:pPr>
              <w:rPr>
                <w:b/>
                <w:bCs/>
                <w:i/>
                <w:iCs/>
                <w:sz w:val="24"/>
                <w:szCs w:val="24"/>
              </w:rPr>
            </w:pPr>
          </w:p>
        </w:tc>
        <w:tc>
          <w:tcPr>
            <w:tcW w:w="1870" w:type="dxa"/>
          </w:tcPr>
          <w:p w14:paraId="5DFBCDCB" w14:textId="77777777" w:rsidR="00A72504" w:rsidRDefault="00A72504" w:rsidP="00A72504">
            <w:pPr>
              <w:rPr>
                <w:b/>
                <w:bCs/>
                <w:i/>
                <w:iCs/>
                <w:sz w:val="24"/>
                <w:szCs w:val="24"/>
              </w:rPr>
            </w:pPr>
          </w:p>
        </w:tc>
        <w:tc>
          <w:tcPr>
            <w:tcW w:w="1870" w:type="dxa"/>
          </w:tcPr>
          <w:p w14:paraId="2012CE06" w14:textId="77777777" w:rsidR="00A72504" w:rsidRDefault="00A72504" w:rsidP="00A72504">
            <w:pPr>
              <w:rPr>
                <w:b/>
                <w:bCs/>
                <w:i/>
                <w:iCs/>
                <w:sz w:val="24"/>
                <w:szCs w:val="24"/>
              </w:rPr>
            </w:pPr>
          </w:p>
        </w:tc>
      </w:tr>
      <w:tr w:rsidR="00A72504" w14:paraId="7BE73FDE" w14:textId="77777777" w:rsidTr="00A72504">
        <w:tc>
          <w:tcPr>
            <w:tcW w:w="1870" w:type="dxa"/>
          </w:tcPr>
          <w:p w14:paraId="1AB85DA4" w14:textId="77777777" w:rsidR="00A72504" w:rsidRDefault="00A72504" w:rsidP="00A72504">
            <w:pPr>
              <w:rPr>
                <w:b/>
                <w:bCs/>
                <w:i/>
                <w:iCs/>
                <w:sz w:val="24"/>
                <w:szCs w:val="24"/>
              </w:rPr>
            </w:pPr>
          </w:p>
          <w:p w14:paraId="37D42420" w14:textId="497EA623" w:rsidR="00A72504" w:rsidRDefault="00A72504" w:rsidP="00A72504">
            <w:pPr>
              <w:rPr>
                <w:b/>
                <w:bCs/>
                <w:i/>
                <w:iCs/>
                <w:sz w:val="24"/>
                <w:szCs w:val="24"/>
              </w:rPr>
            </w:pPr>
          </w:p>
        </w:tc>
        <w:tc>
          <w:tcPr>
            <w:tcW w:w="1870" w:type="dxa"/>
          </w:tcPr>
          <w:p w14:paraId="607AAE4C" w14:textId="77777777" w:rsidR="00A72504" w:rsidRDefault="00A72504" w:rsidP="00A72504">
            <w:pPr>
              <w:rPr>
                <w:b/>
                <w:bCs/>
                <w:i/>
                <w:iCs/>
                <w:sz w:val="24"/>
                <w:szCs w:val="24"/>
              </w:rPr>
            </w:pPr>
          </w:p>
        </w:tc>
        <w:tc>
          <w:tcPr>
            <w:tcW w:w="1870" w:type="dxa"/>
          </w:tcPr>
          <w:p w14:paraId="5D7D8F2C" w14:textId="77777777" w:rsidR="00A72504" w:rsidRDefault="00A72504" w:rsidP="00A72504">
            <w:pPr>
              <w:rPr>
                <w:b/>
                <w:bCs/>
                <w:i/>
                <w:iCs/>
                <w:sz w:val="24"/>
                <w:szCs w:val="24"/>
              </w:rPr>
            </w:pPr>
          </w:p>
        </w:tc>
        <w:tc>
          <w:tcPr>
            <w:tcW w:w="1870" w:type="dxa"/>
          </w:tcPr>
          <w:p w14:paraId="34EA649A" w14:textId="77777777" w:rsidR="00A72504" w:rsidRDefault="00A72504" w:rsidP="00A72504">
            <w:pPr>
              <w:rPr>
                <w:b/>
                <w:bCs/>
                <w:i/>
                <w:iCs/>
                <w:sz w:val="24"/>
                <w:szCs w:val="24"/>
              </w:rPr>
            </w:pPr>
          </w:p>
        </w:tc>
        <w:tc>
          <w:tcPr>
            <w:tcW w:w="1870" w:type="dxa"/>
          </w:tcPr>
          <w:p w14:paraId="1F2224B7" w14:textId="77777777" w:rsidR="00A72504" w:rsidRDefault="00A72504" w:rsidP="00A72504">
            <w:pPr>
              <w:rPr>
                <w:b/>
                <w:bCs/>
                <w:i/>
                <w:iCs/>
                <w:sz w:val="24"/>
                <w:szCs w:val="24"/>
              </w:rPr>
            </w:pPr>
          </w:p>
        </w:tc>
      </w:tr>
    </w:tbl>
    <w:p w14:paraId="47BF3891" w14:textId="77777777" w:rsidR="00947430" w:rsidRDefault="00947430" w:rsidP="00A72504">
      <w:pPr>
        <w:rPr>
          <w:b/>
          <w:bCs/>
          <w:i/>
          <w:iCs/>
          <w:sz w:val="24"/>
          <w:szCs w:val="24"/>
        </w:rPr>
      </w:pPr>
    </w:p>
    <w:p w14:paraId="5469B4B2" w14:textId="77777777" w:rsidR="00947430" w:rsidRDefault="00947430" w:rsidP="00A72504">
      <w:pPr>
        <w:rPr>
          <w:b/>
          <w:bCs/>
          <w:i/>
          <w:iCs/>
        </w:rPr>
      </w:pPr>
      <w:r w:rsidRPr="00947430">
        <w:rPr>
          <w:b/>
          <w:bCs/>
          <w:i/>
          <w:iCs/>
        </w:rPr>
        <w:t>Additional Cost Adjustments</w:t>
      </w:r>
    </w:p>
    <w:tbl>
      <w:tblPr>
        <w:tblStyle w:val="TableGrid"/>
        <w:tblW w:w="0" w:type="auto"/>
        <w:tblLook w:val="04A0" w:firstRow="1" w:lastRow="0" w:firstColumn="1" w:lastColumn="0" w:noHBand="0" w:noVBand="1"/>
      </w:tblPr>
      <w:tblGrid>
        <w:gridCol w:w="2337"/>
        <w:gridCol w:w="2337"/>
        <w:gridCol w:w="2338"/>
        <w:gridCol w:w="2338"/>
      </w:tblGrid>
      <w:tr w:rsidR="00947430" w14:paraId="68B3B23D" w14:textId="77777777" w:rsidTr="00947430">
        <w:tc>
          <w:tcPr>
            <w:tcW w:w="2337" w:type="dxa"/>
          </w:tcPr>
          <w:p w14:paraId="2AAF04B6" w14:textId="4852F1DD" w:rsidR="00947430" w:rsidRDefault="00947430" w:rsidP="00947430">
            <w:pPr>
              <w:rPr>
                <w:b/>
                <w:bCs/>
                <w:i/>
                <w:iCs/>
              </w:rPr>
            </w:pPr>
            <w:r>
              <w:rPr>
                <w:b/>
                <w:bCs/>
                <w:sz w:val="24"/>
                <w:szCs w:val="24"/>
                <w:u w:val="single"/>
              </w:rPr>
              <w:t>Adjustments</w:t>
            </w:r>
          </w:p>
        </w:tc>
        <w:tc>
          <w:tcPr>
            <w:tcW w:w="2337" w:type="dxa"/>
          </w:tcPr>
          <w:p w14:paraId="17547A69" w14:textId="653495B0" w:rsidR="00947430" w:rsidRDefault="00947430" w:rsidP="00947430">
            <w:pPr>
              <w:rPr>
                <w:b/>
                <w:bCs/>
                <w:i/>
                <w:iCs/>
              </w:rPr>
            </w:pPr>
            <w:r>
              <w:rPr>
                <w:b/>
                <w:bCs/>
                <w:sz w:val="24"/>
                <w:szCs w:val="24"/>
                <w:u w:val="single"/>
              </w:rPr>
              <w:t>Quantity</w:t>
            </w:r>
          </w:p>
        </w:tc>
        <w:tc>
          <w:tcPr>
            <w:tcW w:w="2338" w:type="dxa"/>
          </w:tcPr>
          <w:p w14:paraId="1EE8BBC7" w14:textId="3EA8D046" w:rsidR="00947430" w:rsidRDefault="00947430" w:rsidP="00947430">
            <w:pPr>
              <w:rPr>
                <w:b/>
                <w:bCs/>
                <w:i/>
                <w:iCs/>
              </w:rPr>
            </w:pPr>
            <w:r>
              <w:rPr>
                <w:b/>
                <w:bCs/>
                <w:sz w:val="24"/>
                <w:szCs w:val="24"/>
                <w:u w:val="single"/>
              </w:rPr>
              <w:t>Unit Cost</w:t>
            </w:r>
          </w:p>
        </w:tc>
        <w:tc>
          <w:tcPr>
            <w:tcW w:w="2338" w:type="dxa"/>
          </w:tcPr>
          <w:p w14:paraId="61788C85" w14:textId="446EA020" w:rsidR="00947430" w:rsidRDefault="00947430" w:rsidP="00947430">
            <w:pPr>
              <w:rPr>
                <w:b/>
                <w:bCs/>
                <w:i/>
                <w:iCs/>
              </w:rPr>
            </w:pPr>
            <w:r>
              <w:rPr>
                <w:b/>
                <w:bCs/>
                <w:sz w:val="24"/>
                <w:szCs w:val="24"/>
                <w:u w:val="single"/>
              </w:rPr>
              <w:t>Item Cost</w:t>
            </w:r>
          </w:p>
        </w:tc>
      </w:tr>
      <w:tr w:rsidR="00947430" w14:paraId="1E817073" w14:textId="77777777" w:rsidTr="00947430">
        <w:tc>
          <w:tcPr>
            <w:tcW w:w="2337" w:type="dxa"/>
          </w:tcPr>
          <w:p w14:paraId="532718C0" w14:textId="77777777" w:rsidR="00947430" w:rsidRDefault="00947430" w:rsidP="00947430">
            <w:pPr>
              <w:rPr>
                <w:b/>
                <w:bCs/>
                <w:i/>
                <w:iCs/>
              </w:rPr>
            </w:pPr>
          </w:p>
          <w:p w14:paraId="50C9CBE4" w14:textId="6301B26E" w:rsidR="00947430" w:rsidRDefault="00947430" w:rsidP="00947430">
            <w:pPr>
              <w:rPr>
                <w:b/>
                <w:bCs/>
                <w:i/>
                <w:iCs/>
              </w:rPr>
            </w:pPr>
          </w:p>
        </w:tc>
        <w:tc>
          <w:tcPr>
            <w:tcW w:w="2337" w:type="dxa"/>
          </w:tcPr>
          <w:p w14:paraId="689FBBB9" w14:textId="77777777" w:rsidR="00947430" w:rsidRDefault="00947430" w:rsidP="00947430">
            <w:pPr>
              <w:rPr>
                <w:b/>
                <w:bCs/>
                <w:i/>
                <w:iCs/>
              </w:rPr>
            </w:pPr>
          </w:p>
        </w:tc>
        <w:tc>
          <w:tcPr>
            <w:tcW w:w="2338" w:type="dxa"/>
          </w:tcPr>
          <w:p w14:paraId="52F19680" w14:textId="77777777" w:rsidR="00947430" w:rsidRDefault="00947430" w:rsidP="00947430">
            <w:pPr>
              <w:rPr>
                <w:b/>
                <w:bCs/>
                <w:i/>
                <w:iCs/>
              </w:rPr>
            </w:pPr>
          </w:p>
        </w:tc>
        <w:tc>
          <w:tcPr>
            <w:tcW w:w="2338" w:type="dxa"/>
          </w:tcPr>
          <w:p w14:paraId="192794BA" w14:textId="77777777" w:rsidR="00947430" w:rsidRDefault="00947430" w:rsidP="00947430">
            <w:pPr>
              <w:rPr>
                <w:b/>
                <w:bCs/>
                <w:i/>
                <w:iCs/>
              </w:rPr>
            </w:pPr>
          </w:p>
        </w:tc>
      </w:tr>
      <w:tr w:rsidR="00947430" w14:paraId="2C9BD445" w14:textId="77777777" w:rsidTr="00947430">
        <w:tc>
          <w:tcPr>
            <w:tcW w:w="2337" w:type="dxa"/>
          </w:tcPr>
          <w:p w14:paraId="36D87B6C" w14:textId="77777777" w:rsidR="00947430" w:rsidRDefault="00947430" w:rsidP="00947430">
            <w:pPr>
              <w:rPr>
                <w:b/>
                <w:bCs/>
                <w:i/>
                <w:iCs/>
              </w:rPr>
            </w:pPr>
          </w:p>
          <w:p w14:paraId="66C3AD30" w14:textId="1DED6215" w:rsidR="00947430" w:rsidRDefault="00947430" w:rsidP="00947430">
            <w:pPr>
              <w:rPr>
                <w:b/>
                <w:bCs/>
                <w:i/>
                <w:iCs/>
              </w:rPr>
            </w:pPr>
          </w:p>
        </w:tc>
        <w:tc>
          <w:tcPr>
            <w:tcW w:w="2337" w:type="dxa"/>
          </w:tcPr>
          <w:p w14:paraId="7BD7FA3A" w14:textId="77777777" w:rsidR="00947430" w:rsidRDefault="00947430" w:rsidP="00947430">
            <w:pPr>
              <w:rPr>
                <w:b/>
                <w:bCs/>
                <w:i/>
                <w:iCs/>
              </w:rPr>
            </w:pPr>
          </w:p>
        </w:tc>
        <w:tc>
          <w:tcPr>
            <w:tcW w:w="2338" w:type="dxa"/>
          </w:tcPr>
          <w:p w14:paraId="27A78393" w14:textId="77777777" w:rsidR="00947430" w:rsidRDefault="00947430" w:rsidP="00947430">
            <w:pPr>
              <w:rPr>
                <w:b/>
                <w:bCs/>
                <w:i/>
                <w:iCs/>
              </w:rPr>
            </w:pPr>
          </w:p>
        </w:tc>
        <w:tc>
          <w:tcPr>
            <w:tcW w:w="2338" w:type="dxa"/>
          </w:tcPr>
          <w:p w14:paraId="606F65A8" w14:textId="77777777" w:rsidR="00947430" w:rsidRDefault="00947430" w:rsidP="00947430">
            <w:pPr>
              <w:rPr>
                <w:b/>
                <w:bCs/>
                <w:i/>
                <w:iCs/>
              </w:rPr>
            </w:pPr>
          </w:p>
        </w:tc>
      </w:tr>
      <w:tr w:rsidR="00947430" w14:paraId="4C83FFFF" w14:textId="77777777" w:rsidTr="00947430">
        <w:tc>
          <w:tcPr>
            <w:tcW w:w="2337" w:type="dxa"/>
          </w:tcPr>
          <w:p w14:paraId="6B6EC5EF" w14:textId="77777777" w:rsidR="00947430" w:rsidRDefault="00947430" w:rsidP="00947430">
            <w:pPr>
              <w:rPr>
                <w:b/>
                <w:bCs/>
                <w:i/>
                <w:iCs/>
              </w:rPr>
            </w:pPr>
          </w:p>
          <w:p w14:paraId="712B26AB" w14:textId="2A03B620" w:rsidR="00947430" w:rsidRDefault="00947430" w:rsidP="00947430">
            <w:pPr>
              <w:rPr>
                <w:b/>
                <w:bCs/>
                <w:i/>
                <w:iCs/>
              </w:rPr>
            </w:pPr>
          </w:p>
        </w:tc>
        <w:tc>
          <w:tcPr>
            <w:tcW w:w="2337" w:type="dxa"/>
          </w:tcPr>
          <w:p w14:paraId="1F775287" w14:textId="77777777" w:rsidR="00947430" w:rsidRDefault="00947430" w:rsidP="00947430">
            <w:pPr>
              <w:rPr>
                <w:b/>
                <w:bCs/>
                <w:i/>
                <w:iCs/>
              </w:rPr>
            </w:pPr>
          </w:p>
        </w:tc>
        <w:tc>
          <w:tcPr>
            <w:tcW w:w="2338" w:type="dxa"/>
          </w:tcPr>
          <w:p w14:paraId="3FA5C7CE" w14:textId="77777777" w:rsidR="00947430" w:rsidRDefault="00947430" w:rsidP="00947430">
            <w:pPr>
              <w:rPr>
                <w:b/>
                <w:bCs/>
                <w:i/>
                <w:iCs/>
              </w:rPr>
            </w:pPr>
          </w:p>
        </w:tc>
        <w:tc>
          <w:tcPr>
            <w:tcW w:w="2338" w:type="dxa"/>
          </w:tcPr>
          <w:p w14:paraId="55EEFD9B" w14:textId="77777777" w:rsidR="00947430" w:rsidRDefault="00947430" w:rsidP="00947430">
            <w:pPr>
              <w:rPr>
                <w:b/>
                <w:bCs/>
                <w:i/>
                <w:iCs/>
              </w:rPr>
            </w:pPr>
          </w:p>
        </w:tc>
      </w:tr>
      <w:tr w:rsidR="00947430" w14:paraId="04BD9186" w14:textId="77777777" w:rsidTr="00947430">
        <w:tc>
          <w:tcPr>
            <w:tcW w:w="2337" w:type="dxa"/>
          </w:tcPr>
          <w:p w14:paraId="13FA3B7D" w14:textId="77777777" w:rsidR="00947430" w:rsidRDefault="00947430" w:rsidP="00947430">
            <w:pPr>
              <w:rPr>
                <w:b/>
                <w:bCs/>
                <w:i/>
                <w:iCs/>
              </w:rPr>
            </w:pPr>
          </w:p>
          <w:p w14:paraId="7F00A78F" w14:textId="13AC59A3" w:rsidR="00947430" w:rsidRDefault="00947430" w:rsidP="00947430">
            <w:pPr>
              <w:rPr>
                <w:b/>
                <w:bCs/>
                <w:i/>
                <w:iCs/>
              </w:rPr>
            </w:pPr>
          </w:p>
        </w:tc>
        <w:tc>
          <w:tcPr>
            <w:tcW w:w="2337" w:type="dxa"/>
          </w:tcPr>
          <w:p w14:paraId="5729158E" w14:textId="77777777" w:rsidR="00947430" w:rsidRDefault="00947430" w:rsidP="00947430">
            <w:pPr>
              <w:rPr>
                <w:b/>
                <w:bCs/>
                <w:i/>
                <w:iCs/>
              </w:rPr>
            </w:pPr>
          </w:p>
        </w:tc>
        <w:tc>
          <w:tcPr>
            <w:tcW w:w="2338" w:type="dxa"/>
          </w:tcPr>
          <w:p w14:paraId="5E2CC51F" w14:textId="77777777" w:rsidR="00947430" w:rsidRDefault="00947430" w:rsidP="00947430">
            <w:pPr>
              <w:rPr>
                <w:b/>
                <w:bCs/>
                <w:i/>
                <w:iCs/>
              </w:rPr>
            </w:pPr>
          </w:p>
        </w:tc>
        <w:tc>
          <w:tcPr>
            <w:tcW w:w="2338" w:type="dxa"/>
          </w:tcPr>
          <w:p w14:paraId="76931C9C" w14:textId="77777777" w:rsidR="00947430" w:rsidRDefault="00947430" w:rsidP="00947430">
            <w:pPr>
              <w:rPr>
                <w:b/>
                <w:bCs/>
                <w:i/>
                <w:iCs/>
              </w:rPr>
            </w:pPr>
          </w:p>
        </w:tc>
      </w:tr>
      <w:tr w:rsidR="00947430" w14:paraId="23F0EBF3" w14:textId="77777777" w:rsidTr="00947430">
        <w:tc>
          <w:tcPr>
            <w:tcW w:w="2337" w:type="dxa"/>
          </w:tcPr>
          <w:p w14:paraId="14CF3E4A" w14:textId="77777777" w:rsidR="00947430" w:rsidRDefault="00947430" w:rsidP="00947430">
            <w:pPr>
              <w:rPr>
                <w:b/>
                <w:bCs/>
                <w:i/>
                <w:iCs/>
              </w:rPr>
            </w:pPr>
          </w:p>
          <w:p w14:paraId="7784771A" w14:textId="01C8F0EC" w:rsidR="00947430" w:rsidRDefault="00947430" w:rsidP="00947430">
            <w:pPr>
              <w:rPr>
                <w:b/>
                <w:bCs/>
                <w:i/>
                <w:iCs/>
              </w:rPr>
            </w:pPr>
          </w:p>
        </w:tc>
        <w:tc>
          <w:tcPr>
            <w:tcW w:w="2337" w:type="dxa"/>
          </w:tcPr>
          <w:p w14:paraId="2FDA0DD8" w14:textId="77777777" w:rsidR="00947430" w:rsidRDefault="00947430" w:rsidP="00947430">
            <w:pPr>
              <w:rPr>
                <w:b/>
                <w:bCs/>
                <w:i/>
                <w:iCs/>
              </w:rPr>
            </w:pPr>
          </w:p>
        </w:tc>
        <w:tc>
          <w:tcPr>
            <w:tcW w:w="2338" w:type="dxa"/>
          </w:tcPr>
          <w:p w14:paraId="5B51D270" w14:textId="77777777" w:rsidR="00947430" w:rsidRDefault="00947430" w:rsidP="00947430">
            <w:pPr>
              <w:rPr>
                <w:b/>
                <w:bCs/>
                <w:i/>
                <w:iCs/>
              </w:rPr>
            </w:pPr>
          </w:p>
        </w:tc>
        <w:tc>
          <w:tcPr>
            <w:tcW w:w="2338" w:type="dxa"/>
          </w:tcPr>
          <w:p w14:paraId="6D02EAA7" w14:textId="77777777" w:rsidR="00947430" w:rsidRDefault="00947430" w:rsidP="00947430">
            <w:pPr>
              <w:rPr>
                <w:b/>
                <w:bCs/>
                <w:i/>
                <w:iCs/>
              </w:rPr>
            </w:pPr>
          </w:p>
        </w:tc>
      </w:tr>
    </w:tbl>
    <w:p w14:paraId="45500798" w14:textId="77777777" w:rsidR="00947430" w:rsidRDefault="00947430" w:rsidP="00A72504">
      <w:pPr>
        <w:rPr>
          <w:b/>
          <w:bCs/>
          <w:i/>
          <w:iCs/>
        </w:rPr>
      </w:pPr>
    </w:p>
    <w:p w14:paraId="6A02868B" w14:textId="33DA2CC2" w:rsidR="00947430" w:rsidRDefault="00947430" w:rsidP="00A72504">
      <w:r w:rsidRPr="00947430">
        <w:rPr>
          <w:b/>
          <w:bCs/>
        </w:rPr>
        <w:t>Cost Data Reference</w:t>
      </w:r>
      <w:r>
        <w:t xml:space="preserve"> (source or name): _____________________________________________________</w:t>
      </w:r>
    </w:p>
    <w:p w14:paraId="53F3D55C" w14:textId="6C359FCD" w:rsidR="00947430" w:rsidRDefault="00947430" w:rsidP="00A72504">
      <w:r>
        <w:t>_____________________________________________________________________________________</w:t>
      </w:r>
    </w:p>
    <w:p w14:paraId="1AF2EEC2" w14:textId="77777777" w:rsidR="00947430" w:rsidRDefault="00947430" w:rsidP="00A72504">
      <w:pPr>
        <w:rPr>
          <w:b/>
          <w:bCs/>
          <w:i/>
          <w:iCs/>
        </w:rPr>
      </w:pPr>
      <w:r w:rsidRPr="00947430">
        <w:rPr>
          <w:b/>
          <w:bCs/>
        </w:rPr>
        <w:t>Cost Data Date</w:t>
      </w:r>
      <w:r>
        <w:t>:</w:t>
      </w:r>
      <w:r w:rsidRPr="00947430">
        <w:rPr>
          <w:b/>
          <w:bCs/>
          <w:i/>
          <w:iCs/>
        </w:rPr>
        <w:t xml:space="preserve"> </w:t>
      </w:r>
      <w:r>
        <w:rPr>
          <w:b/>
          <w:bCs/>
          <w:i/>
          <w:iCs/>
        </w:rPr>
        <w:t>________________________________________________________________________</w:t>
      </w:r>
    </w:p>
    <w:p w14:paraId="7BA3DD96" w14:textId="77777777" w:rsidR="00947430" w:rsidRDefault="00947430">
      <w:r>
        <w:br w:type="page"/>
      </w:r>
    </w:p>
    <w:p w14:paraId="2AB663E6" w14:textId="77777777" w:rsidR="00947430" w:rsidRDefault="00947430" w:rsidP="00A72504">
      <w:r w:rsidRPr="00947430">
        <w:rPr>
          <w:b/>
          <w:bCs/>
        </w:rPr>
        <w:t>Note</w:t>
      </w:r>
      <w:r>
        <w:t xml:space="preserve">: The computed Actual Cash Value (ACV) for the structure will be calculated once the square footage, base cost, cost adjustments, costs add-ons, and depreciation percentage are entered into the SDE tool. </w:t>
      </w:r>
    </w:p>
    <w:p w14:paraId="0A057143" w14:textId="77777777" w:rsidR="00947430" w:rsidRDefault="00947430" w:rsidP="00A72504">
      <w:r w:rsidRPr="00947430">
        <w:rPr>
          <w:b/>
          <w:bCs/>
        </w:rPr>
        <w:t>Depreciation Rating:</w:t>
      </w:r>
      <w:r>
        <w:t xml:space="preserve"> </w:t>
      </w:r>
    </w:p>
    <w:p w14:paraId="3374F121" w14:textId="77777777" w:rsidR="00947430" w:rsidRDefault="00947430" w:rsidP="00A72504">
      <w:r>
        <w:t xml:space="preserve">_____1. Very Poor Condition _____2. Requires Extensive Repairs _____3. Requires Some Repairs </w:t>
      </w:r>
    </w:p>
    <w:p w14:paraId="17B44612" w14:textId="77777777" w:rsidR="00947430" w:rsidRDefault="00947430" w:rsidP="00A72504">
      <w:r>
        <w:t xml:space="preserve">_____4. Average Condition _____5. Above Average Condition _____6. Excellent Condition _____7. Other </w:t>
      </w:r>
    </w:p>
    <w:p w14:paraId="2B18C00D" w14:textId="2D778D81" w:rsidR="00947430" w:rsidRDefault="00947430" w:rsidP="00A72504">
      <w:r>
        <w:t>Depreciation Percentage (if ‘Other’ selected for Depreciation Rating): _____________________________</w:t>
      </w:r>
    </w:p>
    <w:p w14:paraId="2EC35991" w14:textId="77777777" w:rsidR="00947430" w:rsidRDefault="00947430" w:rsidP="00A72504">
      <w:pPr>
        <w:rPr>
          <w:b/>
          <w:bCs/>
          <w:i/>
          <w:iCs/>
        </w:rPr>
      </w:pPr>
      <w:r>
        <w:t>Depreciation Explanation (if ‘Other’ selected for Depreciation Rating):</w:t>
      </w:r>
      <w:r w:rsidRPr="00947430">
        <w:rPr>
          <w:b/>
          <w:bCs/>
          <w:i/>
          <w:iCs/>
        </w:rPr>
        <w:t xml:space="preserve"> </w:t>
      </w:r>
      <w:r>
        <w:rPr>
          <w:b/>
          <w:bCs/>
          <w:i/>
          <w:iCs/>
        </w:rPr>
        <w:t>____________________________</w:t>
      </w:r>
    </w:p>
    <w:p w14:paraId="5A341CF4" w14:textId="77777777" w:rsidR="00947430" w:rsidRDefault="00947430" w:rsidP="00A72504">
      <w:pPr>
        <w:rPr>
          <w:b/>
          <w:bCs/>
          <w:i/>
          <w:iCs/>
        </w:rPr>
      </w:pPr>
      <w:r>
        <w:rPr>
          <w:b/>
          <w:bCs/>
          <w:i/>
          <w:iCs/>
        </w:rPr>
        <w:t>_____________________________________________________________________________________</w:t>
      </w:r>
    </w:p>
    <w:p w14:paraId="76130E23" w14:textId="77777777" w:rsidR="00947430" w:rsidRDefault="00947430" w:rsidP="00A72504">
      <w:pPr>
        <w:rPr>
          <w:b/>
          <w:bCs/>
          <w:i/>
          <w:iCs/>
        </w:rPr>
      </w:pPr>
      <w:r>
        <w:rPr>
          <w:b/>
          <w:bCs/>
          <w:i/>
          <w:iCs/>
        </w:rPr>
        <w:t>_____________________________________________________________________________________</w:t>
      </w:r>
    </w:p>
    <w:p w14:paraId="5F53B509" w14:textId="77777777" w:rsidR="00947430" w:rsidRDefault="00947430" w:rsidP="00A72504"/>
    <w:p w14:paraId="68259DC0" w14:textId="77777777" w:rsidR="00947430" w:rsidRDefault="00947430" w:rsidP="00A72504">
      <w:r w:rsidRPr="00947430">
        <w:rPr>
          <w:b/>
          <w:bCs/>
          <w:u w:val="single"/>
        </w:rPr>
        <w:t>ELEMENT PERCENTAGES Tab</w:t>
      </w:r>
      <w:r>
        <w:t xml:space="preserve"> </w:t>
      </w:r>
    </w:p>
    <w:p w14:paraId="55A0AB44" w14:textId="77777777" w:rsidR="00947430" w:rsidRDefault="00947430" w:rsidP="00A72504">
      <w:r w:rsidRPr="00947430">
        <w:rPr>
          <w:b/>
          <w:bCs/>
        </w:rPr>
        <w:t>Note:</w:t>
      </w:r>
      <w:r>
        <w:t xml:space="preserve"> The inspector needs only enter the % Damaged data here. The data in the Element %, Item Cost, and Damage Values columns will be populated based on the selected attributes once all the data are entered into the SDE tool. </w:t>
      </w:r>
    </w:p>
    <w:tbl>
      <w:tblPr>
        <w:tblStyle w:val="TableGrid"/>
        <w:tblW w:w="0" w:type="auto"/>
        <w:tblLook w:val="04A0" w:firstRow="1" w:lastRow="0" w:firstColumn="1" w:lastColumn="0" w:noHBand="0" w:noVBand="1"/>
      </w:tblPr>
      <w:tblGrid>
        <w:gridCol w:w="1870"/>
        <w:gridCol w:w="1870"/>
        <w:gridCol w:w="1870"/>
        <w:gridCol w:w="1870"/>
        <w:gridCol w:w="1870"/>
      </w:tblGrid>
      <w:tr w:rsidR="00947430" w14:paraId="06589013" w14:textId="77777777" w:rsidTr="00947430">
        <w:tc>
          <w:tcPr>
            <w:tcW w:w="1870" w:type="dxa"/>
          </w:tcPr>
          <w:p w14:paraId="50325A47" w14:textId="5BDFF2BF" w:rsidR="00947430" w:rsidRPr="00947430" w:rsidRDefault="00947430" w:rsidP="00A72504">
            <w:pPr>
              <w:rPr>
                <w:b/>
                <w:bCs/>
                <w:sz w:val="24"/>
                <w:szCs w:val="24"/>
                <w:u w:val="single"/>
              </w:rPr>
            </w:pPr>
            <w:r>
              <w:rPr>
                <w:b/>
                <w:bCs/>
                <w:sz w:val="24"/>
                <w:szCs w:val="24"/>
                <w:u w:val="single"/>
              </w:rPr>
              <w:t>Item</w:t>
            </w:r>
          </w:p>
        </w:tc>
        <w:tc>
          <w:tcPr>
            <w:tcW w:w="1870" w:type="dxa"/>
          </w:tcPr>
          <w:p w14:paraId="36BE2345" w14:textId="309238DE" w:rsidR="00947430" w:rsidRPr="00947430" w:rsidRDefault="00947430" w:rsidP="00A72504">
            <w:pPr>
              <w:rPr>
                <w:b/>
                <w:bCs/>
                <w:sz w:val="24"/>
                <w:szCs w:val="24"/>
                <w:u w:val="single"/>
              </w:rPr>
            </w:pPr>
            <w:r>
              <w:rPr>
                <w:b/>
                <w:bCs/>
                <w:sz w:val="24"/>
                <w:szCs w:val="24"/>
                <w:u w:val="single"/>
              </w:rPr>
              <w:t>% Damaged</w:t>
            </w:r>
          </w:p>
        </w:tc>
        <w:tc>
          <w:tcPr>
            <w:tcW w:w="1870" w:type="dxa"/>
          </w:tcPr>
          <w:p w14:paraId="375BE0DD" w14:textId="6E2C8519" w:rsidR="00947430" w:rsidRPr="00947430" w:rsidRDefault="00947430" w:rsidP="00A72504">
            <w:pPr>
              <w:rPr>
                <w:b/>
                <w:bCs/>
                <w:sz w:val="24"/>
                <w:szCs w:val="24"/>
                <w:u w:val="single"/>
              </w:rPr>
            </w:pPr>
            <w:r>
              <w:rPr>
                <w:b/>
                <w:bCs/>
                <w:sz w:val="24"/>
                <w:szCs w:val="24"/>
                <w:u w:val="single"/>
              </w:rPr>
              <w:t>Element %</w:t>
            </w:r>
          </w:p>
        </w:tc>
        <w:tc>
          <w:tcPr>
            <w:tcW w:w="1870" w:type="dxa"/>
          </w:tcPr>
          <w:p w14:paraId="5ACE4D1C" w14:textId="59317FF5" w:rsidR="00947430" w:rsidRPr="00947430" w:rsidRDefault="00947430" w:rsidP="00A72504">
            <w:pPr>
              <w:rPr>
                <w:b/>
                <w:bCs/>
                <w:sz w:val="24"/>
                <w:szCs w:val="24"/>
                <w:u w:val="single"/>
              </w:rPr>
            </w:pPr>
            <w:r>
              <w:rPr>
                <w:b/>
                <w:bCs/>
                <w:sz w:val="24"/>
                <w:szCs w:val="24"/>
                <w:u w:val="single"/>
              </w:rPr>
              <w:t>Item Cost</w:t>
            </w:r>
          </w:p>
        </w:tc>
        <w:tc>
          <w:tcPr>
            <w:tcW w:w="1870" w:type="dxa"/>
          </w:tcPr>
          <w:p w14:paraId="3771084F" w14:textId="33EC7866" w:rsidR="00947430" w:rsidRPr="00947430" w:rsidRDefault="00947430" w:rsidP="00A72504">
            <w:pPr>
              <w:rPr>
                <w:b/>
                <w:bCs/>
                <w:sz w:val="24"/>
                <w:szCs w:val="24"/>
                <w:u w:val="single"/>
              </w:rPr>
            </w:pPr>
            <w:r>
              <w:rPr>
                <w:b/>
                <w:bCs/>
                <w:sz w:val="24"/>
                <w:szCs w:val="24"/>
                <w:u w:val="single"/>
              </w:rPr>
              <w:t>Damage Values</w:t>
            </w:r>
          </w:p>
        </w:tc>
      </w:tr>
      <w:tr w:rsidR="00947430" w14:paraId="29F33C45" w14:textId="77777777" w:rsidTr="00947430">
        <w:tc>
          <w:tcPr>
            <w:tcW w:w="1870" w:type="dxa"/>
          </w:tcPr>
          <w:p w14:paraId="4FA95C00" w14:textId="77777777" w:rsidR="00947430" w:rsidRDefault="00505539" w:rsidP="00A72504">
            <w:r>
              <w:t>Foundation</w:t>
            </w:r>
          </w:p>
          <w:p w14:paraId="0E9BE66C" w14:textId="6675C8E8" w:rsidR="00505539" w:rsidRPr="00947430" w:rsidRDefault="00505539" w:rsidP="00A72504"/>
        </w:tc>
        <w:tc>
          <w:tcPr>
            <w:tcW w:w="1870" w:type="dxa"/>
          </w:tcPr>
          <w:p w14:paraId="0DE37595" w14:textId="77777777" w:rsidR="00947430" w:rsidRPr="00947430" w:rsidRDefault="00947430" w:rsidP="00A72504"/>
        </w:tc>
        <w:tc>
          <w:tcPr>
            <w:tcW w:w="1870" w:type="dxa"/>
          </w:tcPr>
          <w:p w14:paraId="6A229F61" w14:textId="77777777" w:rsidR="00947430" w:rsidRPr="00947430" w:rsidRDefault="00947430" w:rsidP="00A72504"/>
        </w:tc>
        <w:tc>
          <w:tcPr>
            <w:tcW w:w="1870" w:type="dxa"/>
          </w:tcPr>
          <w:p w14:paraId="4D494CAA" w14:textId="77777777" w:rsidR="00947430" w:rsidRPr="00947430" w:rsidRDefault="00947430" w:rsidP="00A72504"/>
        </w:tc>
        <w:tc>
          <w:tcPr>
            <w:tcW w:w="1870" w:type="dxa"/>
          </w:tcPr>
          <w:p w14:paraId="100EFC57" w14:textId="77777777" w:rsidR="00947430" w:rsidRPr="00947430" w:rsidRDefault="00947430" w:rsidP="00A72504"/>
        </w:tc>
      </w:tr>
      <w:tr w:rsidR="00947430" w14:paraId="739B815D" w14:textId="77777777" w:rsidTr="00947430">
        <w:tc>
          <w:tcPr>
            <w:tcW w:w="1870" w:type="dxa"/>
          </w:tcPr>
          <w:p w14:paraId="73BB23F6" w14:textId="77777777" w:rsidR="00947430" w:rsidRDefault="00505539" w:rsidP="00A72504">
            <w:r>
              <w:t>Superstructure</w:t>
            </w:r>
          </w:p>
          <w:p w14:paraId="735BF26A" w14:textId="33698FB7" w:rsidR="00505539" w:rsidRPr="00947430" w:rsidRDefault="00505539" w:rsidP="00A72504"/>
        </w:tc>
        <w:tc>
          <w:tcPr>
            <w:tcW w:w="1870" w:type="dxa"/>
          </w:tcPr>
          <w:p w14:paraId="296FB40F" w14:textId="77777777" w:rsidR="00947430" w:rsidRPr="00947430" w:rsidRDefault="00947430" w:rsidP="00A72504"/>
        </w:tc>
        <w:tc>
          <w:tcPr>
            <w:tcW w:w="1870" w:type="dxa"/>
          </w:tcPr>
          <w:p w14:paraId="3D5B7E7D" w14:textId="77777777" w:rsidR="00947430" w:rsidRPr="00947430" w:rsidRDefault="00947430" w:rsidP="00A72504"/>
        </w:tc>
        <w:tc>
          <w:tcPr>
            <w:tcW w:w="1870" w:type="dxa"/>
          </w:tcPr>
          <w:p w14:paraId="7A104F7B" w14:textId="77777777" w:rsidR="00947430" w:rsidRPr="00947430" w:rsidRDefault="00947430" w:rsidP="00A72504"/>
        </w:tc>
        <w:tc>
          <w:tcPr>
            <w:tcW w:w="1870" w:type="dxa"/>
          </w:tcPr>
          <w:p w14:paraId="5EC62C39" w14:textId="77777777" w:rsidR="00947430" w:rsidRPr="00947430" w:rsidRDefault="00947430" w:rsidP="00A72504"/>
        </w:tc>
      </w:tr>
      <w:tr w:rsidR="00947430" w14:paraId="02ADF993" w14:textId="77777777" w:rsidTr="00947430">
        <w:tc>
          <w:tcPr>
            <w:tcW w:w="1870" w:type="dxa"/>
          </w:tcPr>
          <w:p w14:paraId="2AC3CD35" w14:textId="77777777" w:rsidR="00947430" w:rsidRDefault="00505539" w:rsidP="00A72504">
            <w:r>
              <w:t>Roof Covering</w:t>
            </w:r>
          </w:p>
          <w:p w14:paraId="2FBEB3E3" w14:textId="09B61EAF" w:rsidR="00505539" w:rsidRPr="00947430" w:rsidRDefault="00505539" w:rsidP="00A72504"/>
        </w:tc>
        <w:tc>
          <w:tcPr>
            <w:tcW w:w="1870" w:type="dxa"/>
          </w:tcPr>
          <w:p w14:paraId="4207E2E8" w14:textId="77777777" w:rsidR="00947430" w:rsidRPr="00947430" w:rsidRDefault="00947430" w:rsidP="00A72504"/>
        </w:tc>
        <w:tc>
          <w:tcPr>
            <w:tcW w:w="1870" w:type="dxa"/>
          </w:tcPr>
          <w:p w14:paraId="4398B725" w14:textId="77777777" w:rsidR="00947430" w:rsidRPr="00947430" w:rsidRDefault="00947430" w:rsidP="00A72504"/>
        </w:tc>
        <w:tc>
          <w:tcPr>
            <w:tcW w:w="1870" w:type="dxa"/>
          </w:tcPr>
          <w:p w14:paraId="54B6F09D" w14:textId="77777777" w:rsidR="00947430" w:rsidRPr="00947430" w:rsidRDefault="00947430" w:rsidP="00A72504"/>
        </w:tc>
        <w:tc>
          <w:tcPr>
            <w:tcW w:w="1870" w:type="dxa"/>
          </w:tcPr>
          <w:p w14:paraId="09399FA4" w14:textId="77777777" w:rsidR="00947430" w:rsidRPr="00947430" w:rsidRDefault="00947430" w:rsidP="00A72504"/>
        </w:tc>
      </w:tr>
      <w:tr w:rsidR="00947430" w14:paraId="553BB9A4" w14:textId="77777777" w:rsidTr="00947430">
        <w:tc>
          <w:tcPr>
            <w:tcW w:w="1870" w:type="dxa"/>
          </w:tcPr>
          <w:p w14:paraId="5927A052" w14:textId="77777777" w:rsidR="00947430" w:rsidRDefault="00505539" w:rsidP="00A72504">
            <w:r>
              <w:t>Plumbing</w:t>
            </w:r>
          </w:p>
          <w:p w14:paraId="674C2935" w14:textId="35AD6C7C" w:rsidR="00505539" w:rsidRPr="00947430" w:rsidRDefault="00505539" w:rsidP="00A72504"/>
        </w:tc>
        <w:tc>
          <w:tcPr>
            <w:tcW w:w="1870" w:type="dxa"/>
          </w:tcPr>
          <w:p w14:paraId="6FD5C7EB" w14:textId="77777777" w:rsidR="00947430" w:rsidRPr="00947430" w:rsidRDefault="00947430" w:rsidP="00A72504"/>
        </w:tc>
        <w:tc>
          <w:tcPr>
            <w:tcW w:w="1870" w:type="dxa"/>
          </w:tcPr>
          <w:p w14:paraId="77638844" w14:textId="77777777" w:rsidR="00947430" w:rsidRPr="00947430" w:rsidRDefault="00947430" w:rsidP="00A72504"/>
        </w:tc>
        <w:tc>
          <w:tcPr>
            <w:tcW w:w="1870" w:type="dxa"/>
          </w:tcPr>
          <w:p w14:paraId="406F8952" w14:textId="77777777" w:rsidR="00947430" w:rsidRPr="00947430" w:rsidRDefault="00947430" w:rsidP="00A72504"/>
        </w:tc>
        <w:tc>
          <w:tcPr>
            <w:tcW w:w="1870" w:type="dxa"/>
          </w:tcPr>
          <w:p w14:paraId="11F3E8EE" w14:textId="77777777" w:rsidR="00947430" w:rsidRPr="00947430" w:rsidRDefault="00947430" w:rsidP="00A72504"/>
        </w:tc>
      </w:tr>
      <w:tr w:rsidR="00947430" w14:paraId="5D7ABC4F" w14:textId="77777777" w:rsidTr="00947430">
        <w:tc>
          <w:tcPr>
            <w:tcW w:w="1870" w:type="dxa"/>
          </w:tcPr>
          <w:p w14:paraId="584A3E53" w14:textId="77777777" w:rsidR="00947430" w:rsidRDefault="00505539" w:rsidP="00A72504">
            <w:r>
              <w:t>Electrical</w:t>
            </w:r>
          </w:p>
          <w:p w14:paraId="6F4DB7D8" w14:textId="7A56355E" w:rsidR="00505539" w:rsidRPr="00947430" w:rsidRDefault="00505539" w:rsidP="00A72504"/>
        </w:tc>
        <w:tc>
          <w:tcPr>
            <w:tcW w:w="1870" w:type="dxa"/>
          </w:tcPr>
          <w:p w14:paraId="1392CF8F" w14:textId="77777777" w:rsidR="00947430" w:rsidRPr="00947430" w:rsidRDefault="00947430" w:rsidP="00A72504"/>
        </w:tc>
        <w:tc>
          <w:tcPr>
            <w:tcW w:w="1870" w:type="dxa"/>
          </w:tcPr>
          <w:p w14:paraId="02315E9F" w14:textId="77777777" w:rsidR="00947430" w:rsidRPr="00947430" w:rsidRDefault="00947430" w:rsidP="00A72504"/>
        </w:tc>
        <w:tc>
          <w:tcPr>
            <w:tcW w:w="1870" w:type="dxa"/>
          </w:tcPr>
          <w:p w14:paraId="3B0799AF" w14:textId="77777777" w:rsidR="00947430" w:rsidRPr="00947430" w:rsidRDefault="00947430" w:rsidP="00A72504"/>
        </w:tc>
        <w:tc>
          <w:tcPr>
            <w:tcW w:w="1870" w:type="dxa"/>
          </w:tcPr>
          <w:p w14:paraId="2D9F9097" w14:textId="77777777" w:rsidR="00947430" w:rsidRPr="00947430" w:rsidRDefault="00947430" w:rsidP="00A72504"/>
        </w:tc>
      </w:tr>
      <w:tr w:rsidR="00947430" w14:paraId="686B55F8" w14:textId="77777777" w:rsidTr="00947430">
        <w:tc>
          <w:tcPr>
            <w:tcW w:w="1870" w:type="dxa"/>
          </w:tcPr>
          <w:p w14:paraId="3EB08177" w14:textId="77777777" w:rsidR="00947430" w:rsidRDefault="00505539" w:rsidP="00A72504">
            <w:r>
              <w:t>Interiors</w:t>
            </w:r>
          </w:p>
          <w:p w14:paraId="4896F92B" w14:textId="5C04C96F" w:rsidR="00505539" w:rsidRPr="00947430" w:rsidRDefault="00505539" w:rsidP="00A72504"/>
        </w:tc>
        <w:tc>
          <w:tcPr>
            <w:tcW w:w="1870" w:type="dxa"/>
          </w:tcPr>
          <w:p w14:paraId="62E1B19F" w14:textId="77777777" w:rsidR="00947430" w:rsidRPr="00947430" w:rsidRDefault="00947430" w:rsidP="00A72504"/>
        </w:tc>
        <w:tc>
          <w:tcPr>
            <w:tcW w:w="1870" w:type="dxa"/>
          </w:tcPr>
          <w:p w14:paraId="07681A26" w14:textId="77777777" w:rsidR="00947430" w:rsidRPr="00947430" w:rsidRDefault="00947430" w:rsidP="00A72504"/>
        </w:tc>
        <w:tc>
          <w:tcPr>
            <w:tcW w:w="1870" w:type="dxa"/>
          </w:tcPr>
          <w:p w14:paraId="3FBFE12C" w14:textId="77777777" w:rsidR="00947430" w:rsidRPr="00947430" w:rsidRDefault="00947430" w:rsidP="00A72504"/>
        </w:tc>
        <w:tc>
          <w:tcPr>
            <w:tcW w:w="1870" w:type="dxa"/>
          </w:tcPr>
          <w:p w14:paraId="3F2E25C2" w14:textId="77777777" w:rsidR="00947430" w:rsidRPr="00947430" w:rsidRDefault="00947430" w:rsidP="00A72504"/>
        </w:tc>
      </w:tr>
      <w:tr w:rsidR="00947430" w14:paraId="0690B64D" w14:textId="77777777" w:rsidTr="00947430">
        <w:tc>
          <w:tcPr>
            <w:tcW w:w="1870" w:type="dxa"/>
          </w:tcPr>
          <w:p w14:paraId="3329A5D6" w14:textId="77777777" w:rsidR="00947430" w:rsidRDefault="00505539" w:rsidP="00A72504">
            <w:r>
              <w:t>HVAC</w:t>
            </w:r>
          </w:p>
          <w:p w14:paraId="78CE0AC5" w14:textId="1BC36C97" w:rsidR="00505539" w:rsidRPr="00947430" w:rsidRDefault="00505539" w:rsidP="00A72504"/>
        </w:tc>
        <w:tc>
          <w:tcPr>
            <w:tcW w:w="1870" w:type="dxa"/>
          </w:tcPr>
          <w:p w14:paraId="13801531" w14:textId="77777777" w:rsidR="00947430" w:rsidRPr="00947430" w:rsidRDefault="00947430" w:rsidP="00A72504"/>
        </w:tc>
        <w:tc>
          <w:tcPr>
            <w:tcW w:w="1870" w:type="dxa"/>
          </w:tcPr>
          <w:p w14:paraId="33B9A263" w14:textId="77777777" w:rsidR="00947430" w:rsidRPr="00947430" w:rsidRDefault="00947430" w:rsidP="00A72504"/>
        </w:tc>
        <w:tc>
          <w:tcPr>
            <w:tcW w:w="1870" w:type="dxa"/>
          </w:tcPr>
          <w:p w14:paraId="73978288" w14:textId="77777777" w:rsidR="00947430" w:rsidRPr="00947430" w:rsidRDefault="00947430" w:rsidP="00A72504"/>
        </w:tc>
        <w:tc>
          <w:tcPr>
            <w:tcW w:w="1870" w:type="dxa"/>
          </w:tcPr>
          <w:p w14:paraId="1677A20E" w14:textId="77777777" w:rsidR="00947430" w:rsidRPr="00947430" w:rsidRDefault="00947430" w:rsidP="00A72504"/>
        </w:tc>
      </w:tr>
    </w:tbl>
    <w:p w14:paraId="2CD9F8F3" w14:textId="77777777" w:rsidR="00505539" w:rsidRDefault="00505539" w:rsidP="00A72504">
      <w:pPr>
        <w:rPr>
          <w:b/>
          <w:bCs/>
          <w:i/>
          <w:iCs/>
        </w:rPr>
      </w:pPr>
    </w:p>
    <w:p w14:paraId="5C98BD36" w14:textId="77777777" w:rsidR="00505539" w:rsidRDefault="00505539" w:rsidP="00505539">
      <w:r w:rsidRPr="009834BF">
        <w:rPr>
          <w:b/>
          <w:bCs/>
          <w:u w:val="single"/>
        </w:rPr>
        <w:t>SDE OUTPUT SUMMARY Tab</w:t>
      </w:r>
      <w:r>
        <w:t xml:space="preserve"> – </w:t>
      </w:r>
      <w:r w:rsidRPr="009834BF">
        <w:rPr>
          <w:b/>
          <w:bCs/>
          <w:i/>
          <w:iCs/>
        </w:rPr>
        <w:t>Optional User Entered Data</w:t>
      </w:r>
      <w:r>
        <w:t xml:space="preserve"> </w:t>
      </w:r>
    </w:p>
    <w:p w14:paraId="6A9F9C8D" w14:textId="77777777" w:rsidR="00505539" w:rsidRDefault="00505539" w:rsidP="00505539">
      <w:r>
        <w:t>Professional Market Appraisal: ____________________________________________________________</w:t>
      </w:r>
    </w:p>
    <w:p w14:paraId="0845C88F" w14:textId="77777777" w:rsidR="00505539" w:rsidRDefault="00505539" w:rsidP="00505539">
      <w:r>
        <w:t>Tax Assessed Value: _______________________ Tax Factor Adjustment: __________________________</w:t>
      </w:r>
    </w:p>
    <w:p w14:paraId="782BC8AC" w14:textId="77777777" w:rsidR="00505539" w:rsidRDefault="00505539" w:rsidP="00505539">
      <w:r>
        <w:t>Adjusted Tax Assessed Value: _____________________________________________________________</w:t>
      </w:r>
    </w:p>
    <w:p w14:paraId="42BE6D90" w14:textId="77777777" w:rsidR="00505539" w:rsidRDefault="00505539" w:rsidP="00505539">
      <w:r>
        <w:t>Contractor’s Estimate of Damage: _________________________________________________________</w:t>
      </w:r>
    </w:p>
    <w:p w14:paraId="390962C9" w14:textId="1E7E098D" w:rsidR="00947430" w:rsidRPr="00947430" w:rsidRDefault="00505539" w:rsidP="00505539">
      <w:pPr>
        <w:rPr>
          <w:b/>
          <w:bCs/>
          <w:i/>
          <w:iCs/>
        </w:rPr>
      </w:pPr>
      <w:r>
        <w:t>Community’s Estimate of Damage: ________________________________________________________</w:t>
      </w:r>
      <w:r w:rsidR="00424DA5" w:rsidRPr="00947430">
        <w:rPr>
          <w:b/>
          <w:bCs/>
          <w:i/>
          <w:iCs/>
        </w:rPr>
        <w:br w:type="page"/>
      </w:r>
    </w:p>
    <w:p w14:paraId="102EA65B" w14:textId="10FE783C" w:rsidR="00424DA5" w:rsidRDefault="00424DA5" w:rsidP="00424DA5">
      <w:pPr>
        <w:rPr>
          <w:b/>
          <w:bCs/>
          <w:sz w:val="24"/>
          <w:szCs w:val="24"/>
        </w:rPr>
      </w:pPr>
      <w:r w:rsidRPr="00424DA5">
        <w:rPr>
          <w:b/>
          <w:bCs/>
          <w:sz w:val="24"/>
          <w:szCs w:val="24"/>
        </w:rPr>
        <w:t>Checklist 1 – Post-Disaster Planning</w:t>
      </w:r>
    </w:p>
    <w:tbl>
      <w:tblPr>
        <w:tblStyle w:val="TableGrid"/>
        <w:tblW w:w="0" w:type="auto"/>
        <w:tblLook w:val="04A0" w:firstRow="1" w:lastRow="0" w:firstColumn="1" w:lastColumn="0" w:noHBand="0" w:noVBand="1"/>
      </w:tblPr>
      <w:tblGrid>
        <w:gridCol w:w="519"/>
        <w:gridCol w:w="1073"/>
        <w:gridCol w:w="1279"/>
        <w:gridCol w:w="6479"/>
      </w:tblGrid>
      <w:tr w:rsidR="00E03988" w14:paraId="7139C4E8" w14:textId="77777777" w:rsidTr="00E03988">
        <w:tc>
          <w:tcPr>
            <w:tcW w:w="445" w:type="dxa"/>
          </w:tcPr>
          <w:p w14:paraId="0D02E4C7" w14:textId="0EE9C012" w:rsidR="00E03988" w:rsidRDefault="00E03988" w:rsidP="00424DA5">
            <w:pPr>
              <w:rPr>
                <w:b/>
                <w:bCs/>
                <w:sz w:val="24"/>
                <w:szCs w:val="24"/>
              </w:rPr>
            </w:pPr>
            <w:r>
              <w:rPr>
                <w:b/>
                <w:bCs/>
                <w:sz w:val="24"/>
                <w:szCs w:val="24"/>
              </w:rPr>
              <w:t>#</w:t>
            </w:r>
          </w:p>
        </w:tc>
        <w:tc>
          <w:tcPr>
            <w:tcW w:w="1080" w:type="dxa"/>
          </w:tcPr>
          <w:p w14:paraId="430F6BAD" w14:textId="1828E443" w:rsidR="00E03988" w:rsidRDefault="00E03988" w:rsidP="00424DA5">
            <w:pPr>
              <w:rPr>
                <w:b/>
                <w:bCs/>
                <w:sz w:val="24"/>
                <w:szCs w:val="24"/>
              </w:rPr>
            </w:pPr>
            <w:r>
              <w:rPr>
                <w:b/>
                <w:bCs/>
                <w:sz w:val="24"/>
                <w:szCs w:val="24"/>
              </w:rPr>
              <w:t>Need</w:t>
            </w:r>
          </w:p>
        </w:tc>
        <w:tc>
          <w:tcPr>
            <w:tcW w:w="1274" w:type="dxa"/>
          </w:tcPr>
          <w:p w14:paraId="41A2AD54" w14:textId="258C3013" w:rsidR="00E03988" w:rsidRDefault="00E03988" w:rsidP="00424DA5">
            <w:pPr>
              <w:rPr>
                <w:b/>
                <w:bCs/>
                <w:sz w:val="24"/>
                <w:szCs w:val="24"/>
              </w:rPr>
            </w:pPr>
            <w:r>
              <w:rPr>
                <w:b/>
                <w:bCs/>
                <w:sz w:val="24"/>
                <w:szCs w:val="24"/>
              </w:rPr>
              <w:t>Completed</w:t>
            </w:r>
          </w:p>
        </w:tc>
        <w:tc>
          <w:tcPr>
            <w:tcW w:w="6551" w:type="dxa"/>
          </w:tcPr>
          <w:p w14:paraId="18E0556C" w14:textId="2450C691" w:rsidR="00E03988" w:rsidRDefault="00E03988" w:rsidP="00424DA5">
            <w:pPr>
              <w:rPr>
                <w:b/>
                <w:bCs/>
                <w:sz w:val="24"/>
                <w:szCs w:val="24"/>
              </w:rPr>
            </w:pPr>
            <w:r>
              <w:rPr>
                <w:b/>
                <w:bCs/>
                <w:sz w:val="24"/>
                <w:szCs w:val="24"/>
              </w:rPr>
              <w:t>Item</w:t>
            </w:r>
          </w:p>
        </w:tc>
      </w:tr>
      <w:tr w:rsidR="00E03988" w14:paraId="64409B67" w14:textId="77777777" w:rsidTr="00E03988">
        <w:tc>
          <w:tcPr>
            <w:tcW w:w="445" w:type="dxa"/>
          </w:tcPr>
          <w:p w14:paraId="5043ECB8" w14:textId="73EF43A1" w:rsidR="00E03988" w:rsidRDefault="00E03988" w:rsidP="00424DA5">
            <w:pPr>
              <w:rPr>
                <w:b/>
                <w:bCs/>
                <w:sz w:val="24"/>
                <w:szCs w:val="24"/>
              </w:rPr>
            </w:pPr>
            <w:r>
              <w:rPr>
                <w:b/>
                <w:bCs/>
                <w:sz w:val="24"/>
                <w:szCs w:val="24"/>
              </w:rPr>
              <w:t>1.</w:t>
            </w:r>
          </w:p>
        </w:tc>
        <w:tc>
          <w:tcPr>
            <w:tcW w:w="1080" w:type="dxa"/>
          </w:tcPr>
          <w:p w14:paraId="58DD332C" w14:textId="77777777" w:rsidR="00E03988" w:rsidRDefault="00E03988" w:rsidP="00424DA5">
            <w:pPr>
              <w:rPr>
                <w:b/>
                <w:bCs/>
                <w:sz w:val="24"/>
                <w:szCs w:val="24"/>
              </w:rPr>
            </w:pPr>
          </w:p>
        </w:tc>
        <w:tc>
          <w:tcPr>
            <w:tcW w:w="1274" w:type="dxa"/>
          </w:tcPr>
          <w:p w14:paraId="39010124" w14:textId="77777777" w:rsidR="00E03988" w:rsidRDefault="00E03988" w:rsidP="00424DA5">
            <w:pPr>
              <w:rPr>
                <w:b/>
                <w:bCs/>
                <w:sz w:val="24"/>
                <w:szCs w:val="24"/>
              </w:rPr>
            </w:pPr>
          </w:p>
        </w:tc>
        <w:tc>
          <w:tcPr>
            <w:tcW w:w="6551" w:type="dxa"/>
          </w:tcPr>
          <w:p w14:paraId="26E1E353" w14:textId="77777777" w:rsidR="00E03988" w:rsidRDefault="00E03988" w:rsidP="00424DA5">
            <w:r>
              <w:t xml:space="preserve">Brief all elected officials as soon as possible after the event regarding the NFIP requirements for Substantial Damage determinations. </w:t>
            </w:r>
          </w:p>
          <w:p w14:paraId="4C385688" w14:textId="77777777" w:rsidR="00E03988" w:rsidRDefault="00E03988" w:rsidP="00424DA5">
            <w:r>
              <w:t xml:space="preserve">Source: </w:t>
            </w:r>
          </w:p>
          <w:p w14:paraId="769599F7" w14:textId="3D02651C" w:rsidR="00E03988" w:rsidRPr="00E03988" w:rsidRDefault="00E03988" w:rsidP="00E03988">
            <w:pPr>
              <w:pStyle w:val="ListParagraph"/>
              <w:numPr>
                <w:ilvl w:val="0"/>
                <w:numId w:val="34"/>
              </w:numPr>
              <w:rPr>
                <w:b/>
                <w:bCs/>
                <w:sz w:val="24"/>
                <w:szCs w:val="24"/>
              </w:rPr>
            </w:pPr>
            <w:r>
              <w:t>FEMA P-758, Substantial Improvement/Substantial Damage Desk Reference, Chapter 7 (May 2010)</w:t>
            </w:r>
          </w:p>
        </w:tc>
      </w:tr>
      <w:tr w:rsidR="00E03988" w14:paraId="1419AE2F" w14:textId="77777777" w:rsidTr="00E03988">
        <w:tc>
          <w:tcPr>
            <w:tcW w:w="445" w:type="dxa"/>
          </w:tcPr>
          <w:p w14:paraId="1D96B63B" w14:textId="7CFD7ED4" w:rsidR="00E03988" w:rsidRDefault="00E03988" w:rsidP="00424DA5">
            <w:pPr>
              <w:rPr>
                <w:b/>
                <w:bCs/>
                <w:sz w:val="24"/>
                <w:szCs w:val="24"/>
              </w:rPr>
            </w:pPr>
            <w:r>
              <w:rPr>
                <w:b/>
                <w:bCs/>
                <w:sz w:val="24"/>
                <w:szCs w:val="24"/>
              </w:rPr>
              <w:t>2.</w:t>
            </w:r>
          </w:p>
        </w:tc>
        <w:tc>
          <w:tcPr>
            <w:tcW w:w="1080" w:type="dxa"/>
          </w:tcPr>
          <w:p w14:paraId="39D9B9EB" w14:textId="77777777" w:rsidR="00E03988" w:rsidRDefault="00E03988" w:rsidP="00424DA5">
            <w:pPr>
              <w:rPr>
                <w:b/>
                <w:bCs/>
                <w:sz w:val="24"/>
                <w:szCs w:val="24"/>
              </w:rPr>
            </w:pPr>
          </w:p>
        </w:tc>
        <w:tc>
          <w:tcPr>
            <w:tcW w:w="1274" w:type="dxa"/>
          </w:tcPr>
          <w:p w14:paraId="70BE46F5" w14:textId="77777777" w:rsidR="00E03988" w:rsidRDefault="00E03988" w:rsidP="00424DA5">
            <w:pPr>
              <w:rPr>
                <w:b/>
                <w:bCs/>
                <w:sz w:val="24"/>
                <w:szCs w:val="24"/>
              </w:rPr>
            </w:pPr>
          </w:p>
        </w:tc>
        <w:tc>
          <w:tcPr>
            <w:tcW w:w="6551" w:type="dxa"/>
          </w:tcPr>
          <w:p w14:paraId="2A7B9C28" w14:textId="77777777" w:rsidR="00E03988" w:rsidRDefault="00E03988" w:rsidP="00424DA5">
            <w:r>
              <w:t xml:space="preserve">Select an SDE Manager. </w:t>
            </w:r>
          </w:p>
          <w:p w14:paraId="11CF13D2" w14:textId="7D39B903" w:rsidR="00E03988" w:rsidRDefault="00E03988" w:rsidP="00424DA5">
            <w:r>
              <w:t xml:space="preserve">Source: </w:t>
            </w:r>
          </w:p>
          <w:p w14:paraId="4EB515FF" w14:textId="26A7E37E" w:rsidR="00E03988" w:rsidRPr="00E03988" w:rsidRDefault="00E03988" w:rsidP="00E03988">
            <w:pPr>
              <w:pStyle w:val="ListParagraph"/>
              <w:numPr>
                <w:ilvl w:val="0"/>
                <w:numId w:val="34"/>
              </w:numPr>
              <w:rPr>
                <w:b/>
                <w:bCs/>
                <w:sz w:val="24"/>
                <w:szCs w:val="24"/>
              </w:rPr>
            </w:pPr>
            <w:r>
              <w:t>FEMA P-784, SDE User Manual and Workbook, Section 7.1 (August 2017)</w:t>
            </w:r>
          </w:p>
        </w:tc>
      </w:tr>
      <w:tr w:rsidR="00E03988" w14:paraId="00D35B12" w14:textId="77777777" w:rsidTr="00E03988">
        <w:tc>
          <w:tcPr>
            <w:tcW w:w="445" w:type="dxa"/>
          </w:tcPr>
          <w:p w14:paraId="383BECAF" w14:textId="6B9BE9F7" w:rsidR="00E03988" w:rsidRDefault="00E03988" w:rsidP="00424DA5">
            <w:pPr>
              <w:rPr>
                <w:b/>
                <w:bCs/>
                <w:sz w:val="24"/>
                <w:szCs w:val="24"/>
              </w:rPr>
            </w:pPr>
            <w:r>
              <w:rPr>
                <w:b/>
                <w:bCs/>
                <w:sz w:val="24"/>
                <w:szCs w:val="24"/>
              </w:rPr>
              <w:t>3.</w:t>
            </w:r>
          </w:p>
        </w:tc>
        <w:tc>
          <w:tcPr>
            <w:tcW w:w="1080" w:type="dxa"/>
          </w:tcPr>
          <w:p w14:paraId="6DF3C479" w14:textId="77777777" w:rsidR="00E03988" w:rsidRDefault="00E03988" w:rsidP="00424DA5">
            <w:pPr>
              <w:rPr>
                <w:b/>
                <w:bCs/>
                <w:sz w:val="24"/>
                <w:szCs w:val="24"/>
              </w:rPr>
            </w:pPr>
          </w:p>
        </w:tc>
        <w:tc>
          <w:tcPr>
            <w:tcW w:w="1274" w:type="dxa"/>
          </w:tcPr>
          <w:p w14:paraId="3BC53A10" w14:textId="77777777" w:rsidR="00E03988" w:rsidRDefault="00E03988" w:rsidP="00424DA5">
            <w:pPr>
              <w:rPr>
                <w:b/>
                <w:bCs/>
                <w:sz w:val="24"/>
                <w:szCs w:val="24"/>
              </w:rPr>
            </w:pPr>
          </w:p>
        </w:tc>
        <w:tc>
          <w:tcPr>
            <w:tcW w:w="6551" w:type="dxa"/>
          </w:tcPr>
          <w:p w14:paraId="4943BF1A" w14:textId="77777777" w:rsidR="000251C1" w:rsidRDefault="000251C1" w:rsidP="00424DA5">
            <w:r>
              <w:t xml:space="preserve">Review NFIP requirements for Substantial Damage and Substantial Improvement. </w:t>
            </w:r>
          </w:p>
          <w:p w14:paraId="4D58FC14" w14:textId="77777777" w:rsidR="000251C1" w:rsidRDefault="000251C1" w:rsidP="00424DA5">
            <w:r>
              <w:t xml:space="preserve">Sources: </w:t>
            </w:r>
          </w:p>
          <w:p w14:paraId="69232B19" w14:textId="77777777" w:rsidR="000251C1" w:rsidRPr="000251C1" w:rsidRDefault="000251C1" w:rsidP="000251C1">
            <w:pPr>
              <w:pStyle w:val="ListParagraph"/>
              <w:numPr>
                <w:ilvl w:val="0"/>
                <w:numId w:val="34"/>
              </w:numPr>
              <w:rPr>
                <w:b/>
                <w:bCs/>
                <w:sz w:val="24"/>
                <w:szCs w:val="24"/>
              </w:rPr>
            </w:pPr>
            <w:r>
              <w:t>NFIP Regulations</w:t>
            </w:r>
          </w:p>
          <w:p w14:paraId="69A38447" w14:textId="77777777" w:rsidR="000251C1" w:rsidRPr="000251C1" w:rsidRDefault="000251C1" w:rsidP="000251C1">
            <w:pPr>
              <w:pStyle w:val="ListParagraph"/>
              <w:numPr>
                <w:ilvl w:val="0"/>
                <w:numId w:val="34"/>
              </w:numPr>
              <w:rPr>
                <w:b/>
                <w:bCs/>
                <w:sz w:val="24"/>
                <w:szCs w:val="24"/>
              </w:rPr>
            </w:pPr>
            <w:r>
              <w:t xml:space="preserve">FEMA P-758, Substantial Improvement/Substantial Damage Desk Reference (May 2010) </w:t>
            </w:r>
          </w:p>
          <w:p w14:paraId="18514511" w14:textId="41AECAB6" w:rsidR="00E03988" w:rsidRPr="000251C1" w:rsidRDefault="000251C1" w:rsidP="000251C1">
            <w:pPr>
              <w:pStyle w:val="ListParagraph"/>
              <w:numPr>
                <w:ilvl w:val="0"/>
                <w:numId w:val="34"/>
              </w:numPr>
              <w:rPr>
                <w:b/>
                <w:bCs/>
                <w:sz w:val="24"/>
                <w:szCs w:val="24"/>
              </w:rPr>
            </w:pPr>
            <w:r>
              <w:t>FEMA 213, Answers to Questions About Substantially Damaged Buildings (May 1991)</w:t>
            </w:r>
          </w:p>
        </w:tc>
      </w:tr>
      <w:tr w:rsidR="00E03988" w14:paraId="4055E0E1" w14:textId="77777777" w:rsidTr="00E03988">
        <w:tc>
          <w:tcPr>
            <w:tcW w:w="445" w:type="dxa"/>
          </w:tcPr>
          <w:p w14:paraId="4759765D" w14:textId="57D80F05" w:rsidR="00E03988" w:rsidRDefault="00E03988" w:rsidP="00424DA5">
            <w:pPr>
              <w:rPr>
                <w:b/>
                <w:bCs/>
                <w:sz w:val="24"/>
                <w:szCs w:val="24"/>
              </w:rPr>
            </w:pPr>
            <w:r>
              <w:rPr>
                <w:b/>
                <w:bCs/>
                <w:sz w:val="24"/>
                <w:szCs w:val="24"/>
              </w:rPr>
              <w:t>4.</w:t>
            </w:r>
          </w:p>
        </w:tc>
        <w:tc>
          <w:tcPr>
            <w:tcW w:w="1080" w:type="dxa"/>
          </w:tcPr>
          <w:p w14:paraId="4E1EA9CC" w14:textId="77777777" w:rsidR="00E03988" w:rsidRDefault="00E03988" w:rsidP="00424DA5">
            <w:pPr>
              <w:rPr>
                <w:b/>
                <w:bCs/>
                <w:sz w:val="24"/>
                <w:szCs w:val="24"/>
              </w:rPr>
            </w:pPr>
          </w:p>
        </w:tc>
        <w:tc>
          <w:tcPr>
            <w:tcW w:w="1274" w:type="dxa"/>
          </w:tcPr>
          <w:p w14:paraId="0964DE84" w14:textId="77777777" w:rsidR="00E03988" w:rsidRDefault="00E03988" w:rsidP="00424DA5">
            <w:pPr>
              <w:rPr>
                <w:b/>
                <w:bCs/>
                <w:sz w:val="24"/>
                <w:szCs w:val="24"/>
              </w:rPr>
            </w:pPr>
          </w:p>
        </w:tc>
        <w:tc>
          <w:tcPr>
            <w:tcW w:w="6551" w:type="dxa"/>
          </w:tcPr>
          <w:p w14:paraId="6FB101DD" w14:textId="77777777" w:rsidR="000251C1" w:rsidRDefault="000251C1" w:rsidP="00424DA5">
            <w:r>
              <w:t xml:space="preserve">Review SDE tool and User Manual to understand the SDE data requirements. </w:t>
            </w:r>
          </w:p>
          <w:p w14:paraId="3DB7AA89" w14:textId="77777777" w:rsidR="000251C1" w:rsidRDefault="000251C1" w:rsidP="00424DA5">
            <w:r>
              <w:t xml:space="preserve">Sources: </w:t>
            </w:r>
          </w:p>
          <w:p w14:paraId="6D6881EA" w14:textId="77777777" w:rsidR="000251C1" w:rsidRPr="000251C1" w:rsidRDefault="000251C1" w:rsidP="000251C1">
            <w:pPr>
              <w:pStyle w:val="ListParagraph"/>
              <w:numPr>
                <w:ilvl w:val="0"/>
                <w:numId w:val="35"/>
              </w:numPr>
              <w:rPr>
                <w:b/>
                <w:bCs/>
                <w:sz w:val="24"/>
                <w:szCs w:val="24"/>
              </w:rPr>
            </w:pPr>
            <w:r>
              <w:t xml:space="preserve">FEMA P-784, SDE User Manual and Workbook, Sections 3 and 4 (August 2017) </w:t>
            </w:r>
          </w:p>
          <w:p w14:paraId="7BF63EB6" w14:textId="77777777" w:rsidR="000251C1" w:rsidRPr="000251C1" w:rsidRDefault="000251C1" w:rsidP="000251C1">
            <w:pPr>
              <w:pStyle w:val="ListParagraph"/>
              <w:numPr>
                <w:ilvl w:val="0"/>
                <w:numId w:val="35"/>
              </w:numPr>
              <w:rPr>
                <w:b/>
                <w:bCs/>
                <w:sz w:val="24"/>
                <w:szCs w:val="24"/>
              </w:rPr>
            </w:pPr>
            <w:r>
              <w:t xml:space="preserve">FEMA SDE Best Practices (August 2017) </w:t>
            </w:r>
          </w:p>
          <w:p w14:paraId="7DB9148A" w14:textId="453ACDCE" w:rsidR="00E03988" w:rsidRPr="000251C1" w:rsidRDefault="000251C1" w:rsidP="000251C1">
            <w:pPr>
              <w:pStyle w:val="ListParagraph"/>
              <w:numPr>
                <w:ilvl w:val="0"/>
                <w:numId w:val="35"/>
              </w:numPr>
              <w:rPr>
                <w:b/>
                <w:bCs/>
                <w:sz w:val="24"/>
                <w:szCs w:val="24"/>
              </w:rPr>
            </w:pPr>
            <w:r>
              <w:t>FEMA Substantial Damage Estimator Tool Frequently Asked Questions</w:t>
            </w:r>
          </w:p>
        </w:tc>
      </w:tr>
      <w:tr w:rsidR="00E03988" w14:paraId="3F8A2008" w14:textId="77777777" w:rsidTr="00E03988">
        <w:tc>
          <w:tcPr>
            <w:tcW w:w="445" w:type="dxa"/>
          </w:tcPr>
          <w:p w14:paraId="39A0DD33" w14:textId="24D0492C" w:rsidR="00E03988" w:rsidRDefault="00E03988" w:rsidP="00424DA5">
            <w:pPr>
              <w:rPr>
                <w:b/>
                <w:bCs/>
                <w:sz w:val="24"/>
                <w:szCs w:val="24"/>
              </w:rPr>
            </w:pPr>
            <w:r>
              <w:rPr>
                <w:b/>
                <w:bCs/>
                <w:sz w:val="24"/>
                <w:szCs w:val="24"/>
              </w:rPr>
              <w:t>5.</w:t>
            </w:r>
          </w:p>
        </w:tc>
        <w:tc>
          <w:tcPr>
            <w:tcW w:w="1080" w:type="dxa"/>
          </w:tcPr>
          <w:p w14:paraId="6B52AF9D" w14:textId="77777777" w:rsidR="00E03988" w:rsidRDefault="00E03988" w:rsidP="00424DA5">
            <w:pPr>
              <w:rPr>
                <w:b/>
                <w:bCs/>
                <w:sz w:val="24"/>
                <w:szCs w:val="24"/>
              </w:rPr>
            </w:pPr>
          </w:p>
        </w:tc>
        <w:tc>
          <w:tcPr>
            <w:tcW w:w="1274" w:type="dxa"/>
          </w:tcPr>
          <w:p w14:paraId="5E27FBD1" w14:textId="77777777" w:rsidR="00E03988" w:rsidRDefault="00E03988" w:rsidP="00424DA5">
            <w:pPr>
              <w:rPr>
                <w:b/>
                <w:bCs/>
                <w:sz w:val="24"/>
                <w:szCs w:val="24"/>
              </w:rPr>
            </w:pPr>
          </w:p>
        </w:tc>
        <w:tc>
          <w:tcPr>
            <w:tcW w:w="6551" w:type="dxa"/>
          </w:tcPr>
          <w:p w14:paraId="53647921" w14:textId="77777777" w:rsidR="00A633ED" w:rsidRDefault="00A633ED" w:rsidP="00424DA5">
            <w:r>
              <w:t xml:space="preserve">Identify Flood Insurance Rate Maps (FIRMs) or other floodplain maps to review the boundaries of the SFHA. </w:t>
            </w:r>
          </w:p>
          <w:p w14:paraId="0710C7BF" w14:textId="77777777" w:rsidR="00A633ED" w:rsidRDefault="00A633ED" w:rsidP="00424DA5"/>
          <w:p w14:paraId="036B5959" w14:textId="77777777" w:rsidR="00A633ED" w:rsidRDefault="00A633ED" w:rsidP="00424DA5">
            <w:r>
              <w:t xml:space="preserve">Data may include FIRMs, FBFMs, FIS reports, community maps showing previously flooded areas, and flood studies by State or other Federal agencies. </w:t>
            </w:r>
          </w:p>
          <w:p w14:paraId="26CE9DE3" w14:textId="77777777" w:rsidR="00A633ED" w:rsidRDefault="00A633ED" w:rsidP="00424DA5">
            <w:r>
              <w:t xml:space="preserve">Source: </w:t>
            </w:r>
          </w:p>
          <w:p w14:paraId="23F1365E" w14:textId="77777777" w:rsidR="00A633ED" w:rsidRPr="00A633ED" w:rsidRDefault="00A633ED" w:rsidP="00A633ED">
            <w:pPr>
              <w:pStyle w:val="ListParagraph"/>
              <w:numPr>
                <w:ilvl w:val="0"/>
                <w:numId w:val="36"/>
              </w:numPr>
              <w:rPr>
                <w:b/>
                <w:bCs/>
                <w:sz w:val="24"/>
                <w:szCs w:val="24"/>
              </w:rPr>
            </w:pPr>
            <w:r>
              <w:t>FEMA P-784, SDE User Manual and Workbook, Section 8.1 (August 2017)</w:t>
            </w:r>
          </w:p>
          <w:p w14:paraId="3EF45C6A" w14:textId="5D5BC068" w:rsidR="00E03988" w:rsidRPr="00A633ED" w:rsidRDefault="00A633ED" w:rsidP="00A633ED">
            <w:pPr>
              <w:pStyle w:val="ListParagraph"/>
              <w:numPr>
                <w:ilvl w:val="0"/>
                <w:numId w:val="36"/>
              </w:numPr>
              <w:rPr>
                <w:b/>
                <w:bCs/>
                <w:sz w:val="24"/>
                <w:szCs w:val="24"/>
              </w:rPr>
            </w:pPr>
            <w:r>
              <w:t>Community NFIP coordinator</w:t>
            </w:r>
          </w:p>
        </w:tc>
      </w:tr>
      <w:tr w:rsidR="00E03988" w14:paraId="470BA8C9" w14:textId="77777777" w:rsidTr="00E03988">
        <w:tc>
          <w:tcPr>
            <w:tcW w:w="445" w:type="dxa"/>
          </w:tcPr>
          <w:p w14:paraId="30FB9E5C" w14:textId="778DB88A" w:rsidR="00E03988" w:rsidRDefault="00E03988" w:rsidP="00424DA5">
            <w:pPr>
              <w:rPr>
                <w:b/>
                <w:bCs/>
                <w:sz w:val="24"/>
                <w:szCs w:val="24"/>
              </w:rPr>
            </w:pPr>
            <w:r>
              <w:rPr>
                <w:b/>
                <w:bCs/>
                <w:sz w:val="24"/>
                <w:szCs w:val="24"/>
              </w:rPr>
              <w:t>6.</w:t>
            </w:r>
          </w:p>
        </w:tc>
        <w:tc>
          <w:tcPr>
            <w:tcW w:w="1080" w:type="dxa"/>
          </w:tcPr>
          <w:p w14:paraId="3FF705E4" w14:textId="77777777" w:rsidR="00E03988" w:rsidRDefault="00E03988" w:rsidP="00424DA5">
            <w:pPr>
              <w:rPr>
                <w:b/>
                <w:bCs/>
                <w:sz w:val="24"/>
                <w:szCs w:val="24"/>
              </w:rPr>
            </w:pPr>
          </w:p>
        </w:tc>
        <w:tc>
          <w:tcPr>
            <w:tcW w:w="1274" w:type="dxa"/>
          </w:tcPr>
          <w:p w14:paraId="02A9C6D6" w14:textId="77777777" w:rsidR="00E03988" w:rsidRDefault="00E03988" w:rsidP="00424DA5">
            <w:pPr>
              <w:rPr>
                <w:b/>
                <w:bCs/>
                <w:sz w:val="24"/>
                <w:szCs w:val="24"/>
              </w:rPr>
            </w:pPr>
          </w:p>
        </w:tc>
        <w:tc>
          <w:tcPr>
            <w:tcW w:w="6551" w:type="dxa"/>
          </w:tcPr>
          <w:p w14:paraId="6E099CC3" w14:textId="77777777" w:rsidR="00A633ED" w:rsidRDefault="00A633ED" w:rsidP="00424DA5">
            <w:r>
              <w:t xml:space="preserve">Identify type, location, and community contacts for tax or GIS data for structures within the SDE inventory area that are potentially Substantially Damaged. </w:t>
            </w:r>
          </w:p>
          <w:p w14:paraId="1ADE3EDC" w14:textId="77777777" w:rsidR="00A633ED" w:rsidRDefault="00A633ED" w:rsidP="00424DA5"/>
          <w:p w14:paraId="30571EDC" w14:textId="77777777" w:rsidR="00A633ED" w:rsidRDefault="00A633ED" w:rsidP="00424DA5">
            <w:r>
              <w:t xml:space="preserve">Any or </w:t>
            </w:r>
            <w:proofErr w:type="gramStart"/>
            <w:r>
              <w:t>all of</w:t>
            </w:r>
            <w:proofErr w:type="gramEnd"/>
            <w:r>
              <w:t xml:space="preserve"> the following data will be useful: owner name, building address, type of house, non-residential building use, year of construction, square footage, number of stories, adjusted building values, number of years since last tax adjustment, and dates of additions or renovations. </w:t>
            </w:r>
          </w:p>
          <w:p w14:paraId="08669BE3" w14:textId="77777777" w:rsidR="00A633ED" w:rsidRDefault="00A633ED" w:rsidP="00424DA5">
            <w:r>
              <w:t xml:space="preserve">Source: </w:t>
            </w:r>
          </w:p>
          <w:p w14:paraId="463DAC66" w14:textId="077E03DB" w:rsidR="00E03988" w:rsidRPr="00A633ED" w:rsidRDefault="00A633ED" w:rsidP="00A633ED">
            <w:pPr>
              <w:pStyle w:val="ListParagraph"/>
              <w:numPr>
                <w:ilvl w:val="0"/>
                <w:numId w:val="37"/>
              </w:numPr>
              <w:rPr>
                <w:b/>
                <w:bCs/>
                <w:sz w:val="24"/>
                <w:szCs w:val="24"/>
              </w:rPr>
            </w:pPr>
            <w:r>
              <w:t>FEMA P-784, SDE User Manual and Workbook, Section 8.1 (August 2017)</w:t>
            </w:r>
          </w:p>
        </w:tc>
      </w:tr>
      <w:tr w:rsidR="00E03988" w14:paraId="18110118" w14:textId="77777777" w:rsidTr="00E03988">
        <w:tc>
          <w:tcPr>
            <w:tcW w:w="445" w:type="dxa"/>
          </w:tcPr>
          <w:p w14:paraId="25570ECC" w14:textId="3A4225DA" w:rsidR="00E03988" w:rsidRDefault="00E03988" w:rsidP="00424DA5">
            <w:pPr>
              <w:rPr>
                <w:b/>
                <w:bCs/>
                <w:sz w:val="24"/>
                <w:szCs w:val="24"/>
              </w:rPr>
            </w:pPr>
            <w:r>
              <w:rPr>
                <w:b/>
                <w:bCs/>
                <w:sz w:val="24"/>
                <w:szCs w:val="24"/>
              </w:rPr>
              <w:t>7.</w:t>
            </w:r>
          </w:p>
        </w:tc>
        <w:tc>
          <w:tcPr>
            <w:tcW w:w="1080" w:type="dxa"/>
          </w:tcPr>
          <w:p w14:paraId="17DF718B" w14:textId="77777777" w:rsidR="00E03988" w:rsidRDefault="00E03988" w:rsidP="00424DA5">
            <w:pPr>
              <w:rPr>
                <w:b/>
                <w:bCs/>
                <w:sz w:val="24"/>
                <w:szCs w:val="24"/>
              </w:rPr>
            </w:pPr>
          </w:p>
        </w:tc>
        <w:tc>
          <w:tcPr>
            <w:tcW w:w="1274" w:type="dxa"/>
          </w:tcPr>
          <w:p w14:paraId="72139545" w14:textId="77777777" w:rsidR="00E03988" w:rsidRDefault="00E03988" w:rsidP="00424DA5">
            <w:pPr>
              <w:rPr>
                <w:b/>
                <w:bCs/>
                <w:sz w:val="24"/>
                <w:szCs w:val="24"/>
              </w:rPr>
            </w:pPr>
          </w:p>
        </w:tc>
        <w:tc>
          <w:tcPr>
            <w:tcW w:w="6551" w:type="dxa"/>
          </w:tcPr>
          <w:p w14:paraId="2D0E60A7" w14:textId="77777777" w:rsidR="00A633ED" w:rsidRDefault="00A633ED" w:rsidP="00424DA5">
            <w:r>
              <w:t xml:space="preserve">Identify community street, address, or tax maps for delineating the boundaries of the SFHA. </w:t>
            </w:r>
          </w:p>
          <w:p w14:paraId="335D77A2" w14:textId="77777777" w:rsidR="00A633ED" w:rsidRDefault="00A633ED" w:rsidP="00424DA5"/>
          <w:p w14:paraId="083B414B" w14:textId="1B9EBA4A" w:rsidR="00A633ED" w:rsidRDefault="00A633ED" w:rsidP="00424DA5">
            <w:r>
              <w:t xml:space="preserve">This will help delineate the maximum limits of the SDE inventory area while also showing addresses or lot locations. </w:t>
            </w:r>
          </w:p>
          <w:p w14:paraId="3D1D15DD" w14:textId="77777777" w:rsidR="00A633ED" w:rsidRDefault="00A633ED" w:rsidP="00424DA5">
            <w:r>
              <w:t xml:space="preserve">Source: </w:t>
            </w:r>
          </w:p>
          <w:p w14:paraId="7452659C" w14:textId="10162884" w:rsidR="00E03988" w:rsidRPr="00A633ED" w:rsidRDefault="00A633ED" w:rsidP="00A633ED">
            <w:pPr>
              <w:pStyle w:val="ListParagraph"/>
              <w:numPr>
                <w:ilvl w:val="0"/>
                <w:numId w:val="37"/>
              </w:numPr>
              <w:rPr>
                <w:b/>
                <w:bCs/>
                <w:sz w:val="24"/>
                <w:szCs w:val="24"/>
              </w:rPr>
            </w:pPr>
            <w:r>
              <w:t>FEMA P-784, SDE User Manual and Workbook, Section 7 (August 2017)</w:t>
            </w:r>
          </w:p>
        </w:tc>
      </w:tr>
      <w:tr w:rsidR="00E03988" w14:paraId="61B04DB4" w14:textId="77777777" w:rsidTr="00E03988">
        <w:tc>
          <w:tcPr>
            <w:tcW w:w="445" w:type="dxa"/>
          </w:tcPr>
          <w:p w14:paraId="5F63AD17" w14:textId="6C029884" w:rsidR="00E03988" w:rsidRDefault="00E03988" w:rsidP="00424DA5">
            <w:pPr>
              <w:rPr>
                <w:b/>
                <w:bCs/>
                <w:sz w:val="24"/>
                <w:szCs w:val="24"/>
              </w:rPr>
            </w:pPr>
            <w:r>
              <w:rPr>
                <w:b/>
                <w:bCs/>
                <w:sz w:val="24"/>
                <w:szCs w:val="24"/>
              </w:rPr>
              <w:t>8.</w:t>
            </w:r>
          </w:p>
        </w:tc>
        <w:tc>
          <w:tcPr>
            <w:tcW w:w="1080" w:type="dxa"/>
          </w:tcPr>
          <w:p w14:paraId="0DF42E1D" w14:textId="77777777" w:rsidR="00E03988" w:rsidRDefault="00E03988" w:rsidP="00424DA5">
            <w:pPr>
              <w:rPr>
                <w:b/>
                <w:bCs/>
                <w:sz w:val="24"/>
                <w:szCs w:val="24"/>
              </w:rPr>
            </w:pPr>
          </w:p>
        </w:tc>
        <w:tc>
          <w:tcPr>
            <w:tcW w:w="1274" w:type="dxa"/>
          </w:tcPr>
          <w:p w14:paraId="6B99D172" w14:textId="77777777" w:rsidR="00E03988" w:rsidRDefault="00E03988" w:rsidP="00424DA5">
            <w:pPr>
              <w:rPr>
                <w:b/>
                <w:bCs/>
                <w:sz w:val="24"/>
                <w:szCs w:val="24"/>
              </w:rPr>
            </w:pPr>
          </w:p>
        </w:tc>
        <w:tc>
          <w:tcPr>
            <w:tcW w:w="6551" w:type="dxa"/>
          </w:tcPr>
          <w:p w14:paraId="18148D50" w14:textId="77777777" w:rsidR="00A633ED" w:rsidRDefault="00A633ED" w:rsidP="00424DA5">
            <w:r>
              <w:t xml:space="preserve">Transfer SFHA boundaries from floodplain map to a base map that includes streets, addresses, or a tax map. </w:t>
            </w:r>
          </w:p>
          <w:p w14:paraId="65E7F41F" w14:textId="77777777" w:rsidR="00A633ED" w:rsidRDefault="00A633ED" w:rsidP="00424DA5"/>
          <w:p w14:paraId="2C7502EA" w14:textId="677DF334" w:rsidR="00A633ED" w:rsidRDefault="00A633ED" w:rsidP="00424DA5">
            <w:r>
              <w:t xml:space="preserve">Using the effective FIRM for the community, transfer the SFHA boundaries to a base map with named streets and either addresses or lot boundary lines. This will delineate the maximum limits of the SDE inventory to narrow the focus of the inspections while avoiding areas outside the SFHA. </w:t>
            </w:r>
          </w:p>
          <w:p w14:paraId="4DC3A77D" w14:textId="77777777" w:rsidR="00A633ED" w:rsidRDefault="00A633ED" w:rsidP="00424DA5">
            <w:r>
              <w:t xml:space="preserve">Source: </w:t>
            </w:r>
          </w:p>
          <w:p w14:paraId="0704E420" w14:textId="3F2A1DBD" w:rsidR="00E03988" w:rsidRPr="00A633ED" w:rsidRDefault="00A633ED" w:rsidP="00A633ED">
            <w:pPr>
              <w:pStyle w:val="ListParagraph"/>
              <w:numPr>
                <w:ilvl w:val="0"/>
                <w:numId w:val="37"/>
              </w:numPr>
              <w:rPr>
                <w:b/>
                <w:bCs/>
                <w:sz w:val="24"/>
                <w:szCs w:val="24"/>
              </w:rPr>
            </w:pPr>
            <w:r>
              <w:t>FEMA P-784, SDE User Manual and Workbook, Sections 8.1 and 9.3 (August 2017)</w:t>
            </w:r>
          </w:p>
        </w:tc>
      </w:tr>
      <w:tr w:rsidR="00E03988" w14:paraId="03892AD1" w14:textId="77777777" w:rsidTr="00E03988">
        <w:tc>
          <w:tcPr>
            <w:tcW w:w="445" w:type="dxa"/>
          </w:tcPr>
          <w:p w14:paraId="43A1E76E" w14:textId="7029DB86" w:rsidR="00E03988" w:rsidRDefault="00E03988" w:rsidP="00424DA5">
            <w:pPr>
              <w:rPr>
                <w:b/>
                <w:bCs/>
                <w:sz w:val="24"/>
                <w:szCs w:val="24"/>
              </w:rPr>
            </w:pPr>
            <w:r>
              <w:rPr>
                <w:b/>
                <w:bCs/>
                <w:sz w:val="24"/>
                <w:szCs w:val="24"/>
              </w:rPr>
              <w:t>9.</w:t>
            </w:r>
          </w:p>
        </w:tc>
        <w:tc>
          <w:tcPr>
            <w:tcW w:w="1080" w:type="dxa"/>
          </w:tcPr>
          <w:p w14:paraId="35383629" w14:textId="77777777" w:rsidR="00E03988" w:rsidRDefault="00E03988" w:rsidP="00424DA5">
            <w:pPr>
              <w:rPr>
                <w:b/>
                <w:bCs/>
                <w:sz w:val="24"/>
                <w:szCs w:val="24"/>
              </w:rPr>
            </w:pPr>
          </w:p>
        </w:tc>
        <w:tc>
          <w:tcPr>
            <w:tcW w:w="1274" w:type="dxa"/>
          </w:tcPr>
          <w:p w14:paraId="48829C82" w14:textId="77777777" w:rsidR="00E03988" w:rsidRDefault="00E03988" w:rsidP="00424DA5">
            <w:pPr>
              <w:rPr>
                <w:b/>
                <w:bCs/>
                <w:sz w:val="24"/>
                <w:szCs w:val="24"/>
              </w:rPr>
            </w:pPr>
          </w:p>
        </w:tc>
        <w:tc>
          <w:tcPr>
            <w:tcW w:w="6551" w:type="dxa"/>
          </w:tcPr>
          <w:p w14:paraId="58490573" w14:textId="77777777" w:rsidR="00A633ED" w:rsidRDefault="00A633ED" w:rsidP="00424DA5">
            <w:r>
              <w:t xml:space="preserve">Perform a curbside review of structures within the SDE inventory area. </w:t>
            </w:r>
          </w:p>
          <w:p w14:paraId="65C238B1" w14:textId="77777777" w:rsidR="00A633ED" w:rsidRDefault="00A633ED" w:rsidP="00424DA5"/>
          <w:p w14:paraId="0F1FFEC2" w14:textId="046304F7" w:rsidR="00A633ED" w:rsidRDefault="00A633ED" w:rsidP="00424DA5">
            <w:r>
              <w:t xml:space="preserve">This helps the SDE Manager understand the scope and extent of the inventory area as well as the initial construction quality, size, and type of structures that will require inspections. </w:t>
            </w:r>
          </w:p>
          <w:p w14:paraId="712B2C7D" w14:textId="77777777" w:rsidR="00A633ED" w:rsidRDefault="00A633ED" w:rsidP="00424DA5">
            <w:r>
              <w:t xml:space="preserve">Source: </w:t>
            </w:r>
          </w:p>
          <w:p w14:paraId="55BB0A5B" w14:textId="75F272CD" w:rsidR="00E03988" w:rsidRPr="00A633ED" w:rsidRDefault="00A633ED" w:rsidP="00A633ED">
            <w:pPr>
              <w:pStyle w:val="ListParagraph"/>
              <w:numPr>
                <w:ilvl w:val="0"/>
                <w:numId w:val="37"/>
              </w:numPr>
              <w:rPr>
                <w:b/>
                <w:bCs/>
                <w:sz w:val="24"/>
                <w:szCs w:val="24"/>
              </w:rPr>
            </w:pPr>
            <w:r>
              <w:t>FEMA P-784, SDE User Manual and Workbook, Sections 7.3 and 9.5 (August 2017)</w:t>
            </w:r>
          </w:p>
        </w:tc>
      </w:tr>
      <w:tr w:rsidR="00E03988" w14:paraId="33D6060F" w14:textId="77777777" w:rsidTr="00E03988">
        <w:tc>
          <w:tcPr>
            <w:tcW w:w="445" w:type="dxa"/>
          </w:tcPr>
          <w:p w14:paraId="403C3AAA" w14:textId="5932727B" w:rsidR="00E03988" w:rsidRDefault="00E03988" w:rsidP="00424DA5">
            <w:pPr>
              <w:rPr>
                <w:b/>
                <w:bCs/>
                <w:sz w:val="24"/>
                <w:szCs w:val="24"/>
              </w:rPr>
            </w:pPr>
            <w:r>
              <w:rPr>
                <w:b/>
                <w:bCs/>
                <w:sz w:val="24"/>
                <w:szCs w:val="24"/>
              </w:rPr>
              <w:t>10.</w:t>
            </w:r>
          </w:p>
        </w:tc>
        <w:tc>
          <w:tcPr>
            <w:tcW w:w="1080" w:type="dxa"/>
          </w:tcPr>
          <w:p w14:paraId="61A36213" w14:textId="77777777" w:rsidR="00E03988" w:rsidRDefault="00E03988" w:rsidP="00424DA5">
            <w:pPr>
              <w:rPr>
                <w:b/>
                <w:bCs/>
                <w:sz w:val="24"/>
                <w:szCs w:val="24"/>
              </w:rPr>
            </w:pPr>
          </w:p>
        </w:tc>
        <w:tc>
          <w:tcPr>
            <w:tcW w:w="1274" w:type="dxa"/>
          </w:tcPr>
          <w:p w14:paraId="53F65655" w14:textId="77777777" w:rsidR="00E03988" w:rsidRDefault="00E03988" w:rsidP="00424DA5">
            <w:pPr>
              <w:rPr>
                <w:b/>
                <w:bCs/>
                <w:sz w:val="24"/>
                <w:szCs w:val="24"/>
              </w:rPr>
            </w:pPr>
          </w:p>
        </w:tc>
        <w:tc>
          <w:tcPr>
            <w:tcW w:w="6551" w:type="dxa"/>
          </w:tcPr>
          <w:p w14:paraId="1E099E89" w14:textId="77777777" w:rsidR="00A633ED" w:rsidRDefault="00A633ED" w:rsidP="00424DA5">
            <w:r>
              <w:t xml:space="preserve">Identify the property and structure access procedures for locked or unoccupied structures. </w:t>
            </w:r>
          </w:p>
          <w:p w14:paraId="759C6560" w14:textId="77777777" w:rsidR="00A633ED" w:rsidRDefault="00A633ED" w:rsidP="00424DA5"/>
          <w:p w14:paraId="5328ECFA" w14:textId="72139DDF" w:rsidR="00A633ED" w:rsidRDefault="00A633ED" w:rsidP="00424DA5">
            <w:r>
              <w:t xml:space="preserve">These procedures should be written and well defined; the elected officials and community legal counsel should then review and approve them to ensure that the procedures are legal and defensible. As a minimum, these procedures should include guidance on owner/resident interaction, and requirements for entering open property and structures when owners/residents are not present or when occupants are present but refuse entry to the structure or property. In addition, inspectors with permission to enter a structure need to verify that the structure is structurally stable and safe to enter. </w:t>
            </w:r>
          </w:p>
          <w:p w14:paraId="6DC8A283" w14:textId="77777777" w:rsidR="00A633ED" w:rsidRDefault="00A633ED" w:rsidP="00424DA5">
            <w:r>
              <w:t xml:space="preserve">Source: </w:t>
            </w:r>
          </w:p>
          <w:p w14:paraId="2C5AD625" w14:textId="18541C26" w:rsidR="00E03988" w:rsidRPr="00A633ED" w:rsidRDefault="00A633ED" w:rsidP="00A633ED">
            <w:pPr>
              <w:pStyle w:val="ListParagraph"/>
              <w:numPr>
                <w:ilvl w:val="0"/>
                <w:numId w:val="37"/>
              </w:numPr>
              <w:rPr>
                <w:b/>
                <w:bCs/>
                <w:sz w:val="24"/>
                <w:szCs w:val="24"/>
              </w:rPr>
            </w:pPr>
            <w:r>
              <w:t>FEMA P-784, SDE User Manual and Workbook, Sections 8.2 and 9.1 (August 2017)</w:t>
            </w:r>
          </w:p>
        </w:tc>
      </w:tr>
      <w:tr w:rsidR="00E03988" w14:paraId="13A99127" w14:textId="77777777" w:rsidTr="00E03988">
        <w:tc>
          <w:tcPr>
            <w:tcW w:w="445" w:type="dxa"/>
          </w:tcPr>
          <w:p w14:paraId="34B34544" w14:textId="7704EE2F" w:rsidR="00E03988" w:rsidRDefault="00E03988" w:rsidP="00424DA5">
            <w:pPr>
              <w:rPr>
                <w:b/>
                <w:bCs/>
                <w:sz w:val="24"/>
                <w:szCs w:val="24"/>
              </w:rPr>
            </w:pPr>
            <w:r>
              <w:rPr>
                <w:b/>
                <w:bCs/>
                <w:sz w:val="24"/>
                <w:szCs w:val="24"/>
              </w:rPr>
              <w:t>11.</w:t>
            </w:r>
          </w:p>
        </w:tc>
        <w:tc>
          <w:tcPr>
            <w:tcW w:w="1080" w:type="dxa"/>
          </w:tcPr>
          <w:p w14:paraId="5C75170C" w14:textId="77777777" w:rsidR="00E03988" w:rsidRDefault="00E03988" w:rsidP="00424DA5">
            <w:pPr>
              <w:rPr>
                <w:b/>
                <w:bCs/>
                <w:sz w:val="24"/>
                <w:szCs w:val="24"/>
              </w:rPr>
            </w:pPr>
          </w:p>
        </w:tc>
        <w:tc>
          <w:tcPr>
            <w:tcW w:w="1274" w:type="dxa"/>
          </w:tcPr>
          <w:p w14:paraId="1301FCEE" w14:textId="77777777" w:rsidR="00E03988" w:rsidRDefault="00E03988" w:rsidP="00424DA5">
            <w:pPr>
              <w:rPr>
                <w:b/>
                <w:bCs/>
                <w:sz w:val="24"/>
                <w:szCs w:val="24"/>
              </w:rPr>
            </w:pPr>
          </w:p>
        </w:tc>
        <w:tc>
          <w:tcPr>
            <w:tcW w:w="6551" w:type="dxa"/>
          </w:tcPr>
          <w:p w14:paraId="643C0ECE" w14:textId="77777777" w:rsidR="00A633ED" w:rsidRDefault="00A633ED" w:rsidP="00424DA5">
            <w:r>
              <w:t xml:space="preserve">Pre-load available property data into the SDE tool. </w:t>
            </w:r>
          </w:p>
          <w:p w14:paraId="75735662" w14:textId="77777777" w:rsidR="00A633ED" w:rsidRDefault="00A633ED" w:rsidP="00424DA5"/>
          <w:p w14:paraId="1DBEFDA4" w14:textId="6F10E021" w:rsidR="00A633ED" w:rsidRDefault="00A633ED" w:rsidP="00424DA5">
            <w:r>
              <w:t xml:space="preserve">These data must be cross-referenced to a FIRM, address, or tax map so that the inspectors know which structure and property record are being inspected. Once the data are uploaded into the SDE tool, it will create property records. After the inspection is complete and the field data are entered, the records become SDE assessments. </w:t>
            </w:r>
          </w:p>
          <w:p w14:paraId="60BA58FE" w14:textId="77777777" w:rsidR="00A633ED" w:rsidRDefault="00A633ED" w:rsidP="00424DA5">
            <w:r>
              <w:t xml:space="preserve">Source: </w:t>
            </w:r>
          </w:p>
          <w:p w14:paraId="4E50FA92" w14:textId="047D9499" w:rsidR="00E03988" w:rsidRPr="00A633ED" w:rsidRDefault="00A633ED" w:rsidP="00A633ED">
            <w:pPr>
              <w:pStyle w:val="ListParagraph"/>
              <w:numPr>
                <w:ilvl w:val="0"/>
                <w:numId w:val="37"/>
              </w:numPr>
              <w:rPr>
                <w:b/>
                <w:bCs/>
                <w:sz w:val="24"/>
                <w:szCs w:val="24"/>
              </w:rPr>
            </w:pPr>
            <w:r>
              <w:t>FEMA P-784, SDE User Manual and Workbook, Sections 3.7, 7.5, and 8.1 (August 2017)</w:t>
            </w:r>
          </w:p>
        </w:tc>
      </w:tr>
      <w:tr w:rsidR="00E03988" w14:paraId="72086241" w14:textId="77777777" w:rsidTr="00E03988">
        <w:tc>
          <w:tcPr>
            <w:tcW w:w="445" w:type="dxa"/>
          </w:tcPr>
          <w:p w14:paraId="6B323E09" w14:textId="17327DCC" w:rsidR="00E03988" w:rsidRDefault="00E03988" w:rsidP="00424DA5">
            <w:pPr>
              <w:rPr>
                <w:b/>
                <w:bCs/>
                <w:sz w:val="24"/>
                <w:szCs w:val="24"/>
              </w:rPr>
            </w:pPr>
            <w:r>
              <w:rPr>
                <w:b/>
                <w:bCs/>
                <w:sz w:val="24"/>
                <w:szCs w:val="24"/>
              </w:rPr>
              <w:t>12.</w:t>
            </w:r>
          </w:p>
        </w:tc>
        <w:tc>
          <w:tcPr>
            <w:tcW w:w="1080" w:type="dxa"/>
          </w:tcPr>
          <w:p w14:paraId="0182DA4E" w14:textId="77777777" w:rsidR="00E03988" w:rsidRDefault="00E03988" w:rsidP="00424DA5">
            <w:pPr>
              <w:rPr>
                <w:b/>
                <w:bCs/>
                <w:sz w:val="24"/>
                <w:szCs w:val="24"/>
              </w:rPr>
            </w:pPr>
          </w:p>
        </w:tc>
        <w:tc>
          <w:tcPr>
            <w:tcW w:w="1274" w:type="dxa"/>
          </w:tcPr>
          <w:p w14:paraId="13FD9FB5" w14:textId="77777777" w:rsidR="00E03988" w:rsidRDefault="00E03988" w:rsidP="00424DA5">
            <w:pPr>
              <w:rPr>
                <w:b/>
                <w:bCs/>
                <w:sz w:val="24"/>
                <w:szCs w:val="24"/>
              </w:rPr>
            </w:pPr>
          </w:p>
        </w:tc>
        <w:tc>
          <w:tcPr>
            <w:tcW w:w="6551" w:type="dxa"/>
          </w:tcPr>
          <w:p w14:paraId="18074C2C" w14:textId="77777777" w:rsidR="00A633ED" w:rsidRDefault="00A633ED" w:rsidP="00424DA5">
            <w:r>
              <w:t xml:space="preserve">Identify the number and names of inspectors required for the inventory and form the inspection teams. </w:t>
            </w:r>
          </w:p>
          <w:p w14:paraId="44EDF675" w14:textId="77777777" w:rsidR="00A633ED" w:rsidRDefault="00A633ED" w:rsidP="00424DA5"/>
          <w:p w14:paraId="4B35129B" w14:textId="6B01F3AC" w:rsidR="00A633ED" w:rsidRDefault="00A633ED" w:rsidP="00424DA5">
            <w:r>
              <w:t xml:space="preserve">The number of inspectors and inspection teams will determine the potential daily rate of completed inspections and a target completion date. </w:t>
            </w:r>
          </w:p>
          <w:p w14:paraId="1FDA9DEC" w14:textId="77777777" w:rsidR="00A633ED" w:rsidRDefault="00A633ED" w:rsidP="00424DA5">
            <w:r>
              <w:t xml:space="preserve">Source: </w:t>
            </w:r>
          </w:p>
          <w:p w14:paraId="03E48D2B" w14:textId="48F95264" w:rsidR="00E03988" w:rsidRPr="00A633ED" w:rsidRDefault="00A633ED" w:rsidP="00A633ED">
            <w:pPr>
              <w:pStyle w:val="ListParagraph"/>
              <w:numPr>
                <w:ilvl w:val="0"/>
                <w:numId w:val="37"/>
              </w:numPr>
              <w:rPr>
                <w:b/>
                <w:bCs/>
                <w:sz w:val="24"/>
                <w:szCs w:val="24"/>
              </w:rPr>
            </w:pPr>
            <w:r>
              <w:t>FEMA P-784, SDE User Manual and Workbook, Section 8.2 (August 2017)</w:t>
            </w:r>
          </w:p>
        </w:tc>
      </w:tr>
      <w:tr w:rsidR="00E03988" w14:paraId="5605178F" w14:textId="77777777" w:rsidTr="00E03988">
        <w:tc>
          <w:tcPr>
            <w:tcW w:w="445" w:type="dxa"/>
          </w:tcPr>
          <w:p w14:paraId="46AE3F94" w14:textId="5AE2942D" w:rsidR="00E03988" w:rsidRDefault="00E03988" w:rsidP="00424DA5">
            <w:pPr>
              <w:rPr>
                <w:b/>
                <w:bCs/>
                <w:sz w:val="24"/>
                <w:szCs w:val="24"/>
              </w:rPr>
            </w:pPr>
            <w:r>
              <w:rPr>
                <w:b/>
                <w:bCs/>
                <w:sz w:val="24"/>
                <w:szCs w:val="24"/>
              </w:rPr>
              <w:t>13.</w:t>
            </w:r>
          </w:p>
        </w:tc>
        <w:tc>
          <w:tcPr>
            <w:tcW w:w="1080" w:type="dxa"/>
          </w:tcPr>
          <w:p w14:paraId="25C9D879" w14:textId="77777777" w:rsidR="00E03988" w:rsidRDefault="00E03988" w:rsidP="00424DA5">
            <w:pPr>
              <w:rPr>
                <w:b/>
                <w:bCs/>
                <w:sz w:val="24"/>
                <w:szCs w:val="24"/>
              </w:rPr>
            </w:pPr>
          </w:p>
        </w:tc>
        <w:tc>
          <w:tcPr>
            <w:tcW w:w="1274" w:type="dxa"/>
          </w:tcPr>
          <w:p w14:paraId="4B826D47" w14:textId="77777777" w:rsidR="00E03988" w:rsidRDefault="00E03988" w:rsidP="00424DA5">
            <w:pPr>
              <w:rPr>
                <w:b/>
                <w:bCs/>
                <w:sz w:val="24"/>
                <w:szCs w:val="24"/>
              </w:rPr>
            </w:pPr>
          </w:p>
        </w:tc>
        <w:tc>
          <w:tcPr>
            <w:tcW w:w="6551" w:type="dxa"/>
          </w:tcPr>
          <w:p w14:paraId="6B330135" w14:textId="77777777" w:rsidR="00A633ED" w:rsidRDefault="00A633ED" w:rsidP="00424DA5">
            <w:r>
              <w:t xml:space="preserve">Identify inspection areas that may require permission or special access. </w:t>
            </w:r>
          </w:p>
          <w:p w14:paraId="51E6E1D3" w14:textId="77777777" w:rsidR="00A633ED" w:rsidRDefault="00A633ED" w:rsidP="00424DA5"/>
          <w:p w14:paraId="65A71608" w14:textId="7814D2C6" w:rsidR="00E03988" w:rsidRDefault="00A633ED" w:rsidP="00424DA5">
            <w:pPr>
              <w:rPr>
                <w:b/>
                <w:bCs/>
                <w:sz w:val="24"/>
                <w:szCs w:val="24"/>
              </w:rPr>
            </w:pPr>
            <w:r>
              <w:t>Industrial parks, factories, private or gated subdivisions, islands, airports, school campuses, and other areas may require permission or other advance coordination to gain access to the property and structures.</w:t>
            </w:r>
          </w:p>
        </w:tc>
      </w:tr>
      <w:tr w:rsidR="00E03988" w14:paraId="5D0BE85E" w14:textId="77777777" w:rsidTr="00E03988">
        <w:tc>
          <w:tcPr>
            <w:tcW w:w="445" w:type="dxa"/>
          </w:tcPr>
          <w:p w14:paraId="1C659CF2" w14:textId="7260152E" w:rsidR="00E03988" w:rsidRDefault="00E03988" w:rsidP="00424DA5">
            <w:pPr>
              <w:rPr>
                <w:b/>
                <w:bCs/>
                <w:sz w:val="24"/>
                <w:szCs w:val="24"/>
              </w:rPr>
            </w:pPr>
            <w:r>
              <w:rPr>
                <w:b/>
                <w:bCs/>
                <w:sz w:val="24"/>
                <w:szCs w:val="24"/>
              </w:rPr>
              <w:t>14.</w:t>
            </w:r>
          </w:p>
        </w:tc>
        <w:tc>
          <w:tcPr>
            <w:tcW w:w="1080" w:type="dxa"/>
          </w:tcPr>
          <w:p w14:paraId="0142BB25" w14:textId="77777777" w:rsidR="00E03988" w:rsidRDefault="00E03988" w:rsidP="00424DA5">
            <w:pPr>
              <w:rPr>
                <w:b/>
                <w:bCs/>
                <w:sz w:val="24"/>
                <w:szCs w:val="24"/>
              </w:rPr>
            </w:pPr>
          </w:p>
        </w:tc>
        <w:tc>
          <w:tcPr>
            <w:tcW w:w="1274" w:type="dxa"/>
          </w:tcPr>
          <w:p w14:paraId="78123C00" w14:textId="77777777" w:rsidR="00E03988" w:rsidRDefault="00E03988" w:rsidP="00424DA5">
            <w:pPr>
              <w:rPr>
                <w:b/>
                <w:bCs/>
                <w:sz w:val="24"/>
                <w:szCs w:val="24"/>
              </w:rPr>
            </w:pPr>
          </w:p>
        </w:tc>
        <w:tc>
          <w:tcPr>
            <w:tcW w:w="6551" w:type="dxa"/>
          </w:tcPr>
          <w:p w14:paraId="1A9D9C49" w14:textId="77777777" w:rsidR="00A633ED" w:rsidRDefault="00A633ED" w:rsidP="00424DA5">
            <w:r>
              <w:t xml:space="preserve">Identify the proposed sequence of SDE inspections. </w:t>
            </w:r>
          </w:p>
          <w:p w14:paraId="1A4B824B" w14:textId="77777777" w:rsidR="00A633ED" w:rsidRDefault="00A633ED" w:rsidP="00424DA5"/>
          <w:p w14:paraId="674718A1" w14:textId="77777777" w:rsidR="00A633ED" w:rsidRDefault="00A633ED" w:rsidP="00424DA5">
            <w:r>
              <w:t xml:space="preserve">Decide which subdivisions, neighborhoods, or areas will be inspected first, then next, and so on. The sequence will depend on the number of inspectors, their availability during the inspection process, the number of structures to inspect, and the proposed completion date of the inspections. The sequence may be revised as issues arise due to other post-disaster activities that may restrict or limit the inspection teams. </w:t>
            </w:r>
          </w:p>
          <w:p w14:paraId="546CF48D" w14:textId="77777777" w:rsidR="00A633ED" w:rsidRDefault="00A633ED" w:rsidP="00424DA5">
            <w:r>
              <w:t xml:space="preserve">Source: </w:t>
            </w:r>
          </w:p>
          <w:p w14:paraId="6E94C9BA" w14:textId="498D7FCF" w:rsidR="00E03988" w:rsidRPr="00A633ED" w:rsidRDefault="00A633ED" w:rsidP="00A633ED">
            <w:pPr>
              <w:pStyle w:val="ListParagraph"/>
              <w:numPr>
                <w:ilvl w:val="0"/>
                <w:numId w:val="37"/>
              </w:numPr>
              <w:rPr>
                <w:b/>
                <w:bCs/>
                <w:sz w:val="24"/>
                <w:szCs w:val="24"/>
              </w:rPr>
            </w:pPr>
            <w:r>
              <w:t>FEMA P-784, SDE User Manual and Workbook, Section 8.2 (August 2017)</w:t>
            </w:r>
          </w:p>
        </w:tc>
      </w:tr>
      <w:tr w:rsidR="00E03988" w14:paraId="1BC18B31" w14:textId="77777777" w:rsidTr="00E03988">
        <w:tc>
          <w:tcPr>
            <w:tcW w:w="445" w:type="dxa"/>
          </w:tcPr>
          <w:p w14:paraId="2CDE4B78" w14:textId="79EB6F88" w:rsidR="00E03988" w:rsidRDefault="00E03988" w:rsidP="00424DA5">
            <w:pPr>
              <w:rPr>
                <w:b/>
                <w:bCs/>
                <w:sz w:val="24"/>
                <w:szCs w:val="24"/>
              </w:rPr>
            </w:pPr>
            <w:r>
              <w:rPr>
                <w:b/>
                <w:bCs/>
                <w:sz w:val="24"/>
                <w:szCs w:val="24"/>
              </w:rPr>
              <w:t>15.</w:t>
            </w:r>
          </w:p>
        </w:tc>
        <w:tc>
          <w:tcPr>
            <w:tcW w:w="1080" w:type="dxa"/>
          </w:tcPr>
          <w:p w14:paraId="670214F5" w14:textId="77777777" w:rsidR="00E03988" w:rsidRDefault="00E03988" w:rsidP="00424DA5">
            <w:pPr>
              <w:rPr>
                <w:b/>
                <w:bCs/>
                <w:sz w:val="24"/>
                <w:szCs w:val="24"/>
              </w:rPr>
            </w:pPr>
          </w:p>
        </w:tc>
        <w:tc>
          <w:tcPr>
            <w:tcW w:w="1274" w:type="dxa"/>
          </w:tcPr>
          <w:p w14:paraId="55EAD717" w14:textId="77777777" w:rsidR="00E03988" w:rsidRDefault="00E03988" w:rsidP="00424DA5">
            <w:pPr>
              <w:rPr>
                <w:b/>
                <w:bCs/>
                <w:sz w:val="24"/>
                <w:szCs w:val="24"/>
              </w:rPr>
            </w:pPr>
          </w:p>
        </w:tc>
        <w:tc>
          <w:tcPr>
            <w:tcW w:w="6551" w:type="dxa"/>
          </w:tcPr>
          <w:p w14:paraId="69DD465C" w14:textId="77777777" w:rsidR="00A633ED" w:rsidRDefault="00A633ED" w:rsidP="00424DA5">
            <w:r>
              <w:t xml:space="preserve">Prepare a list of local contacts for all project personnel and local agencies. </w:t>
            </w:r>
          </w:p>
          <w:p w14:paraId="2195F884" w14:textId="77777777" w:rsidR="00A633ED" w:rsidRDefault="00A633ED" w:rsidP="00424DA5"/>
          <w:p w14:paraId="6B1165F2" w14:textId="77777777" w:rsidR="00A633ED" w:rsidRDefault="00A633ED" w:rsidP="00424DA5">
            <w:r>
              <w:t xml:space="preserve">This list should include, as a minimum, the SDE Manager, a responsible community official, inspectors, office staff, and the police, fire, and emergency management contacts. </w:t>
            </w:r>
          </w:p>
          <w:p w14:paraId="15BD66DA" w14:textId="77777777" w:rsidR="00A633ED" w:rsidRDefault="00A633ED" w:rsidP="00424DA5">
            <w:r>
              <w:t xml:space="preserve">Source: </w:t>
            </w:r>
          </w:p>
          <w:p w14:paraId="2D4A7043" w14:textId="6F0E6173" w:rsidR="00E03988" w:rsidRPr="00A633ED" w:rsidRDefault="00A633ED" w:rsidP="00A633ED">
            <w:pPr>
              <w:pStyle w:val="ListParagraph"/>
              <w:numPr>
                <w:ilvl w:val="0"/>
                <w:numId w:val="37"/>
              </w:numPr>
              <w:rPr>
                <w:b/>
                <w:bCs/>
                <w:sz w:val="24"/>
                <w:szCs w:val="24"/>
              </w:rPr>
            </w:pPr>
            <w:r>
              <w:t>FEMA P-784, SDE User Manual and Workbook, Section 8.1 (August 2017)</w:t>
            </w:r>
          </w:p>
        </w:tc>
      </w:tr>
      <w:tr w:rsidR="00E03988" w14:paraId="1BFEF8B6" w14:textId="77777777" w:rsidTr="00E03988">
        <w:tc>
          <w:tcPr>
            <w:tcW w:w="445" w:type="dxa"/>
          </w:tcPr>
          <w:p w14:paraId="6B0589E6" w14:textId="5510C5E7" w:rsidR="00E03988" w:rsidRDefault="00E03988" w:rsidP="00424DA5">
            <w:pPr>
              <w:rPr>
                <w:b/>
                <w:bCs/>
                <w:sz w:val="24"/>
                <w:szCs w:val="24"/>
              </w:rPr>
            </w:pPr>
            <w:r>
              <w:rPr>
                <w:b/>
                <w:bCs/>
                <w:sz w:val="24"/>
                <w:szCs w:val="24"/>
              </w:rPr>
              <w:t>16.</w:t>
            </w:r>
          </w:p>
        </w:tc>
        <w:tc>
          <w:tcPr>
            <w:tcW w:w="1080" w:type="dxa"/>
          </w:tcPr>
          <w:p w14:paraId="4E88381C" w14:textId="77777777" w:rsidR="00E03988" w:rsidRDefault="00E03988" w:rsidP="00424DA5">
            <w:pPr>
              <w:rPr>
                <w:b/>
                <w:bCs/>
                <w:sz w:val="24"/>
                <w:szCs w:val="24"/>
              </w:rPr>
            </w:pPr>
          </w:p>
        </w:tc>
        <w:tc>
          <w:tcPr>
            <w:tcW w:w="1274" w:type="dxa"/>
          </w:tcPr>
          <w:p w14:paraId="5ADD783D" w14:textId="77777777" w:rsidR="00E03988" w:rsidRDefault="00E03988" w:rsidP="00424DA5">
            <w:pPr>
              <w:rPr>
                <w:b/>
                <w:bCs/>
                <w:sz w:val="24"/>
                <w:szCs w:val="24"/>
              </w:rPr>
            </w:pPr>
          </w:p>
        </w:tc>
        <w:tc>
          <w:tcPr>
            <w:tcW w:w="6551" w:type="dxa"/>
          </w:tcPr>
          <w:p w14:paraId="73DF311E" w14:textId="77777777" w:rsidR="00A633ED" w:rsidRDefault="00A633ED" w:rsidP="00424DA5">
            <w:r>
              <w:t xml:space="preserve">Research, obtain, or develop base costs for determining reasonable structure values for residential and non-residential structures in the community. </w:t>
            </w:r>
          </w:p>
          <w:p w14:paraId="56CAB48F" w14:textId="77777777" w:rsidR="00A633ED" w:rsidRDefault="00A633ED" w:rsidP="00424DA5"/>
          <w:p w14:paraId="248A9DB0" w14:textId="77777777" w:rsidR="00A633ED" w:rsidRDefault="00A633ED" w:rsidP="00424DA5">
            <w:r>
              <w:t xml:space="preserve">Resources include industry-accepted cost-estimating guides, building permit data, discussions with local contractors or realtors, adjusted tax data, guidance from adjacent communities, or personal experience with residential and nonresidential cost estimating. </w:t>
            </w:r>
          </w:p>
          <w:p w14:paraId="3E99CB7A" w14:textId="77777777" w:rsidR="00A633ED" w:rsidRDefault="00A633ED" w:rsidP="00424DA5">
            <w:r>
              <w:t xml:space="preserve">Sources: </w:t>
            </w:r>
          </w:p>
          <w:p w14:paraId="7D5AB5D7" w14:textId="673A31EA" w:rsidR="00E03988" w:rsidRPr="00A633ED" w:rsidRDefault="00A633ED" w:rsidP="00A633ED">
            <w:pPr>
              <w:pStyle w:val="ListParagraph"/>
              <w:numPr>
                <w:ilvl w:val="0"/>
                <w:numId w:val="37"/>
              </w:numPr>
              <w:rPr>
                <w:b/>
                <w:bCs/>
                <w:sz w:val="24"/>
                <w:szCs w:val="24"/>
              </w:rPr>
            </w:pPr>
            <w:r>
              <w:t>FEMA P-784, SDE User Manual and Workbook, Sections 3.11, 8.1, and 8.4 (August 2017)</w:t>
            </w:r>
          </w:p>
        </w:tc>
      </w:tr>
      <w:tr w:rsidR="00E03988" w14:paraId="4D9F8742" w14:textId="77777777" w:rsidTr="00E03988">
        <w:tc>
          <w:tcPr>
            <w:tcW w:w="445" w:type="dxa"/>
          </w:tcPr>
          <w:p w14:paraId="1F981E7C" w14:textId="2CEFBC29" w:rsidR="00E03988" w:rsidRDefault="00E03988" w:rsidP="00424DA5">
            <w:pPr>
              <w:rPr>
                <w:b/>
                <w:bCs/>
                <w:sz w:val="24"/>
                <w:szCs w:val="24"/>
              </w:rPr>
            </w:pPr>
            <w:r>
              <w:rPr>
                <w:b/>
                <w:bCs/>
                <w:sz w:val="24"/>
                <w:szCs w:val="24"/>
              </w:rPr>
              <w:t>17.</w:t>
            </w:r>
          </w:p>
        </w:tc>
        <w:tc>
          <w:tcPr>
            <w:tcW w:w="1080" w:type="dxa"/>
          </w:tcPr>
          <w:p w14:paraId="29D62FA6" w14:textId="77777777" w:rsidR="00E03988" w:rsidRDefault="00E03988" w:rsidP="00424DA5">
            <w:pPr>
              <w:rPr>
                <w:b/>
                <w:bCs/>
                <w:sz w:val="24"/>
                <w:szCs w:val="24"/>
              </w:rPr>
            </w:pPr>
          </w:p>
        </w:tc>
        <w:tc>
          <w:tcPr>
            <w:tcW w:w="1274" w:type="dxa"/>
          </w:tcPr>
          <w:p w14:paraId="18EEBA6A" w14:textId="77777777" w:rsidR="00E03988" w:rsidRDefault="00E03988" w:rsidP="00424DA5">
            <w:pPr>
              <w:rPr>
                <w:b/>
                <w:bCs/>
                <w:sz w:val="24"/>
                <w:szCs w:val="24"/>
              </w:rPr>
            </w:pPr>
          </w:p>
        </w:tc>
        <w:tc>
          <w:tcPr>
            <w:tcW w:w="6551" w:type="dxa"/>
          </w:tcPr>
          <w:p w14:paraId="061C6016" w14:textId="77777777" w:rsidR="00A633ED" w:rsidRDefault="00A633ED" w:rsidP="00424DA5">
            <w:r>
              <w:t xml:space="preserve">Prepare a Letter of Introduction on community letterhead. </w:t>
            </w:r>
          </w:p>
          <w:p w14:paraId="2D210517" w14:textId="77777777" w:rsidR="00A633ED" w:rsidRDefault="00A633ED" w:rsidP="00424DA5"/>
          <w:p w14:paraId="44F66996" w14:textId="099ED368" w:rsidR="00A633ED" w:rsidRDefault="00A633ED" w:rsidP="00424DA5">
            <w:r>
              <w:t xml:space="preserve">The letter will be handed to occupants by the inspectors as they prepare to enter a new property. This should include, as a minimum, a brief discussion of the intent and scope of the SDE inspections, the normal work hours and days, the option of the structure owner or resident to refuse entry to the property or the structure, and the name, telephone number, and e-mail address of the SDE Manager or local official in charge of the SDE inventory. </w:t>
            </w:r>
          </w:p>
          <w:p w14:paraId="0378B2D1" w14:textId="77777777" w:rsidR="00A633ED" w:rsidRDefault="00A633ED" w:rsidP="00424DA5">
            <w:r>
              <w:t xml:space="preserve">Source: </w:t>
            </w:r>
          </w:p>
          <w:p w14:paraId="19723673" w14:textId="67BAC732" w:rsidR="00E03988" w:rsidRPr="00A633ED" w:rsidRDefault="00A633ED" w:rsidP="00A633ED">
            <w:pPr>
              <w:pStyle w:val="ListParagraph"/>
              <w:numPr>
                <w:ilvl w:val="0"/>
                <w:numId w:val="37"/>
              </w:numPr>
              <w:rPr>
                <w:b/>
                <w:bCs/>
                <w:sz w:val="24"/>
                <w:szCs w:val="24"/>
              </w:rPr>
            </w:pPr>
            <w:r>
              <w:t>FEMA P-784, SDE User Manual and Workbook, Appendix C (August 2017)</w:t>
            </w:r>
          </w:p>
        </w:tc>
      </w:tr>
      <w:tr w:rsidR="00E03988" w14:paraId="374CF78F" w14:textId="77777777" w:rsidTr="00E03988">
        <w:tc>
          <w:tcPr>
            <w:tcW w:w="445" w:type="dxa"/>
          </w:tcPr>
          <w:p w14:paraId="7C14D2A1" w14:textId="230E1A48" w:rsidR="00E03988" w:rsidRDefault="00E03988" w:rsidP="00424DA5">
            <w:pPr>
              <w:rPr>
                <w:b/>
                <w:bCs/>
                <w:sz w:val="24"/>
                <w:szCs w:val="24"/>
              </w:rPr>
            </w:pPr>
            <w:r>
              <w:rPr>
                <w:b/>
                <w:bCs/>
                <w:sz w:val="24"/>
                <w:szCs w:val="24"/>
              </w:rPr>
              <w:t>18.</w:t>
            </w:r>
          </w:p>
        </w:tc>
        <w:tc>
          <w:tcPr>
            <w:tcW w:w="1080" w:type="dxa"/>
          </w:tcPr>
          <w:p w14:paraId="45E15AA8" w14:textId="77777777" w:rsidR="00E03988" w:rsidRDefault="00E03988" w:rsidP="00424DA5">
            <w:pPr>
              <w:rPr>
                <w:b/>
                <w:bCs/>
                <w:sz w:val="24"/>
                <w:szCs w:val="24"/>
              </w:rPr>
            </w:pPr>
          </w:p>
        </w:tc>
        <w:tc>
          <w:tcPr>
            <w:tcW w:w="1274" w:type="dxa"/>
          </w:tcPr>
          <w:p w14:paraId="715FB5B8" w14:textId="77777777" w:rsidR="00E03988" w:rsidRDefault="00E03988" w:rsidP="00424DA5">
            <w:pPr>
              <w:rPr>
                <w:b/>
                <w:bCs/>
                <w:sz w:val="24"/>
                <w:szCs w:val="24"/>
              </w:rPr>
            </w:pPr>
          </w:p>
        </w:tc>
        <w:tc>
          <w:tcPr>
            <w:tcW w:w="6551" w:type="dxa"/>
          </w:tcPr>
          <w:p w14:paraId="38316661" w14:textId="77777777" w:rsidR="00A633ED" w:rsidRDefault="00A633ED" w:rsidP="00424DA5">
            <w:r>
              <w:t xml:space="preserve">Make Substantial Damage determinations for structures located in the SFHA. </w:t>
            </w:r>
          </w:p>
          <w:p w14:paraId="0737EBB9" w14:textId="77777777" w:rsidR="00A633ED" w:rsidRDefault="00A633ED" w:rsidP="00424DA5">
            <w:r>
              <w:t xml:space="preserve">Sources: </w:t>
            </w:r>
          </w:p>
          <w:p w14:paraId="7FCB5A1D" w14:textId="35E7586C" w:rsidR="00E03988" w:rsidRPr="00A633ED" w:rsidRDefault="00A633ED" w:rsidP="00A633ED">
            <w:pPr>
              <w:pStyle w:val="ListParagraph"/>
              <w:numPr>
                <w:ilvl w:val="0"/>
                <w:numId w:val="37"/>
              </w:numPr>
              <w:rPr>
                <w:b/>
                <w:bCs/>
                <w:sz w:val="24"/>
                <w:szCs w:val="24"/>
              </w:rPr>
            </w:pPr>
            <w:r>
              <w:t>FEMA P-784, SDE User Manual and Workbook, Sections 3.11 and 9 (August 2017)</w:t>
            </w:r>
          </w:p>
        </w:tc>
      </w:tr>
      <w:tr w:rsidR="00E03988" w14:paraId="0D65A14D" w14:textId="77777777" w:rsidTr="00E03988">
        <w:tc>
          <w:tcPr>
            <w:tcW w:w="445" w:type="dxa"/>
          </w:tcPr>
          <w:p w14:paraId="1EC1E784" w14:textId="1BC95B2A" w:rsidR="00E03988" w:rsidRDefault="00E03988" w:rsidP="00424DA5">
            <w:pPr>
              <w:rPr>
                <w:b/>
                <w:bCs/>
                <w:sz w:val="24"/>
                <w:szCs w:val="24"/>
              </w:rPr>
            </w:pPr>
            <w:r>
              <w:rPr>
                <w:b/>
                <w:bCs/>
                <w:sz w:val="24"/>
                <w:szCs w:val="24"/>
              </w:rPr>
              <w:t>19.</w:t>
            </w:r>
          </w:p>
        </w:tc>
        <w:tc>
          <w:tcPr>
            <w:tcW w:w="1080" w:type="dxa"/>
          </w:tcPr>
          <w:p w14:paraId="0FDB8022" w14:textId="77777777" w:rsidR="00E03988" w:rsidRDefault="00E03988" w:rsidP="00424DA5">
            <w:pPr>
              <w:rPr>
                <w:b/>
                <w:bCs/>
                <w:sz w:val="24"/>
                <w:szCs w:val="24"/>
              </w:rPr>
            </w:pPr>
          </w:p>
        </w:tc>
        <w:tc>
          <w:tcPr>
            <w:tcW w:w="1274" w:type="dxa"/>
          </w:tcPr>
          <w:p w14:paraId="72CF4F45" w14:textId="77777777" w:rsidR="00E03988" w:rsidRDefault="00E03988" w:rsidP="00424DA5">
            <w:pPr>
              <w:rPr>
                <w:b/>
                <w:bCs/>
                <w:sz w:val="24"/>
                <w:szCs w:val="24"/>
              </w:rPr>
            </w:pPr>
          </w:p>
        </w:tc>
        <w:tc>
          <w:tcPr>
            <w:tcW w:w="6551" w:type="dxa"/>
          </w:tcPr>
          <w:p w14:paraId="161D9C41" w14:textId="77777777" w:rsidR="00A633ED" w:rsidRDefault="00A633ED" w:rsidP="00424DA5">
            <w:r>
              <w:t xml:space="preserve">After Substantial Damage determinations are complete, issue permits for repair and reconstruction. </w:t>
            </w:r>
          </w:p>
          <w:p w14:paraId="13BC7282" w14:textId="77777777" w:rsidR="00A633ED" w:rsidRDefault="00A633ED" w:rsidP="00424DA5">
            <w:r>
              <w:t xml:space="preserve">Source: </w:t>
            </w:r>
          </w:p>
          <w:p w14:paraId="16210FBE" w14:textId="30A0612B" w:rsidR="00E03988" w:rsidRPr="00A633ED" w:rsidRDefault="00A633ED" w:rsidP="00A633ED">
            <w:pPr>
              <w:pStyle w:val="ListParagraph"/>
              <w:numPr>
                <w:ilvl w:val="0"/>
                <w:numId w:val="37"/>
              </w:numPr>
              <w:rPr>
                <w:b/>
                <w:bCs/>
                <w:sz w:val="24"/>
                <w:szCs w:val="24"/>
              </w:rPr>
            </w:pPr>
            <w:r>
              <w:t>FEMA P-758, Substantial Improvement/Substantial Damage Desk Reference, Chapter 7 (May 2010)</w:t>
            </w:r>
          </w:p>
        </w:tc>
      </w:tr>
    </w:tbl>
    <w:p w14:paraId="6B1FF0B2" w14:textId="77777777" w:rsidR="00505539" w:rsidRPr="00424DA5" w:rsidRDefault="00505539" w:rsidP="00424DA5">
      <w:pPr>
        <w:rPr>
          <w:b/>
          <w:bCs/>
          <w:sz w:val="24"/>
          <w:szCs w:val="24"/>
        </w:rPr>
      </w:pPr>
    </w:p>
    <w:p w14:paraId="156E46EE" w14:textId="77777777" w:rsidR="00867E2B" w:rsidRDefault="00867E2B">
      <w:pPr>
        <w:rPr>
          <w:b/>
          <w:bCs/>
          <w:sz w:val="24"/>
          <w:szCs w:val="24"/>
        </w:rPr>
      </w:pPr>
      <w:r>
        <w:rPr>
          <w:b/>
          <w:bCs/>
          <w:sz w:val="24"/>
          <w:szCs w:val="24"/>
        </w:rPr>
        <w:br w:type="page"/>
      </w:r>
    </w:p>
    <w:p w14:paraId="5BD37D4D" w14:textId="5B7AE9F5" w:rsidR="00867E2B" w:rsidRDefault="00867E2B">
      <w:pPr>
        <w:rPr>
          <w:b/>
          <w:bCs/>
          <w:sz w:val="24"/>
          <w:szCs w:val="24"/>
        </w:rPr>
      </w:pPr>
      <w:r>
        <w:rPr>
          <w:b/>
          <w:bCs/>
          <w:sz w:val="24"/>
          <w:szCs w:val="24"/>
        </w:rPr>
        <w:t>Checklist 2 – Field Preparations</w:t>
      </w:r>
    </w:p>
    <w:tbl>
      <w:tblPr>
        <w:tblStyle w:val="TableGrid"/>
        <w:tblW w:w="0" w:type="auto"/>
        <w:tblLook w:val="04A0" w:firstRow="1" w:lastRow="0" w:firstColumn="1" w:lastColumn="0" w:noHBand="0" w:noVBand="1"/>
      </w:tblPr>
      <w:tblGrid>
        <w:gridCol w:w="519"/>
        <w:gridCol w:w="1076"/>
        <w:gridCol w:w="1075"/>
        <w:gridCol w:w="6680"/>
      </w:tblGrid>
      <w:tr w:rsidR="00087C8D" w14:paraId="166B10CC" w14:textId="77777777" w:rsidTr="00087C8D">
        <w:tc>
          <w:tcPr>
            <w:tcW w:w="445" w:type="dxa"/>
          </w:tcPr>
          <w:p w14:paraId="48234ECF" w14:textId="174538A2" w:rsidR="00087C8D" w:rsidRDefault="00087C8D">
            <w:pPr>
              <w:rPr>
                <w:b/>
                <w:bCs/>
                <w:sz w:val="24"/>
                <w:szCs w:val="24"/>
              </w:rPr>
            </w:pPr>
            <w:r>
              <w:rPr>
                <w:b/>
                <w:bCs/>
                <w:sz w:val="24"/>
                <w:szCs w:val="24"/>
              </w:rPr>
              <w:t>#</w:t>
            </w:r>
          </w:p>
        </w:tc>
        <w:tc>
          <w:tcPr>
            <w:tcW w:w="1080" w:type="dxa"/>
          </w:tcPr>
          <w:p w14:paraId="0D93454D" w14:textId="60B4561D" w:rsidR="00087C8D" w:rsidRDefault="00087C8D">
            <w:pPr>
              <w:rPr>
                <w:b/>
                <w:bCs/>
                <w:sz w:val="24"/>
                <w:szCs w:val="24"/>
              </w:rPr>
            </w:pPr>
            <w:r>
              <w:rPr>
                <w:b/>
                <w:bCs/>
                <w:sz w:val="24"/>
                <w:szCs w:val="24"/>
              </w:rPr>
              <w:t>Need</w:t>
            </w:r>
          </w:p>
        </w:tc>
        <w:tc>
          <w:tcPr>
            <w:tcW w:w="1080" w:type="dxa"/>
          </w:tcPr>
          <w:p w14:paraId="65D6563D" w14:textId="2BD2A8D9" w:rsidR="00087C8D" w:rsidRDefault="00087C8D">
            <w:pPr>
              <w:rPr>
                <w:b/>
                <w:bCs/>
                <w:sz w:val="24"/>
                <w:szCs w:val="24"/>
              </w:rPr>
            </w:pPr>
            <w:r>
              <w:rPr>
                <w:b/>
                <w:bCs/>
                <w:sz w:val="24"/>
                <w:szCs w:val="24"/>
              </w:rPr>
              <w:t>Have</w:t>
            </w:r>
          </w:p>
        </w:tc>
        <w:tc>
          <w:tcPr>
            <w:tcW w:w="6745" w:type="dxa"/>
          </w:tcPr>
          <w:p w14:paraId="6AB755FF" w14:textId="76F63D70" w:rsidR="00087C8D" w:rsidRDefault="00087C8D">
            <w:pPr>
              <w:rPr>
                <w:b/>
                <w:bCs/>
                <w:sz w:val="24"/>
                <w:szCs w:val="24"/>
              </w:rPr>
            </w:pPr>
            <w:r>
              <w:rPr>
                <w:b/>
                <w:bCs/>
                <w:sz w:val="24"/>
                <w:szCs w:val="24"/>
              </w:rPr>
              <w:t>Item</w:t>
            </w:r>
          </w:p>
        </w:tc>
      </w:tr>
      <w:tr w:rsidR="00087C8D" w14:paraId="799E19A8" w14:textId="77777777" w:rsidTr="00087C8D">
        <w:tc>
          <w:tcPr>
            <w:tcW w:w="445" w:type="dxa"/>
          </w:tcPr>
          <w:p w14:paraId="247030F0" w14:textId="2AB024BC" w:rsidR="00087C8D" w:rsidRDefault="00087C8D">
            <w:pPr>
              <w:rPr>
                <w:b/>
                <w:bCs/>
                <w:sz w:val="24"/>
                <w:szCs w:val="24"/>
              </w:rPr>
            </w:pPr>
            <w:r>
              <w:rPr>
                <w:b/>
                <w:bCs/>
                <w:sz w:val="24"/>
                <w:szCs w:val="24"/>
              </w:rPr>
              <w:t>1.</w:t>
            </w:r>
          </w:p>
        </w:tc>
        <w:tc>
          <w:tcPr>
            <w:tcW w:w="1080" w:type="dxa"/>
          </w:tcPr>
          <w:p w14:paraId="7F121DF5" w14:textId="77777777" w:rsidR="00087C8D" w:rsidRDefault="00087C8D">
            <w:pPr>
              <w:rPr>
                <w:b/>
                <w:bCs/>
                <w:sz w:val="24"/>
                <w:szCs w:val="24"/>
              </w:rPr>
            </w:pPr>
          </w:p>
        </w:tc>
        <w:tc>
          <w:tcPr>
            <w:tcW w:w="1080" w:type="dxa"/>
          </w:tcPr>
          <w:p w14:paraId="751437BD" w14:textId="77777777" w:rsidR="00087C8D" w:rsidRDefault="00087C8D">
            <w:pPr>
              <w:rPr>
                <w:b/>
                <w:bCs/>
                <w:sz w:val="24"/>
                <w:szCs w:val="24"/>
              </w:rPr>
            </w:pPr>
          </w:p>
        </w:tc>
        <w:tc>
          <w:tcPr>
            <w:tcW w:w="6745" w:type="dxa"/>
          </w:tcPr>
          <w:p w14:paraId="23AB31B1" w14:textId="7E59660C" w:rsidR="00087C8D" w:rsidRDefault="00087C8D">
            <w:pPr>
              <w:rPr>
                <w:b/>
                <w:bCs/>
                <w:sz w:val="24"/>
                <w:szCs w:val="24"/>
              </w:rPr>
            </w:pPr>
            <w:r>
              <w:t>Flood maps such as FIRMs, FBFMs, FEMA Flood Recovery maps, or other floodplain or flood risk maps</w:t>
            </w:r>
          </w:p>
        </w:tc>
      </w:tr>
      <w:tr w:rsidR="00087C8D" w14:paraId="6F2C9BCD" w14:textId="77777777" w:rsidTr="00087C8D">
        <w:tc>
          <w:tcPr>
            <w:tcW w:w="445" w:type="dxa"/>
          </w:tcPr>
          <w:p w14:paraId="414B3160" w14:textId="79843BFB" w:rsidR="00087C8D" w:rsidRDefault="00087C8D">
            <w:pPr>
              <w:rPr>
                <w:b/>
                <w:bCs/>
                <w:sz w:val="24"/>
                <w:szCs w:val="24"/>
              </w:rPr>
            </w:pPr>
            <w:r>
              <w:rPr>
                <w:b/>
                <w:bCs/>
                <w:sz w:val="24"/>
                <w:szCs w:val="24"/>
              </w:rPr>
              <w:t>2.</w:t>
            </w:r>
          </w:p>
        </w:tc>
        <w:tc>
          <w:tcPr>
            <w:tcW w:w="1080" w:type="dxa"/>
          </w:tcPr>
          <w:p w14:paraId="7CB206B7" w14:textId="77777777" w:rsidR="00087C8D" w:rsidRDefault="00087C8D">
            <w:pPr>
              <w:rPr>
                <w:b/>
                <w:bCs/>
                <w:sz w:val="24"/>
                <w:szCs w:val="24"/>
              </w:rPr>
            </w:pPr>
          </w:p>
        </w:tc>
        <w:tc>
          <w:tcPr>
            <w:tcW w:w="1080" w:type="dxa"/>
          </w:tcPr>
          <w:p w14:paraId="54B88853" w14:textId="77777777" w:rsidR="00087C8D" w:rsidRDefault="00087C8D">
            <w:pPr>
              <w:rPr>
                <w:b/>
                <w:bCs/>
                <w:sz w:val="24"/>
                <w:szCs w:val="24"/>
              </w:rPr>
            </w:pPr>
          </w:p>
        </w:tc>
        <w:tc>
          <w:tcPr>
            <w:tcW w:w="6745" w:type="dxa"/>
          </w:tcPr>
          <w:p w14:paraId="4652BD15" w14:textId="3D803EAE" w:rsidR="00087C8D" w:rsidRDefault="00087C8D">
            <w:pPr>
              <w:rPr>
                <w:b/>
                <w:bCs/>
                <w:sz w:val="24"/>
                <w:szCs w:val="24"/>
              </w:rPr>
            </w:pPr>
            <w:r>
              <w:t>Tax or address map with 100-year flood boundaries</w:t>
            </w:r>
          </w:p>
        </w:tc>
      </w:tr>
      <w:tr w:rsidR="00087C8D" w14:paraId="46C6311D" w14:textId="77777777" w:rsidTr="00087C8D">
        <w:tc>
          <w:tcPr>
            <w:tcW w:w="445" w:type="dxa"/>
          </w:tcPr>
          <w:p w14:paraId="1D620B20" w14:textId="0DA3DE56" w:rsidR="00087C8D" w:rsidRDefault="00087C8D">
            <w:pPr>
              <w:rPr>
                <w:b/>
                <w:bCs/>
                <w:sz w:val="24"/>
                <w:szCs w:val="24"/>
              </w:rPr>
            </w:pPr>
            <w:r>
              <w:rPr>
                <w:b/>
                <w:bCs/>
                <w:sz w:val="24"/>
                <w:szCs w:val="24"/>
              </w:rPr>
              <w:t>3.</w:t>
            </w:r>
          </w:p>
        </w:tc>
        <w:tc>
          <w:tcPr>
            <w:tcW w:w="1080" w:type="dxa"/>
          </w:tcPr>
          <w:p w14:paraId="555183A5" w14:textId="77777777" w:rsidR="00087C8D" w:rsidRDefault="00087C8D">
            <w:pPr>
              <w:rPr>
                <w:b/>
                <w:bCs/>
                <w:sz w:val="24"/>
                <w:szCs w:val="24"/>
              </w:rPr>
            </w:pPr>
          </w:p>
        </w:tc>
        <w:tc>
          <w:tcPr>
            <w:tcW w:w="1080" w:type="dxa"/>
          </w:tcPr>
          <w:p w14:paraId="3334338C" w14:textId="77777777" w:rsidR="00087C8D" w:rsidRDefault="00087C8D">
            <w:pPr>
              <w:rPr>
                <w:b/>
                <w:bCs/>
                <w:sz w:val="24"/>
                <w:szCs w:val="24"/>
              </w:rPr>
            </w:pPr>
          </w:p>
        </w:tc>
        <w:tc>
          <w:tcPr>
            <w:tcW w:w="6745" w:type="dxa"/>
          </w:tcPr>
          <w:p w14:paraId="74AA5D32" w14:textId="205B2C82" w:rsidR="00087C8D" w:rsidRDefault="00087C8D">
            <w:pPr>
              <w:rPr>
                <w:b/>
                <w:bCs/>
                <w:sz w:val="24"/>
                <w:szCs w:val="24"/>
              </w:rPr>
            </w:pPr>
            <w:r>
              <w:t>Route or area map showing proposed areas and sequence for data collection</w:t>
            </w:r>
          </w:p>
        </w:tc>
      </w:tr>
      <w:tr w:rsidR="00087C8D" w14:paraId="6DD9FE6C" w14:textId="77777777" w:rsidTr="00087C8D">
        <w:tc>
          <w:tcPr>
            <w:tcW w:w="445" w:type="dxa"/>
          </w:tcPr>
          <w:p w14:paraId="3C56F961" w14:textId="15A2A9DA" w:rsidR="00087C8D" w:rsidRDefault="00087C8D">
            <w:pPr>
              <w:rPr>
                <w:b/>
                <w:bCs/>
                <w:sz w:val="24"/>
                <w:szCs w:val="24"/>
              </w:rPr>
            </w:pPr>
            <w:r>
              <w:rPr>
                <w:b/>
                <w:bCs/>
                <w:sz w:val="24"/>
                <w:szCs w:val="24"/>
              </w:rPr>
              <w:t>4.</w:t>
            </w:r>
          </w:p>
        </w:tc>
        <w:tc>
          <w:tcPr>
            <w:tcW w:w="1080" w:type="dxa"/>
          </w:tcPr>
          <w:p w14:paraId="6FA9E1E4" w14:textId="77777777" w:rsidR="00087C8D" w:rsidRDefault="00087C8D">
            <w:pPr>
              <w:rPr>
                <w:b/>
                <w:bCs/>
                <w:sz w:val="24"/>
                <w:szCs w:val="24"/>
              </w:rPr>
            </w:pPr>
          </w:p>
        </w:tc>
        <w:tc>
          <w:tcPr>
            <w:tcW w:w="1080" w:type="dxa"/>
          </w:tcPr>
          <w:p w14:paraId="634BD7FE" w14:textId="77777777" w:rsidR="00087C8D" w:rsidRDefault="00087C8D">
            <w:pPr>
              <w:rPr>
                <w:b/>
                <w:bCs/>
                <w:sz w:val="24"/>
                <w:szCs w:val="24"/>
              </w:rPr>
            </w:pPr>
          </w:p>
        </w:tc>
        <w:tc>
          <w:tcPr>
            <w:tcW w:w="6745" w:type="dxa"/>
          </w:tcPr>
          <w:p w14:paraId="6FAA2853" w14:textId="22143E7C" w:rsidR="00087C8D" w:rsidRDefault="00087C8D">
            <w:pPr>
              <w:rPr>
                <w:b/>
                <w:bCs/>
                <w:sz w:val="24"/>
                <w:szCs w:val="24"/>
              </w:rPr>
            </w:pPr>
            <w:r>
              <w:t>Tax data, including structure owner name, address, and zip code, mailing address and zip code, number of stories, and dimensions or habitable square footage (if available)</w:t>
            </w:r>
          </w:p>
        </w:tc>
      </w:tr>
      <w:tr w:rsidR="00087C8D" w14:paraId="7710F09D" w14:textId="77777777" w:rsidTr="00087C8D">
        <w:tc>
          <w:tcPr>
            <w:tcW w:w="445" w:type="dxa"/>
          </w:tcPr>
          <w:p w14:paraId="5F026241" w14:textId="6050D7D2" w:rsidR="00087C8D" w:rsidRDefault="00087C8D">
            <w:pPr>
              <w:rPr>
                <w:b/>
                <w:bCs/>
                <w:sz w:val="24"/>
                <w:szCs w:val="24"/>
              </w:rPr>
            </w:pPr>
            <w:r>
              <w:rPr>
                <w:b/>
                <w:bCs/>
                <w:sz w:val="24"/>
                <w:szCs w:val="24"/>
              </w:rPr>
              <w:t>5.</w:t>
            </w:r>
          </w:p>
        </w:tc>
        <w:tc>
          <w:tcPr>
            <w:tcW w:w="1080" w:type="dxa"/>
          </w:tcPr>
          <w:p w14:paraId="79803C8A" w14:textId="77777777" w:rsidR="00087C8D" w:rsidRDefault="00087C8D">
            <w:pPr>
              <w:rPr>
                <w:b/>
                <w:bCs/>
                <w:sz w:val="24"/>
                <w:szCs w:val="24"/>
              </w:rPr>
            </w:pPr>
          </w:p>
        </w:tc>
        <w:tc>
          <w:tcPr>
            <w:tcW w:w="1080" w:type="dxa"/>
          </w:tcPr>
          <w:p w14:paraId="479F6DAC" w14:textId="77777777" w:rsidR="00087C8D" w:rsidRDefault="00087C8D">
            <w:pPr>
              <w:rPr>
                <w:b/>
                <w:bCs/>
                <w:sz w:val="24"/>
                <w:szCs w:val="24"/>
              </w:rPr>
            </w:pPr>
          </w:p>
        </w:tc>
        <w:tc>
          <w:tcPr>
            <w:tcW w:w="6745" w:type="dxa"/>
          </w:tcPr>
          <w:p w14:paraId="4A3F3CEB" w14:textId="5C1C6BC4" w:rsidR="00087C8D" w:rsidRDefault="00087C8D">
            <w:pPr>
              <w:rPr>
                <w:b/>
                <w:bCs/>
                <w:sz w:val="24"/>
                <w:szCs w:val="24"/>
              </w:rPr>
            </w:pPr>
            <w:r>
              <w:t>Copies of blank SDE Damage Inspection Worksheets</w:t>
            </w:r>
          </w:p>
        </w:tc>
      </w:tr>
      <w:tr w:rsidR="00087C8D" w14:paraId="4DE268F8" w14:textId="77777777" w:rsidTr="00087C8D">
        <w:tc>
          <w:tcPr>
            <w:tcW w:w="445" w:type="dxa"/>
          </w:tcPr>
          <w:p w14:paraId="5FEBB0CB" w14:textId="469C7060" w:rsidR="00087C8D" w:rsidRDefault="00087C8D">
            <w:pPr>
              <w:rPr>
                <w:b/>
                <w:bCs/>
                <w:sz w:val="24"/>
                <w:szCs w:val="24"/>
              </w:rPr>
            </w:pPr>
            <w:r>
              <w:rPr>
                <w:b/>
                <w:bCs/>
                <w:sz w:val="24"/>
                <w:szCs w:val="24"/>
              </w:rPr>
              <w:t>6.</w:t>
            </w:r>
          </w:p>
        </w:tc>
        <w:tc>
          <w:tcPr>
            <w:tcW w:w="1080" w:type="dxa"/>
          </w:tcPr>
          <w:p w14:paraId="6FEA3C07" w14:textId="77777777" w:rsidR="00087C8D" w:rsidRDefault="00087C8D">
            <w:pPr>
              <w:rPr>
                <w:b/>
                <w:bCs/>
                <w:sz w:val="24"/>
                <w:szCs w:val="24"/>
              </w:rPr>
            </w:pPr>
          </w:p>
        </w:tc>
        <w:tc>
          <w:tcPr>
            <w:tcW w:w="1080" w:type="dxa"/>
          </w:tcPr>
          <w:p w14:paraId="080DC20C" w14:textId="77777777" w:rsidR="00087C8D" w:rsidRDefault="00087C8D">
            <w:pPr>
              <w:rPr>
                <w:b/>
                <w:bCs/>
                <w:sz w:val="24"/>
                <w:szCs w:val="24"/>
              </w:rPr>
            </w:pPr>
          </w:p>
        </w:tc>
        <w:tc>
          <w:tcPr>
            <w:tcW w:w="6745" w:type="dxa"/>
          </w:tcPr>
          <w:p w14:paraId="12D9F03F" w14:textId="17A46A8F" w:rsidR="00087C8D" w:rsidRDefault="00087C8D">
            <w:pPr>
              <w:rPr>
                <w:b/>
                <w:bCs/>
                <w:sz w:val="24"/>
                <w:szCs w:val="24"/>
              </w:rPr>
            </w:pPr>
            <w:r>
              <w:t>Copies of blank photo logs (if needed)</w:t>
            </w:r>
          </w:p>
        </w:tc>
      </w:tr>
      <w:tr w:rsidR="00087C8D" w14:paraId="6B5AB2AB" w14:textId="77777777" w:rsidTr="00087C8D">
        <w:tc>
          <w:tcPr>
            <w:tcW w:w="445" w:type="dxa"/>
          </w:tcPr>
          <w:p w14:paraId="01E1C1E6" w14:textId="7D39E881" w:rsidR="00087C8D" w:rsidRDefault="00087C8D">
            <w:pPr>
              <w:rPr>
                <w:b/>
                <w:bCs/>
                <w:sz w:val="24"/>
                <w:szCs w:val="24"/>
              </w:rPr>
            </w:pPr>
            <w:r>
              <w:rPr>
                <w:b/>
                <w:bCs/>
                <w:sz w:val="24"/>
                <w:szCs w:val="24"/>
              </w:rPr>
              <w:t>7.</w:t>
            </w:r>
          </w:p>
        </w:tc>
        <w:tc>
          <w:tcPr>
            <w:tcW w:w="1080" w:type="dxa"/>
          </w:tcPr>
          <w:p w14:paraId="4CD832D3" w14:textId="77777777" w:rsidR="00087C8D" w:rsidRDefault="00087C8D">
            <w:pPr>
              <w:rPr>
                <w:b/>
                <w:bCs/>
                <w:sz w:val="24"/>
                <w:szCs w:val="24"/>
              </w:rPr>
            </w:pPr>
          </w:p>
        </w:tc>
        <w:tc>
          <w:tcPr>
            <w:tcW w:w="1080" w:type="dxa"/>
          </w:tcPr>
          <w:p w14:paraId="1D22B12F" w14:textId="77777777" w:rsidR="00087C8D" w:rsidRDefault="00087C8D">
            <w:pPr>
              <w:rPr>
                <w:b/>
                <w:bCs/>
                <w:sz w:val="24"/>
                <w:szCs w:val="24"/>
              </w:rPr>
            </w:pPr>
          </w:p>
        </w:tc>
        <w:tc>
          <w:tcPr>
            <w:tcW w:w="6745" w:type="dxa"/>
          </w:tcPr>
          <w:p w14:paraId="56F40B19" w14:textId="5AD612B2" w:rsidR="00087C8D" w:rsidRDefault="00210B22">
            <w:pPr>
              <w:rPr>
                <w:b/>
                <w:bCs/>
                <w:sz w:val="24"/>
                <w:szCs w:val="24"/>
              </w:rPr>
            </w:pPr>
            <w:r>
              <w:t>Photo ID badges for inspectors</w:t>
            </w:r>
          </w:p>
        </w:tc>
      </w:tr>
      <w:tr w:rsidR="00087C8D" w14:paraId="701B884A" w14:textId="77777777" w:rsidTr="00087C8D">
        <w:tc>
          <w:tcPr>
            <w:tcW w:w="445" w:type="dxa"/>
          </w:tcPr>
          <w:p w14:paraId="11853C3D" w14:textId="6CACEC9C" w:rsidR="00087C8D" w:rsidRDefault="00087C8D">
            <w:pPr>
              <w:rPr>
                <w:b/>
                <w:bCs/>
                <w:sz w:val="24"/>
                <w:szCs w:val="24"/>
              </w:rPr>
            </w:pPr>
            <w:r>
              <w:rPr>
                <w:b/>
                <w:bCs/>
                <w:sz w:val="24"/>
                <w:szCs w:val="24"/>
              </w:rPr>
              <w:t>8.</w:t>
            </w:r>
          </w:p>
        </w:tc>
        <w:tc>
          <w:tcPr>
            <w:tcW w:w="1080" w:type="dxa"/>
          </w:tcPr>
          <w:p w14:paraId="3F64BC36" w14:textId="77777777" w:rsidR="00087C8D" w:rsidRDefault="00087C8D">
            <w:pPr>
              <w:rPr>
                <w:b/>
                <w:bCs/>
                <w:sz w:val="24"/>
                <w:szCs w:val="24"/>
              </w:rPr>
            </w:pPr>
          </w:p>
        </w:tc>
        <w:tc>
          <w:tcPr>
            <w:tcW w:w="1080" w:type="dxa"/>
          </w:tcPr>
          <w:p w14:paraId="16954B78" w14:textId="77777777" w:rsidR="00087C8D" w:rsidRDefault="00087C8D">
            <w:pPr>
              <w:rPr>
                <w:b/>
                <w:bCs/>
                <w:sz w:val="24"/>
                <w:szCs w:val="24"/>
              </w:rPr>
            </w:pPr>
          </w:p>
        </w:tc>
        <w:tc>
          <w:tcPr>
            <w:tcW w:w="6745" w:type="dxa"/>
          </w:tcPr>
          <w:p w14:paraId="787D0AFD" w14:textId="519D7F58" w:rsidR="00087C8D" w:rsidRDefault="00210B22">
            <w:pPr>
              <w:rPr>
                <w:b/>
                <w:bCs/>
                <w:sz w:val="24"/>
                <w:szCs w:val="24"/>
              </w:rPr>
            </w:pPr>
            <w:r>
              <w:t>Letter of Introduction with community point of contact (name and telephone number)</w:t>
            </w:r>
          </w:p>
        </w:tc>
      </w:tr>
      <w:tr w:rsidR="00087C8D" w14:paraId="7FAB5DB7" w14:textId="77777777" w:rsidTr="00087C8D">
        <w:tc>
          <w:tcPr>
            <w:tcW w:w="445" w:type="dxa"/>
          </w:tcPr>
          <w:p w14:paraId="6B486CCD" w14:textId="6F0E360C" w:rsidR="00087C8D" w:rsidRDefault="00087C8D">
            <w:pPr>
              <w:rPr>
                <w:b/>
                <w:bCs/>
                <w:sz w:val="24"/>
                <w:szCs w:val="24"/>
              </w:rPr>
            </w:pPr>
            <w:r>
              <w:rPr>
                <w:b/>
                <w:bCs/>
                <w:sz w:val="24"/>
                <w:szCs w:val="24"/>
              </w:rPr>
              <w:t>9.</w:t>
            </w:r>
          </w:p>
        </w:tc>
        <w:tc>
          <w:tcPr>
            <w:tcW w:w="1080" w:type="dxa"/>
          </w:tcPr>
          <w:p w14:paraId="5482E04B" w14:textId="77777777" w:rsidR="00087C8D" w:rsidRDefault="00087C8D">
            <w:pPr>
              <w:rPr>
                <w:b/>
                <w:bCs/>
                <w:sz w:val="24"/>
                <w:szCs w:val="24"/>
              </w:rPr>
            </w:pPr>
          </w:p>
        </w:tc>
        <w:tc>
          <w:tcPr>
            <w:tcW w:w="1080" w:type="dxa"/>
          </w:tcPr>
          <w:p w14:paraId="3BE385C6" w14:textId="77777777" w:rsidR="00087C8D" w:rsidRDefault="00087C8D">
            <w:pPr>
              <w:rPr>
                <w:b/>
                <w:bCs/>
                <w:sz w:val="24"/>
                <w:szCs w:val="24"/>
              </w:rPr>
            </w:pPr>
          </w:p>
        </w:tc>
        <w:tc>
          <w:tcPr>
            <w:tcW w:w="6745" w:type="dxa"/>
          </w:tcPr>
          <w:p w14:paraId="228FBF51" w14:textId="79FD2296" w:rsidR="00087C8D" w:rsidRDefault="00210B22">
            <w:pPr>
              <w:rPr>
                <w:b/>
                <w:bCs/>
                <w:sz w:val="24"/>
                <w:szCs w:val="24"/>
              </w:rPr>
            </w:pPr>
            <w:r>
              <w:t>Clip boards, pens/pencils, steno pad or notebook, highlighter</w:t>
            </w:r>
          </w:p>
        </w:tc>
      </w:tr>
      <w:tr w:rsidR="00087C8D" w14:paraId="6C9F8B07" w14:textId="77777777" w:rsidTr="00087C8D">
        <w:tc>
          <w:tcPr>
            <w:tcW w:w="445" w:type="dxa"/>
          </w:tcPr>
          <w:p w14:paraId="6C3726C5" w14:textId="20B9CB2A" w:rsidR="00087C8D" w:rsidRDefault="00087C8D">
            <w:pPr>
              <w:rPr>
                <w:b/>
                <w:bCs/>
                <w:sz w:val="24"/>
                <w:szCs w:val="24"/>
              </w:rPr>
            </w:pPr>
            <w:r>
              <w:rPr>
                <w:b/>
                <w:bCs/>
                <w:sz w:val="24"/>
                <w:szCs w:val="24"/>
              </w:rPr>
              <w:t>10.</w:t>
            </w:r>
          </w:p>
        </w:tc>
        <w:tc>
          <w:tcPr>
            <w:tcW w:w="1080" w:type="dxa"/>
          </w:tcPr>
          <w:p w14:paraId="1AD745FC" w14:textId="77777777" w:rsidR="00087C8D" w:rsidRDefault="00087C8D">
            <w:pPr>
              <w:rPr>
                <w:b/>
                <w:bCs/>
                <w:sz w:val="24"/>
                <w:szCs w:val="24"/>
              </w:rPr>
            </w:pPr>
          </w:p>
        </w:tc>
        <w:tc>
          <w:tcPr>
            <w:tcW w:w="1080" w:type="dxa"/>
          </w:tcPr>
          <w:p w14:paraId="4FA4961C" w14:textId="77777777" w:rsidR="00087C8D" w:rsidRDefault="00087C8D">
            <w:pPr>
              <w:rPr>
                <w:b/>
                <w:bCs/>
                <w:sz w:val="24"/>
                <w:szCs w:val="24"/>
              </w:rPr>
            </w:pPr>
          </w:p>
        </w:tc>
        <w:tc>
          <w:tcPr>
            <w:tcW w:w="6745" w:type="dxa"/>
          </w:tcPr>
          <w:p w14:paraId="781F8789" w14:textId="0491DBC2" w:rsidR="00087C8D" w:rsidRDefault="00210B22">
            <w:pPr>
              <w:rPr>
                <w:b/>
                <w:bCs/>
                <w:sz w:val="24"/>
                <w:szCs w:val="24"/>
              </w:rPr>
            </w:pPr>
            <w:r>
              <w:t>100 ft tape measure (to obtain or verify structure dimensions)</w:t>
            </w:r>
          </w:p>
        </w:tc>
      </w:tr>
      <w:tr w:rsidR="00087C8D" w14:paraId="4AD95504" w14:textId="77777777" w:rsidTr="00087C8D">
        <w:tc>
          <w:tcPr>
            <w:tcW w:w="445" w:type="dxa"/>
          </w:tcPr>
          <w:p w14:paraId="3FA579EA" w14:textId="62DE0DE7" w:rsidR="00087C8D" w:rsidRDefault="00087C8D">
            <w:pPr>
              <w:rPr>
                <w:b/>
                <w:bCs/>
                <w:sz w:val="24"/>
                <w:szCs w:val="24"/>
              </w:rPr>
            </w:pPr>
            <w:r>
              <w:rPr>
                <w:b/>
                <w:bCs/>
                <w:sz w:val="24"/>
                <w:szCs w:val="24"/>
              </w:rPr>
              <w:t>11.</w:t>
            </w:r>
          </w:p>
        </w:tc>
        <w:tc>
          <w:tcPr>
            <w:tcW w:w="1080" w:type="dxa"/>
          </w:tcPr>
          <w:p w14:paraId="4A42CEEA" w14:textId="77777777" w:rsidR="00087C8D" w:rsidRDefault="00087C8D">
            <w:pPr>
              <w:rPr>
                <w:b/>
                <w:bCs/>
                <w:sz w:val="24"/>
                <w:szCs w:val="24"/>
              </w:rPr>
            </w:pPr>
          </w:p>
        </w:tc>
        <w:tc>
          <w:tcPr>
            <w:tcW w:w="1080" w:type="dxa"/>
          </w:tcPr>
          <w:p w14:paraId="0008B6BC" w14:textId="77777777" w:rsidR="00087C8D" w:rsidRDefault="00087C8D">
            <w:pPr>
              <w:rPr>
                <w:b/>
                <w:bCs/>
                <w:sz w:val="24"/>
                <w:szCs w:val="24"/>
              </w:rPr>
            </w:pPr>
          </w:p>
        </w:tc>
        <w:tc>
          <w:tcPr>
            <w:tcW w:w="6745" w:type="dxa"/>
          </w:tcPr>
          <w:p w14:paraId="695707F6" w14:textId="025FAB8E" w:rsidR="00087C8D" w:rsidRDefault="00210B22">
            <w:pPr>
              <w:rPr>
                <w:b/>
                <w:bCs/>
                <w:sz w:val="24"/>
                <w:szCs w:val="24"/>
              </w:rPr>
            </w:pPr>
            <w:r>
              <w:t>Address board and dry erase markers</w:t>
            </w:r>
          </w:p>
        </w:tc>
      </w:tr>
      <w:tr w:rsidR="00087C8D" w14:paraId="5CBFE2BE" w14:textId="77777777" w:rsidTr="00087C8D">
        <w:tc>
          <w:tcPr>
            <w:tcW w:w="445" w:type="dxa"/>
          </w:tcPr>
          <w:p w14:paraId="0E9F4A1B" w14:textId="3F7B4842" w:rsidR="00087C8D" w:rsidRDefault="00087C8D">
            <w:pPr>
              <w:rPr>
                <w:b/>
                <w:bCs/>
                <w:sz w:val="24"/>
                <w:szCs w:val="24"/>
              </w:rPr>
            </w:pPr>
            <w:r>
              <w:rPr>
                <w:b/>
                <w:bCs/>
                <w:sz w:val="24"/>
                <w:szCs w:val="24"/>
              </w:rPr>
              <w:t>12.</w:t>
            </w:r>
          </w:p>
        </w:tc>
        <w:tc>
          <w:tcPr>
            <w:tcW w:w="1080" w:type="dxa"/>
          </w:tcPr>
          <w:p w14:paraId="0FEAA482" w14:textId="77777777" w:rsidR="00087C8D" w:rsidRDefault="00087C8D">
            <w:pPr>
              <w:rPr>
                <w:b/>
                <w:bCs/>
                <w:sz w:val="24"/>
                <w:szCs w:val="24"/>
              </w:rPr>
            </w:pPr>
          </w:p>
        </w:tc>
        <w:tc>
          <w:tcPr>
            <w:tcW w:w="1080" w:type="dxa"/>
          </w:tcPr>
          <w:p w14:paraId="37B5D9A2" w14:textId="77777777" w:rsidR="00087C8D" w:rsidRDefault="00087C8D">
            <w:pPr>
              <w:rPr>
                <w:b/>
                <w:bCs/>
                <w:sz w:val="24"/>
                <w:szCs w:val="24"/>
              </w:rPr>
            </w:pPr>
          </w:p>
        </w:tc>
        <w:tc>
          <w:tcPr>
            <w:tcW w:w="6745" w:type="dxa"/>
          </w:tcPr>
          <w:p w14:paraId="566ADD7D" w14:textId="56EAA1A8" w:rsidR="00087C8D" w:rsidRDefault="00210B22">
            <w:pPr>
              <w:rPr>
                <w:b/>
                <w:bCs/>
                <w:sz w:val="24"/>
                <w:szCs w:val="24"/>
              </w:rPr>
            </w:pPr>
            <w:r>
              <w:t xml:space="preserve">Hard hat, gloves, safety glasses and vest, steel-toe and </w:t>
            </w:r>
            <w:proofErr w:type="spellStart"/>
            <w:r>
              <w:t>steelshank</w:t>
            </w:r>
            <w:proofErr w:type="spellEnd"/>
            <w:r>
              <w:t xml:space="preserve"> shoes, safety vest, and flashlight</w:t>
            </w:r>
          </w:p>
        </w:tc>
      </w:tr>
      <w:tr w:rsidR="00087C8D" w14:paraId="69AB64A4" w14:textId="77777777" w:rsidTr="00087C8D">
        <w:tc>
          <w:tcPr>
            <w:tcW w:w="445" w:type="dxa"/>
          </w:tcPr>
          <w:p w14:paraId="486A8729" w14:textId="565E19F7" w:rsidR="00087C8D" w:rsidRDefault="00087C8D">
            <w:pPr>
              <w:rPr>
                <w:b/>
                <w:bCs/>
                <w:sz w:val="24"/>
                <w:szCs w:val="24"/>
              </w:rPr>
            </w:pPr>
            <w:r>
              <w:rPr>
                <w:b/>
                <w:bCs/>
                <w:sz w:val="24"/>
                <w:szCs w:val="24"/>
              </w:rPr>
              <w:t>13.</w:t>
            </w:r>
          </w:p>
        </w:tc>
        <w:tc>
          <w:tcPr>
            <w:tcW w:w="1080" w:type="dxa"/>
          </w:tcPr>
          <w:p w14:paraId="39D01E90" w14:textId="77777777" w:rsidR="00087C8D" w:rsidRDefault="00087C8D">
            <w:pPr>
              <w:rPr>
                <w:b/>
                <w:bCs/>
                <w:sz w:val="24"/>
                <w:szCs w:val="24"/>
              </w:rPr>
            </w:pPr>
          </w:p>
        </w:tc>
        <w:tc>
          <w:tcPr>
            <w:tcW w:w="1080" w:type="dxa"/>
          </w:tcPr>
          <w:p w14:paraId="00315F05" w14:textId="77777777" w:rsidR="00087C8D" w:rsidRDefault="00087C8D">
            <w:pPr>
              <w:rPr>
                <w:b/>
                <w:bCs/>
                <w:sz w:val="24"/>
                <w:szCs w:val="24"/>
              </w:rPr>
            </w:pPr>
          </w:p>
        </w:tc>
        <w:tc>
          <w:tcPr>
            <w:tcW w:w="6745" w:type="dxa"/>
          </w:tcPr>
          <w:p w14:paraId="0116FB17" w14:textId="46482D1D" w:rsidR="00087C8D" w:rsidRDefault="00210B22">
            <w:pPr>
              <w:rPr>
                <w:b/>
                <w:bCs/>
                <w:sz w:val="24"/>
                <w:szCs w:val="24"/>
              </w:rPr>
            </w:pPr>
            <w:r>
              <w:t>Cell phones or walkie-talkies</w:t>
            </w:r>
          </w:p>
        </w:tc>
      </w:tr>
      <w:tr w:rsidR="00087C8D" w14:paraId="26C5C009" w14:textId="77777777" w:rsidTr="00087C8D">
        <w:tc>
          <w:tcPr>
            <w:tcW w:w="445" w:type="dxa"/>
          </w:tcPr>
          <w:p w14:paraId="6F40D422" w14:textId="62D8F8EA" w:rsidR="00087C8D" w:rsidRDefault="00087C8D">
            <w:pPr>
              <w:rPr>
                <w:b/>
                <w:bCs/>
                <w:sz w:val="24"/>
                <w:szCs w:val="24"/>
              </w:rPr>
            </w:pPr>
            <w:r>
              <w:rPr>
                <w:b/>
                <w:bCs/>
                <w:sz w:val="24"/>
                <w:szCs w:val="24"/>
              </w:rPr>
              <w:t>14.</w:t>
            </w:r>
          </w:p>
        </w:tc>
        <w:tc>
          <w:tcPr>
            <w:tcW w:w="1080" w:type="dxa"/>
          </w:tcPr>
          <w:p w14:paraId="251718BC" w14:textId="77777777" w:rsidR="00087C8D" w:rsidRDefault="00087C8D">
            <w:pPr>
              <w:rPr>
                <w:b/>
                <w:bCs/>
                <w:sz w:val="24"/>
                <w:szCs w:val="24"/>
              </w:rPr>
            </w:pPr>
          </w:p>
        </w:tc>
        <w:tc>
          <w:tcPr>
            <w:tcW w:w="1080" w:type="dxa"/>
          </w:tcPr>
          <w:p w14:paraId="021CABDC" w14:textId="77777777" w:rsidR="00087C8D" w:rsidRDefault="00087C8D">
            <w:pPr>
              <w:rPr>
                <w:b/>
                <w:bCs/>
                <w:sz w:val="24"/>
                <w:szCs w:val="24"/>
              </w:rPr>
            </w:pPr>
          </w:p>
        </w:tc>
        <w:tc>
          <w:tcPr>
            <w:tcW w:w="6745" w:type="dxa"/>
          </w:tcPr>
          <w:p w14:paraId="20F9B5F2" w14:textId="2DDFE096" w:rsidR="00087C8D" w:rsidRDefault="00210B22">
            <w:pPr>
              <w:rPr>
                <w:b/>
                <w:bCs/>
                <w:sz w:val="24"/>
                <w:szCs w:val="24"/>
              </w:rPr>
            </w:pPr>
            <w:r>
              <w:t>Digital camera, primary and alternate memory cards, and extra batteries</w:t>
            </w:r>
          </w:p>
        </w:tc>
      </w:tr>
      <w:tr w:rsidR="00087C8D" w14:paraId="796A0851" w14:textId="77777777" w:rsidTr="00087C8D">
        <w:tc>
          <w:tcPr>
            <w:tcW w:w="445" w:type="dxa"/>
          </w:tcPr>
          <w:p w14:paraId="0B64EFD1" w14:textId="2BC573B1" w:rsidR="00087C8D" w:rsidRDefault="00087C8D">
            <w:pPr>
              <w:rPr>
                <w:b/>
                <w:bCs/>
                <w:sz w:val="24"/>
                <w:szCs w:val="24"/>
              </w:rPr>
            </w:pPr>
            <w:r>
              <w:rPr>
                <w:b/>
                <w:bCs/>
                <w:sz w:val="24"/>
                <w:szCs w:val="24"/>
              </w:rPr>
              <w:t>15.</w:t>
            </w:r>
          </w:p>
        </w:tc>
        <w:tc>
          <w:tcPr>
            <w:tcW w:w="1080" w:type="dxa"/>
          </w:tcPr>
          <w:p w14:paraId="3A50D089" w14:textId="77777777" w:rsidR="00087C8D" w:rsidRDefault="00087C8D">
            <w:pPr>
              <w:rPr>
                <w:b/>
                <w:bCs/>
                <w:sz w:val="24"/>
                <w:szCs w:val="24"/>
              </w:rPr>
            </w:pPr>
          </w:p>
        </w:tc>
        <w:tc>
          <w:tcPr>
            <w:tcW w:w="1080" w:type="dxa"/>
          </w:tcPr>
          <w:p w14:paraId="495CE6AB" w14:textId="77777777" w:rsidR="00087C8D" w:rsidRDefault="00087C8D">
            <w:pPr>
              <w:rPr>
                <w:b/>
                <w:bCs/>
                <w:sz w:val="24"/>
                <w:szCs w:val="24"/>
              </w:rPr>
            </w:pPr>
          </w:p>
        </w:tc>
        <w:tc>
          <w:tcPr>
            <w:tcW w:w="6745" w:type="dxa"/>
          </w:tcPr>
          <w:p w14:paraId="0C0A123B" w14:textId="41044A90" w:rsidR="00087C8D" w:rsidRDefault="00210B22">
            <w:pPr>
              <w:rPr>
                <w:b/>
                <w:bCs/>
                <w:sz w:val="24"/>
                <w:szCs w:val="24"/>
              </w:rPr>
            </w:pPr>
            <w:r>
              <w:t>Verification that police, fire, and emergency management agencies have been advised of SDE inspections</w:t>
            </w:r>
          </w:p>
        </w:tc>
      </w:tr>
      <w:tr w:rsidR="00087C8D" w14:paraId="7D0D8EB9" w14:textId="77777777" w:rsidTr="00087C8D">
        <w:tc>
          <w:tcPr>
            <w:tcW w:w="445" w:type="dxa"/>
          </w:tcPr>
          <w:p w14:paraId="73CE160A" w14:textId="2690EA31" w:rsidR="00087C8D" w:rsidRDefault="00087C8D">
            <w:pPr>
              <w:rPr>
                <w:b/>
                <w:bCs/>
                <w:sz w:val="24"/>
                <w:szCs w:val="24"/>
              </w:rPr>
            </w:pPr>
            <w:r>
              <w:rPr>
                <w:b/>
                <w:bCs/>
                <w:sz w:val="24"/>
                <w:szCs w:val="24"/>
              </w:rPr>
              <w:t>16.</w:t>
            </w:r>
          </w:p>
        </w:tc>
        <w:tc>
          <w:tcPr>
            <w:tcW w:w="1080" w:type="dxa"/>
          </w:tcPr>
          <w:p w14:paraId="44307F55" w14:textId="77777777" w:rsidR="00087C8D" w:rsidRDefault="00087C8D">
            <w:pPr>
              <w:rPr>
                <w:b/>
                <w:bCs/>
                <w:sz w:val="24"/>
                <w:szCs w:val="24"/>
              </w:rPr>
            </w:pPr>
          </w:p>
        </w:tc>
        <w:tc>
          <w:tcPr>
            <w:tcW w:w="1080" w:type="dxa"/>
          </w:tcPr>
          <w:p w14:paraId="1391C9E8" w14:textId="77777777" w:rsidR="00087C8D" w:rsidRDefault="00087C8D">
            <w:pPr>
              <w:rPr>
                <w:b/>
                <w:bCs/>
                <w:sz w:val="24"/>
                <w:szCs w:val="24"/>
              </w:rPr>
            </w:pPr>
          </w:p>
        </w:tc>
        <w:tc>
          <w:tcPr>
            <w:tcW w:w="6745" w:type="dxa"/>
          </w:tcPr>
          <w:p w14:paraId="5AFB7D94" w14:textId="6CE64C9E" w:rsidR="00087C8D" w:rsidRDefault="00210B22">
            <w:pPr>
              <w:rPr>
                <w:b/>
                <w:bCs/>
                <w:sz w:val="24"/>
                <w:szCs w:val="24"/>
              </w:rPr>
            </w:pPr>
            <w:r>
              <w:t>Laptop computers or tablets with SDE tool installed and power cords with plug adaptors for use and re-charging in field vehicles</w:t>
            </w:r>
          </w:p>
        </w:tc>
      </w:tr>
      <w:tr w:rsidR="00087C8D" w14:paraId="166E18E5" w14:textId="77777777" w:rsidTr="00087C8D">
        <w:tc>
          <w:tcPr>
            <w:tcW w:w="445" w:type="dxa"/>
          </w:tcPr>
          <w:p w14:paraId="0C2947FF" w14:textId="6F97ADE4" w:rsidR="00087C8D" w:rsidRDefault="00087C8D">
            <w:pPr>
              <w:rPr>
                <w:b/>
                <w:bCs/>
                <w:sz w:val="24"/>
                <w:szCs w:val="24"/>
              </w:rPr>
            </w:pPr>
            <w:r>
              <w:rPr>
                <w:b/>
                <w:bCs/>
                <w:sz w:val="24"/>
                <w:szCs w:val="24"/>
              </w:rPr>
              <w:t>17.</w:t>
            </w:r>
          </w:p>
        </w:tc>
        <w:tc>
          <w:tcPr>
            <w:tcW w:w="1080" w:type="dxa"/>
          </w:tcPr>
          <w:p w14:paraId="26BBAD9F" w14:textId="77777777" w:rsidR="00087C8D" w:rsidRDefault="00087C8D">
            <w:pPr>
              <w:rPr>
                <w:b/>
                <w:bCs/>
                <w:sz w:val="24"/>
                <w:szCs w:val="24"/>
              </w:rPr>
            </w:pPr>
          </w:p>
        </w:tc>
        <w:tc>
          <w:tcPr>
            <w:tcW w:w="1080" w:type="dxa"/>
          </w:tcPr>
          <w:p w14:paraId="09007825" w14:textId="77777777" w:rsidR="00087C8D" w:rsidRDefault="00087C8D">
            <w:pPr>
              <w:rPr>
                <w:b/>
                <w:bCs/>
                <w:sz w:val="24"/>
                <w:szCs w:val="24"/>
              </w:rPr>
            </w:pPr>
          </w:p>
        </w:tc>
        <w:tc>
          <w:tcPr>
            <w:tcW w:w="6745" w:type="dxa"/>
          </w:tcPr>
          <w:p w14:paraId="720DCC93" w14:textId="5DA162D2" w:rsidR="00087C8D" w:rsidRDefault="00210B22">
            <w:pPr>
              <w:rPr>
                <w:b/>
                <w:bCs/>
                <w:sz w:val="24"/>
                <w:szCs w:val="24"/>
              </w:rPr>
            </w:pPr>
            <w:r>
              <w:t>Rain or cold-weather gear</w:t>
            </w:r>
          </w:p>
        </w:tc>
      </w:tr>
    </w:tbl>
    <w:p w14:paraId="7801B61F" w14:textId="01C0C839" w:rsidR="00210B22" w:rsidRDefault="00210B22" w:rsidP="00210B22">
      <w:pPr>
        <w:rPr>
          <w:b/>
          <w:bCs/>
          <w:sz w:val="24"/>
          <w:szCs w:val="24"/>
        </w:rPr>
      </w:pPr>
    </w:p>
    <w:p w14:paraId="554E0C4A" w14:textId="3C00DD19" w:rsidR="00210B22" w:rsidRDefault="00210B22" w:rsidP="00210B22">
      <w:pPr>
        <w:rPr>
          <w:b/>
          <w:bCs/>
          <w:sz w:val="24"/>
          <w:szCs w:val="24"/>
        </w:rPr>
      </w:pPr>
      <w:r w:rsidRPr="00210B22">
        <w:rPr>
          <w:b/>
          <w:bCs/>
          <w:sz w:val="24"/>
          <w:szCs w:val="24"/>
        </w:rPr>
        <w:t>Procedures to review with inspectors prior to the start of data collection</w:t>
      </w:r>
    </w:p>
    <w:tbl>
      <w:tblPr>
        <w:tblStyle w:val="TableGrid"/>
        <w:tblW w:w="0" w:type="auto"/>
        <w:tblLook w:val="04A0" w:firstRow="1" w:lastRow="0" w:firstColumn="1" w:lastColumn="0" w:noHBand="0" w:noVBand="1"/>
      </w:tblPr>
      <w:tblGrid>
        <w:gridCol w:w="397"/>
        <w:gridCol w:w="1218"/>
        <w:gridCol w:w="1170"/>
        <w:gridCol w:w="6565"/>
      </w:tblGrid>
      <w:tr w:rsidR="00210B22" w14:paraId="1D266B68" w14:textId="77777777" w:rsidTr="00210B22">
        <w:tc>
          <w:tcPr>
            <w:tcW w:w="397" w:type="dxa"/>
          </w:tcPr>
          <w:p w14:paraId="2262EFEC" w14:textId="793C758F" w:rsidR="00210B22" w:rsidRDefault="00210B22" w:rsidP="00210B22">
            <w:pPr>
              <w:rPr>
                <w:b/>
                <w:bCs/>
                <w:sz w:val="24"/>
                <w:szCs w:val="24"/>
              </w:rPr>
            </w:pPr>
            <w:r>
              <w:rPr>
                <w:b/>
                <w:bCs/>
                <w:sz w:val="24"/>
                <w:szCs w:val="24"/>
              </w:rPr>
              <w:t>#</w:t>
            </w:r>
          </w:p>
        </w:tc>
        <w:tc>
          <w:tcPr>
            <w:tcW w:w="1218" w:type="dxa"/>
          </w:tcPr>
          <w:p w14:paraId="489AF9DD" w14:textId="7CCE92DF" w:rsidR="00210B22" w:rsidRDefault="00210B22" w:rsidP="00210B22">
            <w:pPr>
              <w:rPr>
                <w:b/>
                <w:bCs/>
                <w:sz w:val="24"/>
                <w:szCs w:val="24"/>
              </w:rPr>
            </w:pPr>
            <w:r>
              <w:rPr>
                <w:b/>
                <w:bCs/>
                <w:sz w:val="24"/>
                <w:szCs w:val="24"/>
              </w:rPr>
              <w:t>Need</w:t>
            </w:r>
          </w:p>
        </w:tc>
        <w:tc>
          <w:tcPr>
            <w:tcW w:w="1170" w:type="dxa"/>
          </w:tcPr>
          <w:p w14:paraId="7C7077E9" w14:textId="16FF607A" w:rsidR="00210B22" w:rsidRDefault="00210B22" w:rsidP="00210B22">
            <w:pPr>
              <w:rPr>
                <w:b/>
                <w:bCs/>
                <w:sz w:val="24"/>
                <w:szCs w:val="24"/>
              </w:rPr>
            </w:pPr>
            <w:r>
              <w:rPr>
                <w:b/>
                <w:bCs/>
                <w:sz w:val="24"/>
                <w:szCs w:val="24"/>
              </w:rPr>
              <w:t>Have</w:t>
            </w:r>
          </w:p>
        </w:tc>
        <w:tc>
          <w:tcPr>
            <w:tcW w:w="6565" w:type="dxa"/>
          </w:tcPr>
          <w:p w14:paraId="01B523AE" w14:textId="40FE07C8" w:rsidR="00210B22" w:rsidRDefault="00210B22" w:rsidP="00210B22">
            <w:pPr>
              <w:rPr>
                <w:b/>
                <w:bCs/>
                <w:sz w:val="24"/>
                <w:szCs w:val="24"/>
              </w:rPr>
            </w:pPr>
            <w:r>
              <w:rPr>
                <w:b/>
                <w:bCs/>
                <w:sz w:val="24"/>
                <w:szCs w:val="24"/>
              </w:rPr>
              <w:t>Item</w:t>
            </w:r>
          </w:p>
        </w:tc>
      </w:tr>
      <w:tr w:rsidR="00210B22" w14:paraId="2EF7FA05" w14:textId="77777777" w:rsidTr="00210B22">
        <w:tc>
          <w:tcPr>
            <w:tcW w:w="397" w:type="dxa"/>
          </w:tcPr>
          <w:p w14:paraId="65F33A2A" w14:textId="22670C91" w:rsidR="00210B22" w:rsidRDefault="00210B22" w:rsidP="00210B22">
            <w:pPr>
              <w:rPr>
                <w:b/>
                <w:bCs/>
                <w:sz w:val="24"/>
                <w:szCs w:val="24"/>
              </w:rPr>
            </w:pPr>
            <w:r>
              <w:rPr>
                <w:b/>
                <w:bCs/>
                <w:sz w:val="24"/>
                <w:szCs w:val="24"/>
              </w:rPr>
              <w:t>1.</w:t>
            </w:r>
          </w:p>
        </w:tc>
        <w:tc>
          <w:tcPr>
            <w:tcW w:w="1218" w:type="dxa"/>
          </w:tcPr>
          <w:p w14:paraId="3F0B55BE" w14:textId="77777777" w:rsidR="00210B22" w:rsidRDefault="00210B22" w:rsidP="00210B22">
            <w:pPr>
              <w:rPr>
                <w:b/>
                <w:bCs/>
                <w:sz w:val="24"/>
                <w:szCs w:val="24"/>
              </w:rPr>
            </w:pPr>
          </w:p>
        </w:tc>
        <w:tc>
          <w:tcPr>
            <w:tcW w:w="1170" w:type="dxa"/>
          </w:tcPr>
          <w:p w14:paraId="30E536DC" w14:textId="77777777" w:rsidR="00210B22" w:rsidRDefault="00210B22" w:rsidP="00210B22">
            <w:pPr>
              <w:rPr>
                <w:b/>
                <w:bCs/>
                <w:sz w:val="24"/>
                <w:szCs w:val="24"/>
              </w:rPr>
            </w:pPr>
          </w:p>
        </w:tc>
        <w:tc>
          <w:tcPr>
            <w:tcW w:w="6565" w:type="dxa"/>
          </w:tcPr>
          <w:p w14:paraId="647671C8" w14:textId="5C433A37" w:rsidR="00210B22" w:rsidRDefault="00210B22" w:rsidP="00210B22">
            <w:pPr>
              <w:rPr>
                <w:b/>
                <w:bCs/>
                <w:sz w:val="24"/>
                <w:szCs w:val="24"/>
              </w:rPr>
            </w:pPr>
            <w:r>
              <w:t>Field safety procedures for dealing with extreme temperatures, wild and domestic animals, driving, parking, and accidents</w:t>
            </w:r>
          </w:p>
        </w:tc>
      </w:tr>
      <w:tr w:rsidR="00210B22" w14:paraId="13FAF039" w14:textId="77777777" w:rsidTr="00210B22">
        <w:tc>
          <w:tcPr>
            <w:tcW w:w="397" w:type="dxa"/>
          </w:tcPr>
          <w:p w14:paraId="7A3F6F06" w14:textId="20A3E9B3" w:rsidR="00210B22" w:rsidRDefault="00210B22" w:rsidP="00210B22">
            <w:pPr>
              <w:rPr>
                <w:b/>
                <w:bCs/>
                <w:sz w:val="24"/>
                <w:szCs w:val="24"/>
              </w:rPr>
            </w:pPr>
            <w:r>
              <w:rPr>
                <w:b/>
                <w:bCs/>
                <w:sz w:val="24"/>
                <w:szCs w:val="24"/>
              </w:rPr>
              <w:t>2.</w:t>
            </w:r>
          </w:p>
        </w:tc>
        <w:tc>
          <w:tcPr>
            <w:tcW w:w="1218" w:type="dxa"/>
          </w:tcPr>
          <w:p w14:paraId="6E9337E2" w14:textId="77777777" w:rsidR="00210B22" w:rsidRDefault="00210B22" w:rsidP="00210B22">
            <w:pPr>
              <w:rPr>
                <w:b/>
                <w:bCs/>
                <w:sz w:val="24"/>
                <w:szCs w:val="24"/>
              </w:rPr>
            </w:pPr>
          </w:p>
        </w:tc>
        <w:tc>
          <w:tcPr>
            <w:tcW w:w="1170" w:type="dxa"/>
          </w:tcPr>
          <w:p w14:paraId="20D3B8F0" w14:textId="77777777" w:rsidR="00210B22" w:rsidRDefault="00210B22" w:rsidP="00210B22">
            <w:pPr>
              <w:rPr>
                <w:b/>
                <w:bCs/>
                <w:sz w:val="24"/>
                <w:szCs w:val="24"/>
              </w:rPr>
            </w:pPr>
          </w:p>
        </w:tc>
        <w:tc>
          <w:tcPr>
            <w:tcW w:w="6565" w:type="dxa"/>
          </w:tcPr>
          <w:p w14:paraId="756A8EF3" w14:textId="64B40030" w:rsidR="00210B22" w:rsidRDefault="00210B22" w:rsidP="00210B22">
            <w:pPr>
              <w:rPr>
                <w:b/>
                <w:bCs/>
                <w:sz w:val="24"/>
                <w:szCs w:val="24"/>
              </w:rPr>
            </w:pPr>
            <w:r>
              <w:t>SDE data collection and recording requirements</w:t>
            </w:r>
          </w:p>
        </w:tc>
      </w:tr>
      <w:tr w:rsidR="00210B22" w14:paraId="6E42B2EA" w14:textId="77777777" w:rsidTr="00210B22">
        <w:tc>
          <w:tcPr>
            <w:tcW w:w="397" w:type="dxa"/>
          </w:tcPr>
          <w:p w14:paraId="1CDE7C92" w14:textId="54B45BE4" w:rsidR="00210B22" w:rsidRDefault="00210B22" w:rsidP="00210B22">
            <w:pPr>
              <w:rPr>
                <w:b/>
                <w:bCs/>
                <w:sz w:val="24"/>
                <w:szCs w:val="24"/>
              </w:rPr>
            </w:pPr>
            <w:r>
              <w:rPr>
                <w:b/>
                <w:bCs/>
                <w:sz w:val="24"/>
                <w:szCs w:val="24"/>
              </w:rPr>
              <w:t>3.</w:t>
            </w:r>
          </w:p>
        </w:tc>
        <w:tc>
          <w:tcPr>
            <w:tcW w:w="1218" w:type="dxa"/>
          </w:tcPr>
          <w:p w14:paraId="1E5DB9EB" w14:textId="77777777" w:rsidR="00210B22" w:rsidRDefault="00210B22" w:rsidP="00210B22">
            <w:pPr>
              <w:rPr>
                <w:b/>
                <w:bCs/>
                <w:sz w:val="24"/>
                <w:szCs w:val="24"/>
              </w:rPr>
            </w:pPr>
          </w:p>
        </w:tc>
        <w:tc>
          <w:tcPr>
            <w:tcW w:w="1170" w:type="dxa"/>
          </w:tcPr>
          <w:p w14:paraId="0CB22DC9" w14:textId="77777777" w:rsidR="00210B22" w:rsidRDefault="00210B22" w:rsidP="00210B22">
            <w:pPr>
              <w:rPr>
                <w:b/>
                <w:bCs/>
                <w:sz w:val="24"/>
                <w:szCs w:val="24"/>
              </w:rPr>
            </w:pPr>
          </w:p>
        </w:tc>
        <w:tc>
          <w:tcPr>
            <w:tcW w:w="6565" w:type="dxa"/>
          </w:tcPr>
          <w:p w14:paraId="2A934173" w14:textId="55A0FB9B" w:rsidR="00210B22" w:rsidRDefault="00210B22" w:rsidP="00210B22">
            <w:pPr>
              <w:rPr>
                <w:b/>
                <w:bCs/>
                <w:sz w:val="24"/>
                <w:szCs w:val="24"/>
              </w:rPr>
            </w:pPr>
            <w:r>
              <w:t>Guidance for entering locked, occupied, or unoccupied structures</w:t>
            </w:r>
          </w:p>
        </w:tc>
      </w:tr>
      <w:tr w:rsidR="00210B22" w14:paraId="19DD0550" w14:textId="77777777" w:rsidTr="00210B22">
        <w:tc>
          <w:tcPr>
            <w:tcW w:w="397" w:type="dxa"/>
          </w:tcPr>
          <w:p w14:paraId="0FD6A88E" w14:textId="05E7BE6A" w:rsidR="00210B22" w:rsidRDefault="00210B22" w:rsidP="00210B22">
            <w:pPr>
              <w:rPr>
                <w:b/>
                <w:bCs/>
                <w:sz w:val="24"/>
                <w:szCs w:val="24"/>
              </w:rPr>
            </w:pPr>
            <w:r>
              <w:rPr>
                <w:b/>
                <w:bCs/>
                <w:sz w:val="24"/>
                <w:szCs w:val="24"/>
              </w:rPr>
              <w:t>4.</w:t>
            </w:r>
          </w:p>
        </w:tc>
        <w:tc>
          <w:tcPr>
            <w:tcW w:w="1218" w:type="dxa"/>
          </w:tcPr>
          <w:p w14:paraId="390D18A4" w14:textId="77777777" w:rsidR="00210B22" w:rsidRDefault="00210B22" w:rsidP="00210B22">
            <w:pPr>
              <w:rPr>
                <w:b/>
                <w:bCs/>
                <w:sz w:val="24"/>
                <w:szCs w:val="24"/>
              </w:rPr>
            </w:pPr>
          </w:p>
        </w:tc>
        <w:tc>
          <w:tcPr>
            <w:tcW w:w="1170" w:type="dxa"/>
          </w:tcPr>
          <w:p w14:paraId="4677293D" w14:textId="77777777" w:rsidR="00210B22" w:rsidRDefault="00210B22" w:rsidP="00210B22">
            <w:pPr>
              <w:rPr>
                <w:b/>
                <w:bCs/>
                <w:sz w:val="24"/>
                <w:szCs w:val="24"/>
              </w:rPr>
            </w:pPr>
          </w:p>
        </w:tc>
        <w:tc>
          <w:tcPr>
            <w:tcW w:w="6565" w:type="dxa"/>
          </w:tcPr>
          <w:p w14:paraId="6475E4F2" w14:textId="256ACA93" w:rsidR="00210B22" w:rsidRDefault="00210B22" w:rsidP="00210B22">
            <w:pPr>
              <w:rPr>
                <w:b/>
                <w:bCs/>
                <w:sz w:val="24"/>
                <w:szCs w:val="24"/>
              </w:rPr>
            </w:pPr>
            <w:r>
              <w:t>Guidance on identifying initial construction quality for both residential and non-residential structures</w:t>
            </w:r>
          </w:p>
        </w:tc>
      </w:tr>
      <w:tr w:rsidR="00210B22" w14:paraId="32E1B743" w14:textId="77777777" w:rsidTr="00210B22">
        <w:tc>
          <w:tcPr>
            <w:tcW w:w="397" w:type="dxa"/>
          </w:tcPr>
          <w:p w14:paraId="4F218908" w14:textId="2F5A1F4E" w:rsidR="00210B22" w:rsidRDefault="00210B22" w:rsidP="00210B22">
            <w:pPr>
              <w:rPr>
                <w:b/>
                <w:bCs/>
                <w:sz w:val="24"/>
                <w:szCs w:val="24"/>
              </w:rPr>
            </w:pPr>
            <w:r>
              <w:rPr>
                <w:b/>
                <w:bCs/>
                <w:sz w:val="24"/>
                <w:szCs w:val="24"/>
              </w:rPr>
              <w:t>5.</w:t>
            </w:r>
          </w:p>
        </w:tc>
        <w:tc>
          <w:tcPr>
            <w:tcW w:w="1218" w:type="dxa"/>
          </w:tcPr>
          <w:p w14:paraId="5492CFDF" w14:textId="77777777" w:rsidR="00210B22" w:rsidRDefault="00210B22" w:rsidP="00210B22">
            <w:pPr>
              <w:rPr>
                <w:b/>
                <w:bCs/>
                <w:sz w:val="24"/>
                <w:szCs w:val="24"/>
              </w:rPr>
            </w:pPr>
          </w:p>
        </w:tc>
        <w:tc>
          <w:tcPr>
            <w:tcW w:w="1170" w:type="dxa"/>
          </w:tcPr>
          <w:p w14:paraId="1F3D814B" w14:textId="77777777" w:rsidR="00210B22" w:rsidRDefault="00210B22" w:rsidP="00210B22">
            <w:pPr>
              <w:rPr>
                <w:b/>
                <w:bCs/>
                <w:sz w:val="24"/>
                <w:szCs w:val="24"/>
              </w:rPr>
            </w:pPr>
          </w:p>
        </w:tc>
        <w:tc>
          <w:tcPr>
            <w:tcW w:w="6565" w:type="dxa"/>
          </w:tcPr>
          <w:p w14:paraId="1595E793" w14:textId="56B6D752" w:rsidR="00210B22" w:rsidRDefault="00210B22" w:rsidP="00210B22">
            <w:pPr>
              <w:rPr>
                <w:b/>
                <w:bCs/>
                <w:sz w:val="24"/>
                <w:szCs w:val="24"/>
              </w:rPr>
            </w:pPr>
            <w:r>
              <w:t>SDE inspection procedures for residential structures</w:t>
            </w:r>
          </w:p>
        </w:tc>
      </w:tr>
      <w:tr w:rsidR="00210B22" w14:paraId="2AAE649A" w14:textId="77777777" w:rsidTr="00210B22">
        <w:tc>
          <w:tcPr>
            <w:tcW w:w="397" w:type="dxa"/>
          </w:tcPr>
          <w:p w14:paraId="18405C69" w14:textId="6E950F3A" w:rsidR="00210B22" w:rsidRDefault="00210B22" w:rsidP="00210B22">
            <w:pPr>
              <w:rPr>
                <w:b/>
                <w:bCs/>
                <w:sz w:val="24"/>
                <w:szCs w:val="24"/>
              </w:rPr>
            </w:pPr>
            <w:r>
              <w:rPr>
                <w:b/>
                <w:bCs/>
                <w:sz w:val="24"/>
                <w:szCs w:val="24"/>
              </w:rPr>
              <w:t>6.</w:t>
            </w:r>
          </w:p>
        </w:tc>
        <w:tc>
          <w:tcPr>
            <w:tcW w:w="1218" w:type="dxa"/>
          </w:tcPr>
          <w:p w14:paraId="7825DE2A" w14:textId="77777777" w:rsidR="00210B22" w:rsidRDefault="00210B22" w:rsidP="00210B22">
            <w:pPr>
              <w:rPr>
                <w:b/>
                <w:bCs/>
                <w:sz w:val="24"/>
                <w:szCs w:val="24"/>
              </w:rPr>
            </w:pPr>
          </w:p>
        </w:tc>
        <w:tc>
          <w:tcPr>
            <w:tcW w:w="1170" w:type="dxa"/>
          </w:tcPr>
          <w:p w14:paraId="5FC8F009" w14:textId="77777777" w:rsidR="00210B22" w:rsidRDefault="00210B22" w:rsidP="00210B22">
            <w:pPr>
              <w:rPr>
                <w:b/>
                <w:bCs/>
                <w:sz w:val="24"/>
                <w:szCs w:val="24"/>
              </w:rPr>
            </w:pPr>
          </w:p>
        </w:tc>
        <w:tc>
          <w:tcPr>
            <w:tcW w:w="6565" w:type="dxa"/>
          </w:tcPr>
          <w:p w14:paraId="3AAD6FFF" w14:textId="2E7DA926" w:rsidR="00210B22" w:rsidRDefault="00210B22" w:rsidP="00210B22">
            <w:pPr>
              <w:rPr>
                <w:b/>
                <w:bCs/>
                <w:sz w:val="24"/>
                <w:szCs w:val="24"/>
              </w:rPr>
            </w:pPr>
            <w:r>
              <w:t>SDE inspection procedures for non-residential structures</w:t>
            </w:r>
          </w:p>
        </w:tc>
      </w:tr>
      <w:tr w:rsidR="00210B22" w14:paraId="46C5908C" w14:textId="77777777" w:rsidTr="00210B22">
        <w:tc>
          <w:tcPr>
            <w:tcW w:w="397" w:type="dxa"/>
          </w:tcPr>
          <w:p w14:paraId="7F562F0C" w14:textId="356F5BD2" w:rsidR="00210B22" w:rsidRDefault="00210B22" w:rsidP="00210B22">
            <w:pPr>
              <w:rPr>
                <w:b/>
                <w:bCs/>
                <w:sz w:val="24"/>
                <w:szCs w:val="24"/>
              </w:rPr>
            </w:pPr>
            <w:r>
              <w:rPr>
                <w:b/>
                <w:bCs/>
                <w:sz w:val="24"/>
                <w:szCs w:val="24"/>
              </w:rPr>
              <w:t>7.</w:t>
            </w:r>
          </w:p>
        </w:tc>
        <w:tc>
          <w:tcPr>
            <w:tcW w:w="1218" w:type="dxa"/>
          </w:tcPr>
          <w:p w14:paraId="2857EE06" w14:textId="77777777" w:rsidR="00210B22" w:rsidRDefault="00210B22" w:rsidP="00210B22">
            <w:pPr>
              <w:rPr>
                <w:b/>
                <w:bCs/>
                <w:sz w:val="24"/>
                <w:szCs w:val="24"/>
              </w:rPr>
            </w:pPr>
          </w:p>
        </w:tc>
        <w:tc>
          <w:tcPr>
            <w:tcW w:w="1170" w:type="dxa"/>
          </w:tcPr>
          <w:p w14:paraId="50533006" w14:textId="77777777" w:rsidR="00210B22" w:rsidRDefault="00210B22" w:rsidP="00210B22">
            <w:pPr>
              <w:rPr>
                <w:b/>
                <w:bCs/>
                <w:sz w:val="24"/>
                <w:szCs w:val="24"/>
              </w:rPr>
            </w:pPr>
          </w:p>
        </w:tc>
        <w:tc>
          <w:tcPr>
            <w:tcW w:w="6565" w:type="dxa"/>
          </w:tcPr>
          <w:p w14:paraId="226639D6" w14:textId="6E7F14F5" w:rsidR="00210B22" w:rsidRDefault="00210B22" w:rsidP="00210B22">
            <w:pPr>
              <w:rPr>
                <w:b/>
                <w:bCs/>
                <w:sz w:val="24"/>
                <w:szCs w:val="24"/>
              </w:rPr>
            </w:pPr>
            <w:r>
              <w:t>Guidance on selecting the depreciation rating</w:t>
            </w:r>
          </w:p>
        </w:tc>
      </w:tr>
      <w:tr w:rsidR="00210B22" w14:paraId="79091CF7" w14:textId="77777777" w:rsidTr="00210B22">
        <w:tc>
          <w:tcPr>
            <w:tcW w:w="397" w:type="dxa"/>
          </w:tcPr>
          <w:p w14:paraId="2447217A" w14:textId="1F39D20C" w:rsidR="00210B22" w:rsidRDefault="00210B22" w:rsidP="00210B22">
            <w:pPr>
              <w:rPr>
                <w:b/>
                <w:bCs/>
                <w:sz w:val="24"/>
                <w:szCs w:val="24"/>
              </w:rPr>
            </w:pPr>
            <w:r>
              <w:rPr>
                <w:b/>
                <w:bCs/>
                <w:sz w:val="24"/>
                <w:szCs w:val="24"/>
              </w:rPr>
              <w:t>8.</w:t>
            </w:r>
          </w:p>
        </w:tc>
        <w:tc>
          <w:tcPr>
            <w:tcW w:w="1218" w:type="dxa"/>
          </w:tcPr>
          <w:p w14:paraId="57DC1E42" w14:textId="77777777" w:rsidR="00210B22" w:rsidRDefault="00210B22" w:rsidP="00210B22">
            <w:pPr>
              <w:rPr>
                <w:b/>
                <w:bCs/>
                <w:sz w:val="24"/>
                <w:szCs w:val="24"/>
              </w:rPr>
            </w:pPr>
          </w:p>
        </w:tc>
        <w:tc>
          <w:tcPr>
            <w:tcW w:w="1170" w:type="dxa"/>
          </w:tcPr>
          <w:p w14:paraId="3281BB1F" w14:textId="77777777" w:rsidR="00210B22" w:rsidRDefault="00210B22" w:rsidP="00210B22">
            <w:pPr>
              <w:rPr>
                <w:b/>
                <w:bCs/>
                <w:sz w:val="24"/>
                <w:szCs w:val="24"/>
              </w:rPr>
            </w:pPr>
          </w:p>
        </w:tc>
        <w:tc>
          <w:tcPr>
            <w:tcW w:w="6565" w:type="dxa"/>
          </w:tcPr>
          <w:p w14:paraId="35F45261" w14:textId="7303126F" w:rsidR="00210B22" w:rsidRDefault="005977F6" w:rsidP="00210B22">
            <w:pPr>
              <w:rPr>
                <w:b/>
                <w:bCs/>
                <w:sz w:val="24"/>
                <w:szCs w:val="24"/>
              </w:rPr>
            </w:pPr>
            <w:r>
              <w:t>Data collection routes and sequence</w:t>
            </w:r>
          </w:p>
        </w:tc>
      </w:tr>
      <w:tr w:rsidR="00210B22" w14:paraId="033DE9BC" w14:textId="77777777" w:rsidTr="00210B22">
        <w:tc>
          <w:tcPr>
            <w:tcW w:w="397" w:type="dxa"/>
          </w:tcPr>
          <w:p w14:paraId="6DA925BD" w14:textId="7D9D5027" w:rsidR="00210B22" w:rsidRDefault="00210B22" w:rsidP="00210B22">
            <w:pPr>
              <w:rPr>
                <w:b/>
                <w:bCs/>
                <w:sz w:val="24"/>
                <w:szCs w:val="24"/>
              </w:rPr>
            </w:pPr>
            <w:r>
              <w:rPr>
                <w:b/>
                <w:bCs/>
                <w:sz w:val="24"/>
                <w:szCs w:val="24"/>
              </w:rPr>
              <w:t>9.</w:t>
            </w:r>
          </w:p>
        </w:tc>
        <w:tc>
          <w:tcPr>
            <w:tcW w:w="1218" w:type="dxa"/>
          </w:tcPr>
          <w:p w14:paraId="0D19C72A" w14:textId="77777777" w:rsidR="00210B22" w:rsidRDefault="00210B22" w:rsidP="00210B22">
            <w:pPr>
              <w:rPr>
                <w:b/>
                <w:bCs/>
                <w:sz w:val="24"/>
                <w:szCs w:val="24"/>
              </w:rPr>
            </w:pPr>
          </w:p>
        </w:tc>
        <w:tc>
          <w:tcPr>
            <w:tcW w:w="1170" w:type="dxa"/>
          </w:tcPr>
          <w:p w14:paraId="30FA4158" w14:textId="77777777" w:rsidR="00210B22" w:rsidRDefault="00210B22" w:rsidP="00210B22">
            <w:pPr>
              <w:rPr>
                <w:b/>
                <w:bCs/>
                <w:sz w:val="24"/>
                <w:szCs w:val="24"/>
              </w:rPr>
            </w:pPr>
          </w:p>
        </w:tc>
        <w:tc>
          <w:tcPr>
            <w:tcW w:w="6565" w:type="dxa"/>
          </w:tcPr>
          <w:p w14:paraId="0BA99175" w14:textId="00394CED" w:rsidR="00210B22" w:rsidRDefault="005977F6" w:rsidP="00210B22">
            <w:pPr>
              <w:rPr>
                <w:b/>
                <w:bCs/>
                <w:sz w:val="24"/>
                <w:szCs w:val="24"/>
              </w:rPr>
            </w:pPr>
            <w:r>
              <w:t>Guidelines for interaction with structure owners and occupants</w:t>
            </w:r>
          </w:p>
        </w:tc>
      </w:tr>
    </w:tbl>
    <w:p w14:paraId="1A547278" w14:textId="77777777" w:rsidR="005977F6" w:rsidRDefault="005977F6">
      <w:pPr>
        <w:rPr>
          <w:b/>
          <w:bCs/>
          <w:sz w:val="24"/>
          <w:szCs w:val="24"/>
        </w:rPr>
      </w:pPr>
      <w:r>
        <w:rPr>
          <w:b/>
          <w:bCs/>
          <w:sz w:val="24"/>
          <w:szCs w:val="24"/>
        </w:rPr>
        <w:br w:type="page"/>
      </w:r>
    </w:p>
    <w:p w14:paraId="68B0B877" w14:textId="066CE331" w:rsidR="00424DA5" w:rsidRDefault="00424DA5" w:rsidP="00424DA5">
      <w:pPr>
        <w:rPr>
          <w:b/>
          <w:bCs/>
          <w:sz w:val="24"/>
          <w:szCs w:val="24"/>
        </w:rPr>
      </w:pPr>
      <w:r w:rsidRPr="00424DA5">
        <w:rPr>
          <w:b/>
          <w:bCs/>
          <w:sz w:val="24"/>
          <w:szCs w:val="24"/>
        </w:rPr>
        <w:t>Photo Log</w:t>
      </w:r>
    </w:p>
    <w:p w14:paraId="5BBA7359" w14:textId="77777777" w:rsidR="00505539" w:rsidRDefault="00505539" w:rsidP="00424DA5">
      <w:pPr>
        <w:rPr>
          <w:b/>
          <w:bCs/>
        </w:rPr>
      </w:pPr>
    </w:p>
    <w:p w14:paraId="33F631FF" w14:textId="7B67714B" w:rsidR="00505539" w:rsidRDefault="00505539" w:rsidP="00424DA5">
      <w:r w:rsidRPr="00505539">
        <w:rPr>
          <w:b/>
          <w:bCs/>
        </w:rPr>
        <w:t>Team ID Name/Number</w:t>
      </w:r>
      <w:r>
        <w:rPr>
          <w:b/>
          <w:bCs/>
        </w:rPr>
        <w:t xml:space="preserve">: </w:t>
      </w:r>
      <w:r>
        <w:t>________________________________ Date (mm/dd/</w:t>
      </w:r>
      <w:proofErr w:type="spellStart"/>
      <w:r>
        <w:t>yyyy</w:t>
      </w:r>
      <w:proofErr w:type="spellEnd"/>
      <w:r>
        <w:t>): _______________</w:t>
      </w:r>
    </w:p>
    <w:tbl>
      <w:tblPr>
        <w:tblStyle w:val="TableGrid"/>
        <w:tblW w:w="0" w:type="auto"/>
        <w:tblLook w:val="04A0" w:firstRow="1" w:lastRow="0" w:firstColumn="1" w:lastColumn="0" w:noHBand="0" w:noVBand="1"/>
      </w:tblPr>
      <w:tblGrid>
        <w:gridCol w:w="1345"/>
        <w:gridCol w:w="1350"/>
        <w:gridCol w:w="6655"/>
      </w:tblGrid>
      <w:tr w:rsidR="00505539" w14:paraId="7CCB4667" w14:textId="77777777" w:rsidTr="00505539">
        <w:tc>
          <w:tcPr>
            <w:tcW w:w="1345" w:type="dxa"/>
            <w:shd w:val="clear" w:color="auto" w:fill="D0CECE" w:themeFill="background2" w:themeFillShade="E6"/>
          </w:tcPr>
          <w:p w14:paraId="0CE49360" w14:textId="3C68A5FE" w:rsidR="00505539" w:rsidRPr="00505539" w:rsidRDefault="00505539" w:rsidP="00505539">
            <w:pPr>
              <w:jc w:val="center"/>
              <w:rPr>
                <w:b/>
                <w:bCs/>
              </w:rPr>
            </w:pPr>
            <w:r>
              <w:rPr>
                <w:b/>
                <w:bCs/>
              </w:rPr>
              <w:t>Memory Stick No.</w:t>
            </w:r>
          </w:p>
        </w:tc>
        <w:tc>
          <w:tcPr>
            <w:tcW w:w="1350" w:type="dxa"/>
            <w:shd w:val="clear" w:color="auto" w:fill="D0CECE" w:themeFill="background2" w:themeFillShade="E6"/>
          </w:tcPr>
          <w:p w14:paraId="37F68F42" w14:textId="5F189DC4" w:rsidR="00505539" w:rsidRPr="00505539" w:rsidRDefault="00505539" w:rsidP="00505539">
            <w:pPr>
              <w:jc w:val="center"/>
              <w:rPr>
                <w:b/>
                <w:bCs/>
              </w:rPr>
            </w:pPr>
            <w:r>
              <w:rPr>
                <w:b/>
                <w:bCs/>
              </w:rPr>
              <w:t>Photo No.</w:t>
            </w:r>
          </w:p>
        </w:tc>
        <w:tc>
          <w:tcPr>
            <w:tcW w:w="6655" w:type="dxa"/>
            <w:shd w:val="clear" w:color="auto" w:fill="D0CECE" w:themeFill="background2" w:themeFillShade="E6"/>
          </w:tcPr>
          <w:p w14:paraId="08E2B876" w14:textId="089C9CB4" w:rsidR="00505539" w:rsidRPr="00505539" w:rsidRDefault="00505539" w:rsidP="00505539">
            <w:pPr>
              <w:jc w:val="center"/>
              <w:rPr>
                <w:b/>
                <w:bCs/>
              </w:rPr>
            </w:pPr>
            <w:r>
              <w:rPr>
                <w:b/>
                <w:bCs/>
              </w:rPr>
              <w:t>Address/Description</w:t>
            </w:r>
          </w:p>
        </w:tc>
      </w:tr>
      <w:tr w:rsidR="00505539" w14:paraId="172634FE" w14:textId="77777777" w:rsidTr="00505539">
        <w:tc>
          <w:tcPr>
            <w:tcW w:w="1345" w:type="dxa"/>
          </w:tcPr>
          <w:p w14:paraId="055854CF" w14:textId="77777777" w:rsidR="00505539" w:rsidRDefault="00505539" w:rsidP="00424DA5"/>
          <w:p w14:paraId="1D58DED2" w14:textId="1C1C50E6" w:rsidR="00505539" w:rsidRDefault="00505539" w:rsidP="00424DA5"/>
        </w:tc>
        <w:tc>
          <w:tcPr>
            <w:tcW w:w="1350" w:type="dxa"/>
          </w:tcPr>
          <w:p w14:paraId="7568EC70" w14:textId="77777777" w:rsidR="00505539" w:rsidRDefault="00505539" w:rsidP="00424DA5"/>
        </w:tc>
        <w:tc>
          <w:tcPr>
            <w:tcW w:w="6655" w:type="dxa"/>
          </w:tcPr>
          <w:p w14:paraId="55436FD6" w14:textId="77777777" w:rsidR="00505539" w:rsidRDefault="00505539" w:rsidP="00424DA5"/>
        </w:tc>
      </w:tr>
      <w:tr w:rsidR="00505539" w14:paraId="2E6FAA1D" w14:textId="77777777" w:rsidTr="00505539">
        <w:tc>
          <w:tcPr>
            <w:tcW w:w="1345" w:type="dxa"/>
          </w:tcPr>
          <w:p w14:paraId="0D46188C" w14:textId="77777777" w:rsidR="00505539" w:rsidRDefault="00505539" w:rsidP="00424DA5"/>
          <w:p w14:paraId="2FCBBC5B" w14:textId="28BA4717" w:rsidR="00505539" w:rsidRDefault="00505539" w:rsidP="00424DA5"/>
        </w:tc>
        <w:tc>
          <w:tcPr>
            <w:tcW w:w="1350" w:type="dxa"/>
          </w:tcPr>
          <w:p w14:paraId="3605BEDC" w14:textId="77777777" w:rsidR="00505539" w:rsidRDefault="00505539" w:rsidP="00424DA5"/>
        </w:tc>
        <w:tc>
          <w:tcPr>
            <w:tcW w:w="6655" w:type="dxa"/>
          </w:tcPr>
          <w:p w14:paraId="1577C28F" w14:textId="77777777" w:rsidR="00505539" w:rsidRDefault="00505539" w:rsidP="00424DA5"/>
        </w:tc>
      </w:tr>
      <w:tr w:rsidR="00505539" w14:paraId="603FF202" w14:textId="77777777" w:rsidTr="00505539">
        <w:tc>
          <w:tcPr>
            <w:tcW w:w="1345" w:type="dxa"/>
          </w:tcPr>
          <w:p w14:paraId="0A3E1F2B" w14:textId="77777777" w:rsidR="00505539" w:rsidRDefault="00505539" w:rsidP="00424DA5"/>
          <w:p w14:paraId="0CDDDCED" w14:textId="55286882" w:rsidR="00505539" w:rsidRDefault="00505539" w:rsidP="00424DA5"/>
        </w:tc>
        <w:tc>
          <w:tcPr>
            <w:tcW w:w="1350" w:type="dxa"/>
          </w:tcPr>
          <w:p w14:paraId="36712107" w14:textId="77777777" w:rsidR="00505539" w:rsidRDefault="00505539" w:rsidP="00424DA5"/>
        </w:tc>
        <w:tc>
          <w:tcPr>
            <w:tcW w:w="6655" w:type="dxa"/>
          </w:tcPr>
          <w:p w14:paraId="2D0CD479" w14:textId="77777777" w:rsidR="00505539" w:rsidRDefault="00505539" w:rsidP="00424DA5"/>
        </w:tc>
      </w:tr>
      <w:tr w:rsidR="00505539" w14:paraId="30646C5A" w14:textId="77777777" w:rsidTr="00505539">
        <w:tc>
          <w:tcPr>
            <w:tcW w:w="1345" w:type="dxa"/>
          </w:tcPr>
          <w:p w14:paraId="50718129" w14:textId="77777777" w:rsidR="00505539" w:rsidRDefault="00505539" w:rsidP="00424DA5"/>
          <w:p w14:paraId="10341E95" w14:textId="0C3E633B" w:rsidR="00505539" w:rsidRDefault="00505539" w:rsidP="00424DA5"/>
        </w:tc>
        <w:tc>
          <w:tcPr>
            <w:tcW w:w="1350" w:type="dxa"/>
          </w:tcPr>
          <w:p w14:paraId="3A85E42A" w14:textId="77777777" w:rsidR="00505539" w:rsidRDefault="00505539" w:rsidP="00424DA5"/>
        </w:tc>
        <w:tc>
          <w:tcPr>
            <w:tcW w:w="6655" w:type="dxa"/>
          </w:tcPr>
          <w:p w14:paraId="3D8EF547" w14:textId="77777777" w:rsidR="00505539" w:rsidRDefault="00505539" w:rsidP="00424DA5"/>
        </w:tc>
      </w:tr>
      <w:tr w:rsidR="00505539" w14:paraId="154598EC" w14:textId="77777777" w:rsidTr="00505539">
        <w:tc>
          <w:tcPr>
            <w:tcW w:w="1345" w:type="dxa"/>
          </w:tcPr>
          <w:p w14:paraId="76F36EE8" w14:textId="77777777" w:rsidR="00505539" w:rsidRDefault="00505539" w:rsidP="00424DA5"/>
          <w:p w14:paraId="179D7E15" w14:textId="2D74DA9C" w:rsidR="00505539" w:rsidRDefault="00505539" w:rsidP="00424DA5"/>
        </w:tc>
        <w:tc>
          <w:tcPr>
            <w:tcW w:w="1350" w:type="dxa"/>
          </w:tcPr>
          <w:p w14:paraId="0FFAA6C0" w14:textId="77777777" w:rsidR="00505539" w:rsidRDefault="00505539" w:rsidP="00424DA5"/>
        </w:tc>
        <w:tc>
          <w:tcPr>
            <w:tcW w:w="6655" w:type="dxa"/>
          </w:tcPr>
          <w:p w14:paraId="1DDBD34B" w14:textId="77777777" w:rsidR="00505539" w:rsidRDefault="00505539" w:rsidP="00424DA5"/>
        </w:tc>
      </w:tr>
      <w:tr w:rsidR="00505539" w14:paraId="13DE11A4" w14:textId="77777777" w:rsidTr="00505539">
        <w:tc>
          <w:tcPr>
            <w:tcW w:w="1345" w:type="dxa"/>
          </w:tcPr>
          <w:p w14:paraId="3F9BB361" w14:textId="77777777" w:rsidR="00505539" w:rsidRDefault="00505539" w:rsidP="00424DA5"/>
          <w:p w14:paraId="2A0863D0" w14:textId="73F2AB1F" w:rsidR="00505539" w:rsidRDefault="00505539" w:rsidP="00424DA5"/>
        </w:tc>
        <w:tc>
          <w:tcPr>
            <w:tcW w:w="1350" w:type="dxa"/>
          </w:tcPr>
          <w:p w14:paraId="1EE9E061" w14:textId="77777777" w:rsidR="00505539" w:rsidRDefault="00505539" w:rsidP="00424DA5"/>
        </w:tc>
        <w:tc>
          <w:tcPr>
            <w:tcW w:w="6655" w:type="dxa"/>
          </w:tcPr>
          <w:p w14:paraId="0D51BD76" w14:textId="77777777" w:rsidR="00505539" w:rsidRDefault="00505539" w:rsidP="00424DA5"/>
        </w:tc>
      </w:tr>
      <w:tr w:rsidR="00505539" w14:paraId="32F2A48A" w14:textId="77777777" w:rsidTr="00505539">
        <w:tc>
          <w:tcPr>
            <w:tcW w:w="1345" w:type="dxa"/>
          </w:tcPr>
          <w:p w14:paraId="78433A1B" w14:textId="77777777" w:rsidR="00505539" w:rsidRDefault="00505539" w:rsidP="00424DA5"/>
          <w:p w14:paraId="495775C7" w14:textId="533D7876" w:rsidR="00505539" w:rsidRDefault="00505539" w:rsidP="00424DA5"/>
        </w:tc>
        <w:tc>
          <w:tcPr>
            <w:tcW w:w="1350" w:type="dxa"/>
          </w:tcPr>
          <w:p w14:paraId="3B4E2BC9" w14:textId="77777777" w:rsidR="00505539" w:rsidRDefault="00505539" w:rsidP="00424DA5"/>
        </w:tc>
        <w:tc>
          <w:tcPr>
            <w:tcW w:w="6655" w:type="dxa"/>
          </w:tcPr>
          <w:p w14:paraId="40F2855A" w14:textId="77777777" w:rsidR="00505539" w:rsidRDefault="00505539" w:rsidP="00424DA5"/>
        </w:tc>
      </w:tr>
      <w:tr w:rsidR="00505539" w14:paraId="5E558DC9" w14:textId="77777777" w:rsidTr="00505539">
        <w:tc>
          <w:tcPr>
            <w:tcW w:w="1345" w:type="dxa"/>
          </w:tcPr>
          <w:p w14:paraId="48F814FF" w14:textId="77777777" w:rsidR="00505539" w:rsidRDefault="00505539" w:rsidP="00424DA5"/>
          <w:p w14:paraId="219F099E" w14:textId="46190596" w:rsidR="00505539" w:rsidRDefault="00505539" w:rsidP="00424DA5"/>
        </w:tc>
        <w:tc>
          <w:tcPr>
            <w:tcW w:w="1350" w:type="dxa"/>
          </w:tcPr>
          <w:p w14:paraId="6D40B0D0" w14:textId="77777777" w:rsidR="00505539" w:rsidRDefault="00505539" w:rsidP="00424DA5"/>
        </w:tc>
        <w:tc>
          <w:tcPr>
            <w:tcW w:w="6655" w:type="dxa"/>
          </w:tcPr>
          <w:p w14:paraId="65CC012A" w14:textId="77777777" w:rsidR="00505539" w:rsidRDefault="00505539" w:rsidP="00424DA5"/>
        </w:tc>
      </w:tr>
      <w:tr w:rsidR="00505539" w14:paraId="3D1ED1AC" w14:textId="77777777" w:rsidTr="00505539">
        <w:tc>
          <w:tcPr>
            <w:tcW w:w="1345" w:type="dxa"/>
          </w:tcPr>
          <w:p w14:paraId="6FAE7172" w14:textId="77777777" w:rsidR="00505539" w:rsidRDefault="00505539" w:rsidP="00424DA5"/>
          <w:p w14:paraId="132D3695" w14:textId="704A5BBE" w:rsidR="00505539" w:rsidRDefault="00505539" w:rsidP="00424DA5"/>
        </w:tc>
        <w:tc>
          <w:tcPr>
            <w:tcW w:w="1350" w:type="dxa"/>
          </w:tcPr>
          <w:p w14:paraId="4893AE72" w14:textId="77777777" w:rsidR="00505539" w:rsidRDefault="00505539" w:rsidP="00424DA5"/>
        </w:tc>
        <w:tc>
          <w:tcPr>
            <w:tcW w:w="6655" w:type="dxa"/>
          </w:tcPr>
          <w:p w14:paraId="64982DB8" w14:textId="77777777" w:rsidR="00505539" w:rsidRDefault="00505539" w:rsidP="00424DA5"/>
        </w:tc>
      </w:tr>
      <w:tr w:rsidR="00505539" w14:paraId="01E3B69D" w14:textId="77777777" w:rsidTr="00505539">
        <w:tc>
          <w:tcPr>
            <w:tcW w:w="1345" w:type="dxa"/>
          </w:tcPr>
          <w:p w14:paraId="321B7599" w14:textId="77777777" w:rsidR="00505539" w:rsidRDefault="00505539" w:rsidP="00424DA5"/>
          <w:p w14:paraId="625E878D" w14:textId="12431223" w:rsidR="00505539" w:rsidRDefault="00505539" w:rsidP="00424DA5"/>
        </w:tc>
        <w:tc>
          <w:tcPr>
            <w:tcW w:w="1350" w:type="dxa"/>
          </w:tcPr>
          <w:p w14:paraId="5F8324C8" w14:textId="77777777" w:rsidR="00505539" w:rsidRDefault="00505539" w:rsidP="00424DA5"/>
        </w:tc>
        <w:tc>
          <w:tcPr>
            <w:tcW w:w="6655" w:type="dxa"/>
          </w:tcPr>
          <w:p w14:paraId="4526F076" w14:textId="77777777" w:rsidR="00505539" w:rsidRDefault="00505539" w:rsidP="00424DA5"/>
        </w:tc>
      </w:tr>
      <w:tr w:rsidR="00505539" w14:paraId="7D89D76E" w14:textId="77777777" w:rsidTr="00505539">
        <w:tc>
          <w:tcPr>
            <w:tcW w:w="1345" w:type="dxa"/>
          </w:tcPr>
          <w:p w14:paraId="2D73D5F8" w14:textId="77777777" w:rsidR="00505539" w:rsidRDefault="00505539" w:rsidP="00424DA5"/>
          <w:p w14:paraId="17E14D0D" w14:textId="627B40DA" w:rsidR="00505539" w:rsidRDefault="00505539" w:rsidP="00424DA5"/>
        </w:tc>
        <w:tc>
          <w:tcPr>
            <w:tcW w:w="1350" w:type="dxa"/>
          </w:tcPr>
          <w:p w14:paraId="39559F0D" w14:textId="77777777" w:rsidR="00505539" w:rsidRDefault="00505539" w:rsidP="00424DA5"/>
        </w:tc>
        <w:tc>
          <w:tcPr>
            <w:tcW w:w="6655" w:type="dxa"/>
          </w:tcPr>
          <w:p w14:paraId="24C39076" w14:textId="77777777" w:rsidR="00505539" w:rsidRDefault="00505539" w:rsidP="00424DA5"/>
        </w:tc>
      </w:tr>
      <w:tr w:rsidR="00505539" w14:paraId="7AC72A15" w14:textId="77777777" w:rsidTr="00505539">
        <w:tc>
          <w:tcPr>
            <w:tcW w:w="1345" w:type="dxa"/>
          </w:tcPr>
          <w:p w14:paraId="0712613C" w14:textId="77777777" w:rsidR="00505539" w:rsidRDefault="00505539" w:rsidP="00424DA5"/>
          <w:p w14:paraId="2C1A8BA0" w14:textId="4FE45EB7" w:rsidR="00505539" w:rsidRDefault="00505539" w:rsidP="00424DA5"/>
        </w:tc>
        <w:tc>
          <w:tcPr>
            <w:tcW w:w="1350" w:type="dxa"/>
          </w:tcPr>
          <w:p w14:paraId="116B4BED" w14:textId="77777777" w:rsidR="00505539" w:rsidRDefault="00505539" w:rsidP="00424DA5"/>
        </w:tc>
        <w:tc>
          <w:tcPr>
            <w:tcW w:w="6655" w:type="dxa"/>
          </w:tcPr>
          <w:p w14:paraId="5C4C6B8F" w14:textId="77777777" w:rsidR="00505539" w:rsidRDefault="00505539" w:rsidP="00424DA5"/>
        </w:tc>
      </w:tr>
      <w:tr w:rsidR="00505539" w14:paraId="2BF817A1" w14:textId="77777777" w:rsidTr="00505539">
        <w:tc>
          <w:tcPr>
            <w:tcW w:w="1345" w:type="dxa"/>
          </w:tcPr>
          <w:p w14:paraId="27BCEB71" w14:textId="77777777" w:rsidR="00505539" w:rsidRDefault="00505539" w:rsidP="00424DA5"/>
          <w:p w14:paraId="45A65F5D" w14:textId="6728EA99" w:rsidR="00505539" w:rsidRDefault="00505539" w:rsidP="00424DA5"/>
        </w:tc>
        <w:tc>
          <w:tcPr>
            <w:tcW w:w="1350" w:type="dxa"/>
          </w:tcPr>
          <w:p w14:paraId="1AA556D1" w14:textId="77777777" w:rsidR="00505539" w:rsidRDefault="00505539" w:rsidP="00424DA5"/>
        </w:tc>
        <w:tc>
          <w:tcPr>
            <w:tcW w:w="6655" w:type="dxa"/>
          </w:tcPr>
          <w:p w14:paraId="54005635" w14:textId="77777777" w:rsidR="00505539" w:rsidRDefault="00505539" w:rsidP="00424DA5"/>
        </w:tc>
      </w:tr>
      <w:tr w:rsidR="00505539" w14:paraId="465F98E0" w14:textId="77777777" w:rsidTr="00505539">
        <w:tc>
          <w:tcPr>
            <w:tcW w:w="1345" w:type="dxa"/>
          </w:tcPr>
          <w:p w14:paraId="5E373908" w14:textId="77777777" w:rsidR="00505539" w:rsidRDefault="00505539" w:rsidP="00424DA5"/>
          <w:p w14:paraId="67AF564D" w14:textId="15A10B32" w:rsidR="00505539" w:rsidRDefault="00505539" w:rsidP="00424DA5"/>
        </w:tc>
        <w:tc>
          <w:tcPr>
            <w:tcW w:w="1350" w:type="dxa"/>
          </w:tcPr>
          <w:p w14:paraId="4C8EA781" w14:textId="77777777" w:rsidR="00505539" w:rsidRDefault="00505539" w:rsidP="00424DA5"/>
        </w:tc>
        <w:tc>
          <w:tcPr>
            <w:tcW w:w="6655" w:type="dxa"/>
          </w:tcPr>
          <w:p w14:paraId="17BCF069" w14:textId="77777777" w:rsidR="00505539" w:rsidRDefault="00505539" w:rsidP="00424DA5"/>
        </w:tc>
      </w:tr>
      <w:tr w:rsidR="00505539" w14:paraId="6472E14B" w14:textId="77777777" w:rsidTr="00505539">
        <w:tc>
          <w:tcPr>
            <w:tcW w:w="1345" w:type="dxa"/>
          </w:tcPr>
          <w:p w14:paraId="4B3D2565" w14:textId="77777777" w:rsidR="00505539" w:rsidRDefault="00505539" w:rsidP="00424DA5"/>
          <w:p w14:paraId="5C78B412" w14:textId="0793C6C5" w:rsidR="00505539" w:rsidRDefault="00505539" w:rsidP="00424DA5"/>
        </w:tc>
        <w:tc>
          <w:tcPr>
            <w:tcW w:w="1350" w:type="dxa"/>
          </w:tcPr>
          <w:p w14:paraId="1DA1098E" w14:textId="77777777" w:rsidR="00505539" w:rsidRDefault="00505539" w:rsidP="00424DA5"/>
        </w:tc>
        <w:tc>
          <w:tcPr>
            <w:tcW w:w="6655" w:type="dxa"/>
          </w:tcPr>
          <w:p w14:paraId="45F85F75" w14:textId="77777777" w:rsidR="00505539" w:rsidRDefault="00505539" w:rsidP="00424DA5"/>
        </w:tc>
      </w:tr>
      <w:tr w:rsidR="00505539" w14:paraId="0D7A859F" w14:textId="77777777" w:rsidTr="00505539">
        <w:tc>
          <w:tcPr>
            <w:tcW w:w="1345" w:type="dxa"/>
          </w:tcPr>
          <w:p w14:paraId="6CD339EA" w14:textId="77777777" w:rsidR="00505539" w:rsidRDefault="00505539" w:rsidP="00424DA5"/>
          <w:p w14:paraId="2639F9A0" w14:textId="03D06584" w:rsidR="00505539" w:rsidRDefault="00505539" w:rsidP="00424DA5"/>
        </w:tc>
        <w:tc>
          <w:tcPr>
            <w:tcW w:w="1350" w:type="dxa"/>
          </w:tcPr>
          <w:p w14:paraId="192A40E0" w14:textId="77777777" w:rsidR="00505539" w:rsidRDefault="00505539" w:rsidP="00424DA5"/>
        </w:tc>
        <w:tc>
          <w:tcPr>
            <w:tcW w:w="6655" w:type="dxa"/>
          </w:tcPr>
          <w:p w14:paraId="05078B60" w14:textId="77777777" w:rsidR="00505539" w:rsidRDefault="00505539" w:rsidP="00424DA5"/>
        </w:tc>
      </w:tr>
      <w:tr w:rsidR="00505539" w14:paraId="4BCEC7AF" w14:textId="77777777" w:rsidTr="00505539">
        <w:tc>
          <w:tcPr>
            <w:tcW w:w="1345" w:type="dxa"/>
          </w:tcPr>
          <w:p w14:paraId="050419B7" w14:textId="77777777" w:rsidR="00505539" w:rsidRDefault="00505539" w:rsidP="00424DA5"/>
          <w:p w14:paraId="3064CA87" w14:textId="7E61B25A" w:rsidR="00505539" w:rsidRDefault="00505539" w:rsidP="00424DA5"/>
        </w:tc>
        <w:tc>
          <w:tcPr>
            <w:tcW w:w="1350" w:type="dxa"/>
          </w:tcPr>
          <w:p w14:paraId="25BA6580" w14:textId="77777777" w:rsidR="00505539" w:rsidRDefault="00505539" w:rsidP="00424DA5"/>
        </w:tc>
        <w:tc>
          <w:tcPr>
            <w:tcW w:w="6655" w:type="dxa"/>
          </w:tcPr>
          <w:p w14:paraId="7AD4ABC6" w14:textId="77777777" w:rsidR="00505539" w:rsidRDefault="00505539" w:rsidP="00424DA5"/>
        </w:tc>
      </w:tr>
      <w:tr w:rsidR="00505539" w14:paraId="2F8870C3" w14:textId="77777777" w:rsidTr="00505539">
        <w:tc>
          <w:tcPr>
            <w:tcW w:w="1345" w:type="dxa"/>
          </w:tcPr>
          <w:p w14:paraId="0A02F894" w14:textId="77777777" w:rsidR="00505539" w:rsidRDefault="00505539" w:rsidP="00424DA5"/>
          <w:p w14:paraId="56CF6F0C" w14:textId="095B2E11" w:rsidR="00505539" w:rsidRDefault="00505539" w:rsidP="00424DA5"/>
        </w:tc>
        <w:tc>
          <w:tcPr>
            <w:tcW w:w="1350" w:type="dxa"/>
          </w:tcPr>
          <w:p w14:paraId="6EE3FD77" w14:textId="77777777" w:rsidR="00505539" w:rsidRDefault="00505539" w:rsidP="00424DA5"/>
        </w:tc>
        <w:tc>
          <w:tcPr>
            <w:tcW w:w="6655" w:type="dxa"/>
          </w:tcPr>
          <w:p w14:paraId="3B7FC3D4" w14:textId="77777777" w:rsidR="00505539" w:rsidRDefault="00505539" w:rsidP="00424DA5"/>
        </w:tc>
      </w:tr>
      <w:tr w:rsidR="00505539" w14:paraId="444E6E66" w14:textId="77777777" w:rsidTr="00505539">
        <w:tc>
          <w:tcPr>
            <w:tcW w:w="1345" w:type="dxa"/>
          </w:tcPr>
          <w:p w14:paraId="38D6D9BB" w14:textId="77777777" w:rsidR="00505539" w:rsidRDefault="00505539" w:rsidP="00424DA5"/>
          <w:p w14:paraId="205AAD07" w14:textId="2F06F44C" w:rsidR="00505539" w:rsidRDefault="00505539" w:rsidP="00424DA5"/>
        </w:tc>
        <w:tc>
          <w:tcPr>
            <w:tcW w:w="1350" w:type="dxa"/>
          </w:tcPr>
          <w:p w14:paraId="51ACA442" w14:textId="77777777" w:rsidR="00505539" w:rsidRDefault="00505539" w:rsidP="00424DA5"/>
        </w:tc>
        <w:tc>
          <w:tcPr>
            <w:tcW w:w="6655" w:type="dxa"/>
          </w:tcPr>
          <w:p w14:paraId="67265316" w14:textId="77777777" w:rsidR="00505539" w:rsidRDefault="00505539" w:rsidP="00424DA5"/>
        </w:tc>
      </w:tr>
      <w:tr w:rsidR="00505539" w14:paraId="7BC3A0E6" w14:textId="77777777" w:rsidTr="00505539">
        <w:tc>
          <w:tcPr>
            <w:tcW w:w="1345" w:type="dxa"/>
          </w:tcPr>
          <w:p w14:paraId="3075DC6E" w14:textId="77777777" w:rsidR="00505539" w:rsidRDefault="00505539" w:rsidP="00424DA5"/>
          <w:p w14:paraId="0FEE1F1E" w14:textId="256BB7C6" w:rsidR="00505539" w:rsidRDefault="00505539" w:rsidP="00424DA5"/>
        </w:tc>
        <w:tc>
          <w:tcPr>
            <w:tcW w:w="1350" w:type="dxa"/>
          </w:tcPr>
          <w:p w14:paraId="3D2C7021" w14:textId="77777777" w:rsidR="00505539" w:rsidRDefault="00505539" w:rsidP="00424DA5"/>
        </w:tc>
        <w:tc>
          <w:tcPr>
            <w:tcW w:w="6655" w:type="dxa"/>
          </w:tcPr>
          <w:p w14:paraId="6CD67E99" w14:textId="77777777" w:rsidR="00505539" w:rsidRDefault="00505539" w:rsidP="00424DA5"/>
        </w:tc>
      </w:tr>
    </w:tbl>
    <w:p w14:paraId="386E1353" w14:textId="77777777" w:rsidR="00CD7965" w:rsidRDefault="00CD7965" w:rsidP="00424DA5">
      <w:pPr>
        <w:rPr>
          <w:b/>
          <w:bCs/>
          <w:sz w:val="24"/>
          <w:szCs w:val="24"/>
        </w:rPr>
        <w:sectPr w:rsidR="00CD7965">
          <w:pgSz w:w="12240" w:h="15840"/>
          <w:pgMar w:top="1440" w:right="1440" w:bottom="1440" w:left="1440" w:header="720" w:footer="720" w:gutter="0"/>
          <w:cols w:space="720"/>
          <w:docGrid w:linePitch="360"/>
        </w:sectPr>
      </w:pPr>
    </w:p>
    <w:p w14:paraId="23C937C5" w14:textId="796D47D2" w:rsidR="00CD7965" w:rsidRPr="00424DA5" w:rsidRDefault="00424DA5" w:rsidP="00424DA5">
      <w:pPr>
        <w:rPr>
          <w:b/>
          <w:bCs/>
          <w:sz w:val="24"/>
          <w:szCs w:val="24"/>
        </w:rPr>
      </w:pPr>
      <w:r w:rsidRPr="00424DA5">
        <w:rPr>
          <w:b/>
          <w:bCs/>
          <w:sz w:val="24"/>
          <w:szCs w:val="24"/>
        </w:rPr>
        <w:t>Guidance for Estimating Percent Damage for Residential Structures</w:t>
      </w:r>
    </w:p>
    <w:p w14:paraId="403EA7B4" w14:textId="77777777" w:rsidR="00CD7965" w:rsidRDefault="00CD7965">
      <w:pPr>
        <w:rPr>
          <w:b/>
          <w:bCs/>
          <w:sz w:val="24"/>
          <w:szCs w:val="24"/>
        </w:rPr>
      </w:pPr>
      <w:r>
        <w:rPr>
          <w:noProof/>
        </w:rPr>
        <w:drawing>
          <wp:inline distT="0" distB="0" distL="0" distR="0" wp14:anchorId="5E1CDE57" wp14:editId="68477E48">
            <wp:extent cx="8659415" cy="53594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672601" cy="5367561"/>
                    </a:xfrm>
                    <a:prstGeom prst="rect">
                      <a:avLst/>
                    </a:prstGeom>
                  </pic:spPr>
                </pic:pic>
              </a:graphicData>
            </a:graphic>
          </wp:inline>
        </w:drawing>
      </w:r>
    </w:p>
    <w:p w14:paraId="33BF782E" w14:textId="77777777" w:rsidR="00CD7965" w:rsidRDefault="00CD7965">
      <w:pPr>
        <w:rPr>
          <w:b/>
          <w:bCs/>
          <w:sz w:val="24"/>
          <w:szCs w:val="24"/>
        </w:rPr>
      </w:pPr>
      <w:r>
        <w:rPr>
          <w:noProof/>
        </w:rPr>
        <w:drawing>
          <wp:inline distT="0" distB="0" distL="0" distR="0" wp14:anchorId="52C5AC1B" wp14:editId="6DD2D698">
            <wp:extent cx="9003448" cy="431800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010195" cy="4321236"/>
                    </a:xfrm>
                    <a:prstGeom prst="rect">
                      <a:avLst/>
                    </a:prstGeom>
                  </pic:spPr>
                </pic:pic>
              </a:graphicData>
            </a:graphic>
          </wp:inline>
        </w:drawing>
      </w:r>
    </w:p>
    <w:p w14:paraId="1EEC58E8" w14:textId="77777777" w:rsidR="00CD7965" w:rsidRDefault="00CD7965">
      <w:pPr>
        <w:rPr>
          <w:b/>
          <w:bCs/>
          <w:sz w:val="24"/>
          <w:szCs w:val="24"/>
        </w:rPr>
      </w:pPr>
      <w:r>
        <w:rPr>
          <w:noProof/>
        </w:rPr>
        <w:drawing>
          <wp:inline distT="0" distB="0" distL="0" distR="0" wp14:anchorId="6C9356B7" wp14:editId="7D710363">
            <wp:extent cx="8622782" cy="49212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624044" cy="4921970"/>
                    </a:xfrm>
                    <a:prstGeom prst="rect">
                      <a:avLst/>
                    </a:prstGeom>
                  </pic:spPr>
                </pic:pic>
              </a:graphicData>
            </a:graphic>
          </wp:inline>
        </w:drawing>
      </w:r>
    </w:p>
    <w:p w14:paraId="22C11E75" w14:textId="77777777" w:rsidR="00CD7965" w:rsidRDefault="00CD7965">
      <w:pPr>
        <w:rPr>
          <w:b/>
          <w:bCs/>
          <w:sz w:val="24"/>
          <w:szCs w:val="24"/>
        </w:rPr>
      </w:pPr>
      <w:r>
        <w:rPr>
          <w:noProof/>
        </w:rPr>
        <w:drawing>
          <wp:inline distT="0" distB="0" distL="0" distR="0" wp14:anchorId="007B33D9" wp14:editId="46F277CD">
            <wp:extent cx="8108950" cy="598641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132997" cy="6004169"/>
                    </a:xfrm>
                    <a:prstGeom prst="rect">
                      <a:avLst/>
                    </a:prstGeom>
                  </pic:spPr>
                </pic:pic>
              </a:graphicData>
            </a:graphic>
          </wp:inline>
        </w:drawing>
      </w:r>
    </w:p>
    <w:p w14:paraId="7248185B" w14:textId="77777777" w:rsidR="00CD7965" w:rsidRDefault="00CD7965">
      <w:pPr>
        <w:rPr>
          <w:b/>
          <w:bCs/>
          <w:sz w:val="24"/>
          <w:szCs w:val="24"/>
        </w:rPr>
      </w:pPr>
      <w:r>
        <w:rPr>
          <w:noProof/>
        </w:rPr>
        <w:drawing>
          <wp:inline distT="0" distB="0" distL="0" distR="0" wp14:anchorId="29FDD462" wp14:editId="0B3397A1">
            <wp:extent cx="8388350" cy="51826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397076" cy="5188065"/>
                    </a:xfrm>
                    <a:prstGeom prst="rect">
                      <a:avLst/>
                    </a:prstGeom>
                  </pic:spPr>
                </pic:pic>
              </a:graphicData>
            </a:graphic>
          </wp:inline>
        </w:drawing>
      </w:r>
    </w:p>
    <w:p w14:paraId="357FC073" w14:textId="77777777" w:rsidR="00CD7965" w:rsidRDefault="00CD7965">
      <w:pPr>
        <w:rPr>
          <w:b/>
          <w:bCs/>
          <w:sz w:val="24"/>
          <w:szCs w:val="24"/>
        </w:rPr>
      </w:pPr>
      <w:r>
        <w:rPr>
          <w:noProof/>
        </w:rPr>
        <w:drawing>
          <wp:inline distT="0" distB="0" distL="0" distR="0" wp14:anchorId="5C88129B" wp14:editId="221CE8A3">
            <wp:extent cx="8507007" cy="3822700"/>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517629" cy="3827473"/>
                    </a:xfrm>
                    <a:prstGeom prst="rect">
                      <a:avLst/>
                    </a:prstGeom>
                  </pic:spPr>
                </pic:pic>
              </a:graphicData>
            </a:graphic>
          </wp:inline>
        </w:drawing>
      </w:r>
    </w:p>
    <w:p w14:paraId="0B2A4460" w14:textId="77777777" w:rsidR="00CD7965" w:rsidRDefault="00CD7965">
      <w:pPr>
        <w:rPr>
          <w:b/>
          <w:bCs/>
          <w:sz w:val="24"/>
          <w:szCs w:val="24"/>
        </w:rPr>
      </w:pPr>
      <w:r>
        <w:rPr>
          <w:noProof/>
        </w:rPr>
        <w:drawing>
          <wp:inline distT="0" distB="0" distL="0" distR="0" wp14:anchorId="53178455" wp14:editId="3BEB2A7D">
            <wp:extent cx="8937611" cy="3194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947116" cy="3197447"/>
                    </a:xfrm>
                    <a:prstGeom prst="rect">
                      <a:avLst/>
                    </a:prstGeom>
                  </pic:spPr>
                </pic:pic>
              </a:graphicData>
            </a:graphic>
          </wp:inline>
        </w:drawing>
      </w:r>
    </w:p>
    <w:p w14:paraId="3E265028" w14:textId="77777777" w:rsidR="00CD7965" w:rsidRDefault="00CD7965">
      <w:pPr>
        <w:rPr>
          <w:b/>
          <w:bCs/>
          <w:sz w:val="24"/>
          <w:szCs w:val="24"/>
        </w:rPr>
      </w:pPr>
      <w:r>
        <w:rPr>
          <w:noProof/>
        </w:rPr>
        <w:drawing>
          <wp:inline distT="0" distB="0" distL="0" distR="0" wp14:anchorId="26D897FD" wp14:editId="61F21A32">
            <wp:extent cx="8502650" cy="465919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516664" cy="4666877"/>
                    </a:xfrm>
                    <a:prstGeom prst="rect">
                      <a:avLst/>
                    </a:prstGeom>
                  </pic:spPr>
                </pic:pic>
              </a:graphicData>
            </a:graphic>
          </wp:inline>
        </w:drawing>
      </w:r>
    </w:p>
    <w:p w14:paraId="49DED58A" w14:textId="77777777" w:rsidR="00CD7965" w:rsidRDefault="00CD7965">
      <w:pPr>
        <w:rPr>
          <w:b/>
          <w:bCs/>
          <w:sz w:val="24"/>
          <w:szCs w:val="24"/>
        </w:rPr>
      </w:pPr>
      <w:r>
        <w:rPr>
          <w:noProof/>
        </w:rPr>
        <w:drawing>
          <wp:inline distT="0" distB="0" distL="0" distR="0" wp14:anchorId="037203F1" wp14:editId="290BB875">
            <wp:extent cx="8788400" cy="31876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812630" cy="3196462"/>
                    </a:xfrm>
                    <a:prstGeom prst="rect">
                      <a:avLst/>
                    </a:prstGeom>
                  </pic:spPr>
                </pic:pic>
              </a:graphicData>
            </a:graphic>
          </wp:inline>
        </w:drawing>
      </w:r>
    </w:p>
    <w:p w14:paraId="1EFFB8FF" w14:textId="77777777" w:rsidR="00CD7965" w:rsidRDefault="00CD7965">
      <w:pPr>
        <w:rPr>
          <w:b/>
          <w:bCs/>
          <w:sz w:val="24"/>
          <w:szCs w:val="24"/>
        </w:rPr>
      </w:pPr>
      <w:r>
        <w:rPr>
          <w:noProof/>
        </w:rPr>
        <w:drawing>
          <wp:inline distT="0" distB="0" distL="0" distR="0" wp14:anchorId="16FC5D60" wp14:editId="3D465015">
            <wp:extent cx="8756650" cy="372344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776419" cy="3731853"/>
                    </a:xfrm>
                    <a:prstGeom prst="rect">
                      <a:avLst/>
                    </a:prstGeom>
                  </pic:spPr>
                </pic:pic>
              </a:graphicData>
            </a:graphic>
          </wp:inline>
        </w:drawing>
      </w:r>
    </w:p>
    <w:p w14:paraId="08055FF0" w14:textId="77777777" w:rsidR="00CD7965" w:rsidRDefault="00CD7965">
      <w:pPr>
        <w:rPr>
          <w:b/>
          <w:bCs/>
          <w:sz w:val="24"/>
          <w:szCs w:val="24"/>
        </w:rPr>
      </w:pPr>
      <w:r>
        <w:rPr>
          <w:noProof/>
        </w:rPr>
        <w:drawing>
          <wp:inline distT="0" distB="0" distL="0" distR="0" wp14:anchorId="2FED37FE" wp14:editId="56C99779">
            <wp:extent cx="8705850" cy="4292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724347" cy="4301588"/>
                    </a:xfrm>
                    <a:prstGeom prst="rect">
                      <a:avLst/>
                    </a:prstGeom>
                  </pic:spPr>
                </pic:pic>
              </a:graphicData>
            </a:graphic>
          </wp:inline>
        </w:drawing>
      </w:r>
    </w:p>
    <w:p w14:paraId="70CC730D" w14:textId="35FC7B43" w:rsidR="00CD7965" w:rsidRDefault="00CD7965">
      <w:pPr>
        <w:rPr>
          <w:b/>
          <w:bCs/>
          <w:sz w:val="24"/>
          <w:szCs w:val="24"/>
        </w:rPr>
        <w:sectPr w:rsidR="00CD7965" w:rsidSect="00CD7965">
          <w:pgSz w:w="15840" w:h="12240" w:orient="landscape"/>
          <w:pgMar w:top="1440" w:right="1440" w:bottom="1440" w:left="1440" w:header="720" w:footer="720" w:gutter="0"/>
          <w:cols w:space="720"/>
          <w:docGrid w:linePitch="360"/>
        </w:sectPr>
      </w:pPr>
      <w:r>
        <w:rPr>
          <w:noProof/>
        </w:rPr>
        <w:drawing>
          <wp:inline distT="0" distB="0" distL="0" distR="0" wp14:anchorId="6C976953" wp14:editId="5437B5AB">
            <wp:extent cx="8636000" cy="50173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653452" cy="5027507"/>
                    </a:xfrm>
                    <a:prstGeom prst="rect">
                      <a:avLst/>
                    </a:prstGeom>
                  </pic:spPr>
                </pic:pic>
              </a:graphicData>
            </a:graphic>
          </wp:inline>
        </w:drawing>
      </w:r>
    </w:p>
    <w:p w14:paraId="60B8F019" w14:textId="34C9E2F1" w:rsidR="00424DA5" w:rsidRDefault="00424DA5">
      <w:pPr>
        <w:rPr>
          <w:b/>
          <w:bCs/>
          <w:sz w:val="24"/>
          <w:szCs w:val="24"/>
        </w:rPr>
      </w:pPr>
      <w:r w:rsidRPr="00424DA5">
        <w:rPr>
          <w:b/>
          <w:bCs/>
          <w:sz w:val="24"/>
          <w:szCs w:val="24"/>
        </w:rPr>
        <w:t>Guidance for Estimating Percent Damage for Non-Residential Structures</w:t>
      </w:r>
      <w:r w:rsidR="00607C7F">
        <w:rPr>
          <w:noProof/>
        </w:rPr>
        <w:drawing>
          <wp:inline distT="0" distB="0" distL="0" distR="0" wp14:anchorId="661AD477" wp14:editId="5D2B2990">
            <wp:extent cx="8538693" cy="550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547714" cy="5511266"/>
                    </a:xfrm>
                    <a:prstGeom prst="rect">
                      <a:avLst/>
                    </a:prstGeom>
                  </pic:spPr>
                </pic:pic>
              </a:graphicData>
            </a:graphic>
          </wp:inline>
        </w:drawing>
      </w:r>
    </w:p>
    <w:p w14:paraId="40140195" w14:textId="0463F17C" w:rsidR="00607C7F" w:rsidRDefault="00607C7F">
      <w:pPr>
        <w:rPr>
          <w:b/>
          <w:bCs/>
          <w:sz w:val="24"/>
          <w:szCs w:val="24"/>
        </w:rPr>
      </w:pPr>
      <w:r>
        <w:rPr>
          <w:noProof/>
        </w:rPr>
        <w:drawing>
          <wp:inline distT="0" distB="0" distL="0" distR="0" wp14:anchorId="1E1576CE" wp14:editId="4F88A6BD">
            <wp:extent cx="8701789" cy="4565650"/>
            <wp:effectExtent l="0" t="0" r="444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707338" cy="4568562"/>
                    </a:xfrm>
                    <a:prstGeom prst="rect">
                      <a:avLst/>
                    </a:prstGeom>
                  </pic:spPr>
                </pic:pic>
              </a:graphicData>
            </a:graphic>
          </wp:inline>
        </w:drawing>
      </w:r>
    </w:p>
    <w:p w14:paraId="0933C498" w14:textId="63D5F0D9" w:rsidR="00607C7F" w:rsidRDefault="00607C7F">
      <w:pPr>
        <w:rPr>
          <w:b/>
          <w:bCs/>
          <w:sz w:val="24"/>
          <w:szCs w:val="24"/>
        </w:rPr>
      </w:pPr>
      <w:r>
        <w:rPr>
          <w:noProof/>
        </w:rPr>
        <w:drawing>
          <wp:inline distT="0" distB="0" distL="0" distR="0" wp14:anchorId="72DC671D" wp14:editId="05E1E9EB">
            <wp:extent cx="8844361" cy="4743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852021" cy="4747558"/>
                    </a:xfrm>
                    <a:prstGeom prst="rect">
                      <a:avLst/>
                    </a:prstGeom>
                  </pic:spPr>
                </pic:pic>
              </a:graphicData>
            </a:graphic>
          </wp:inline>
        </w:drawing>
      </w:r>
    </w:p>
    <w:p w14:paraId="21858E86" w14:textId="46D3B0A3" w:rsidR="00607C7F" w:rsidRDefault="00607C7F">
      <w:pPr>
        <w:rPr>
          <w:b/>
          <w:bCs/>
          <w:sz w:val="24"/>
          <w:szCs w:val="24"/>
        </w:rPr>
      </w:pPr>
      <w:r>
        <w:rPr>
          <w:noProof/>
        </w:rPr>
        <w:drawing>
          <wp:inline distT="0" distB="0" distL="0" distR="0" wp14:anchorId="7A9E40ED" wp14:editId="538B1073">
            <wp:extent cx="8656867" cy="51562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665599" cy="5161401"/>
                    </a:xfrm>
                    <a:prstGeom prst="rect">
                      <a:avLst/>
                    </a:prstGeom>
                  </pic:spPr>
                </pic:pic>
              </a:graphicData>
            </a:graphic>
          </wp:inline>
        </w:drawing>
      </w:r>
    </w:p>
    <w:p w14:paraId="422C3C00" w14:textId="5036CC8D" w:rsidR="00607C7F" w:rsidRDefault="00607C7F">
      <w:pPr>
        <w:rPr>
          <w:b/>
          <w:bCs/>
          <w:sz w:val="24"/>
          <w:szCs w:val="24"/>
        </w:rPr>
      </w:pPr>
      <w:r>
        <w:rPr>
          <w:noProof/>
        </w:rPr>
        <w:drawing>
          <wp:inline distT="0" distB="0" distL="0" distR="0" wp14:anchorId="605BC816" wp14:editId="3AA5D9F8">
            <wp:extent cx="9025714" cy="34290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033982" cy="3432141"/>
                    </a:xfrm>
                    <a:prstGeom prst="rect">
                      <a:avLst/>
                    </a:prstGeom>
                  </pic:spPr>
                </pic:pic>
              </a:graphicData>
            </a:graphic>
          </wp:inline>
        </w:drawing>
      </w:r>
    </w:p>
    <w:p w14:paraId="615212DD" w14:textId="39FFB1BB" w:rsidR="00607C7F" w:rsidRDefault="00607C7F">
      <w:pPr>
        <w:rPr>
          <w:b/>
          <w:bCs/>
          <w:sz w:val="24"/>
          <w:szCs w:val="24"/>
        </w:rPr>
      </w:pPr>
      <w:r>
        <w:rPr>
          <w:noProof/>
        </w:rPr>
        <w:drawing>
          <wp:inline distT="0" distB="0" distL="0" distR="0" wp14:anchorId="4A8AB0C9" wp14:editId="5BD2625E">
            <wp:extent cx="8828843" cy="388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841061" cy="3891578"/>
                    </a:xfrm>
                    <a:prstGeom prst="rect">
                      <a:avLst/>
                    </a:prstGeom>
                  </pic:spPr>
                </pic:pic>
              </a:graphicData>
            </a:graphic>
          </wp:inline>
        </w:drawing>
      </w:r>
    </w:p>
    <w:p w14:paraId="373EAFA7" w14:textId="4F5F15F8" w:rsidR="00607C7F" w:rsidRDefault="00607C7F">
      <w:pPr>
        <w:rPr>
          <w:b/>
          <w:bCs/>
          <w:sz w:val="24"/>
          <w:szCs w:val="24"/>
        </w:rPr>
        <w:sectPr w:rsidR="00607C7F" w:rsidSect="00607C7F">
          <w:pgSz w:w="15840" w:h="12240" w:orient="landscape"/>
          <w:pgMar w:top="1440" w:right="1440" w:bottom="1440" w:left="1440" w:header="720" w:footer="720" w:gutter="0"/>
          <w:cols w:space="720"/>
          <w:docGrid w:linePitch="360"/>
        </w:sectPr>
      </w:pPr>
      <w:r>
        <w:rPr>
          <w:noProof/>
        </w:rPr>
        <w:drawing>
          <wp:inline distT="0" distB="0" distL="0" distR="0" wp14:anchorId="50BD1F69" wp14:editId="39B7D49B">
            <wp:extent cx="8553450" cy="571052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572358" cy="5723147"/>
                    </a:xfrm>
                    <a:prstGeom prst="rect">
                      <a:avLst/>
                    </a:prstGeom>
                  </pic:spPr>
                </pic:pic>
              </a:graphicData>
            </a:graphic>
          </wp:inline>
        </w:drawing>
      </w:r>
    </w:p>
    <w:p w14:paraId="0F51AF41" w14:textId="354E6567" w:rsidR="002C6BA1" w:rsidRDefault="001115AD" w:rsidP="002C6BA1">
      <w:pPr>
        <w:pStyle w:val="Heading1"/>
      </w:pPr>
      <w:r>
        <w:t xml:space="preserve">APPENDIX </w:t>
      </w:r>
      <w:r w:rsidR="000A1767">
        <w:t>9</w:t>
      </w:r>
      <w:r>
        <w:t xml:space="preserve"> –</w:t>
      </w:r>
      <w:r w:rsidR="001E0CB1">
        <w:t>HANDOUTS FOR PROPERTY OWNERS AND LOCAL OFFICIALS</w:t>
      </w:r>
    </w:p>
    <w:p w14:paraId="4753D081" w14:textId="7572AFCA" w:rsidR="002C6BA1" w:rsidRDefault="002C6BA1" w:rsidP="002C6BA1"/>
    <w:p w14:paraId="64270C96" w14:textId="48576B23" w:rsidR="001049E7" w:rsidRDefault="001049E7" w:rsidP="002C6BA1">
      <w:r>
        <w:t>FEMA Help After a Disaster Brochure</w:t>
      </w:r>
    </w:p>
    <w:p w14:paraId="5CB5E785" w14:textId="79F9788E" w:rsidR="001049E7" w:rsidRDefault="00000000" w:rsidP="002C6BA1">
      <w:hyperlink r:id="rId100" w:history="1">
        <w:r w:rsidR="001049E7" w:rsidRPr="00642412">
          <w:rPr>
            <w:rStyle w:val="Hyperlink"/>
          </w:rPr>
          <w:t>https://www.fema.gov/sites/default/files/2020-08/fema_help-after-disaster_english_trifold.pdf</w:t>
        </w:r>
      </w:hyperlink>
    </w:p>
    <w:p w14:paraId="4BCECACC" w14:textId="0D8C8DC2" w:rsidR="002C6BA1" w:rsidRDefault="002416D0" w:rsidP="002C6BA1">
      <w:r>
        <w:t>National Flood Insurance Program Factsheet</w:t>
      </w:r>
    </w:p>
    <w:p w14:paraId="475C827F" w14:textId="62223AAA" w:rsidR="002416D0" w:rsidRDefault="00000000" w:rsidP="002C6BA1">
      <w:hyperlink r:id="rId101" w:history="1">
        <w:r w:rsidR="002416D0" w:rsidRPr="00642412">
          <w:rPr>
            <w:rStyle w:val="Hyperlink"/>
          </w:rPr>
          <w:t>https://www.fema.gov/pdf/media/factsheets/2011/mit_natl_flood_ins.pdf</w:t>
        </w:r>
      </w:hyperlink>
    </w:p>
    <w:p w14:paraId="56318298" w14:textId="1DA5FD92" w:rsidR="00C33AA5" w:rsidRDefault="00C33AA5" w:rsidP="002C6BA1">
      <w:r>
        <w:t>Increased Cost of Compliance Fact Sheet</w:t>
      </w:r>
    </w:p>
    <w:p w14:paraId="62C48037" w14:textId="773737CA" w:rsidR="00C33AA5" w:rsidRDefault="00000000" w:rsidP="002C6BA1">
      <w:hyperlink r:id="rId102" w:history="1">
        <w:r w:rsidR="00C33AA5" w:rsidRPr="00642412">
          <w:rPr>
            <w:rStyle w:val="Hyperlink"/>
          </w:rPr>
          <w:t>https://www.fema.gov/sites/default/files/2020-08/fema_increased-cost-of-compliance_fact-sheet.pdf</w:t>
        </w:r>
      </w:hyperlink>
    </w:p>
    <w:p w14:paraId="6AD1BD9F" w14:textId="615EC9DA" w:rsidR="002416D0" w:rsidRDefault="002416D0" w:rsidP="002C6BA1">
      <w:r>
        <w:t>Myths and Facts About Flood Insurance</w:t>
      </w:r>
    </w:p>
    <w:p w14:paraId="19FD8DD5" w14:textId="0160E525" w:rsidR="00C33AA5" w:rsidRDefault="00000000" w:rsidP="002C6BA1">
      <w:hyperlink r:id="rId103" w:history="1">
        <w:r w:rsidR="00C33AA5" w:rsidRPr="00642412">
          <w:rPr>
            <w:rStyle w:val="Hyperlink"/>
          </w:rPr>
          <w:t>https://www.fema.gov/es/blog/facts-and-myths-about-flood-insurance</w:t>
        </w:r>
      </w:hyperlink>
    </w:p>
    <w:p w14:paraId="7D436C04" w14:textId="34370C57" w:rsidR="001049E7" w:rsidRDefault="001049E7" w:rsidP="002C6BA1">
      <w:r>
        <w:t>Factsheet: Mold: Problems and Solutions</w:t>
      </w:r>
    </w:p>
    <w:p w14:paraId="041D0CCF" w14:textId="769B3616" w:rsidR="001049E7" w:rsidRDefault="00000000" w:rsidP="002C6BA1">
      <w:pPr>
        <w:rPr>
          <w:rStyle w:val="Hyperlink"/>
        </w:rPr>
      </w:pPr>
      <w:hyperlink r:id="rId104" w:history="1">
        <w:r w:rsidR="001049E7" w:rsidRPr="00642412">
          <w:rPr>
            <w:rStyle w:val="Hyperlink"/>
          </w:rPr>
          <w:t>https://www.fema.gov/press-release/20201016/fact-sheet-mold-problems-and-solutions</w:t>
        </w:r>
      </w:hyperlink>
    </w:p>
    <w:p w14:paraId="3B76E3AD" w14:textId="05A30D34" w:rsidR="00641CD2" w:rsidRDefault="00641CD2" w:rsidP="002C6BA1">
      <w:r>
        <w:t>After the Flood: Advice for Salvaging Damaged Family Treasures</w:t>
      </w:r>
    </w:p>
    <w:p w14:paraId="5B3E2575" w14:textId="2A9E7DA7" w:rsidR="00641CD2" w:rsidRDefault="00000000" w:rsidP="002C6BA1">
      <w:hyperlink r:id="rId105" w:history="1">
        <w:r w:rsidR="00641CD2" w:rsidRPr="00562354">
          <w:rPr>
            <w:rStyle w:val="Hyperlink"/>
          </w:rPr>
          <w:t>https://www.fema.gov/sites/default/files/2020-06/Flood_FIMA_Fact_Sheet_advice_salvaging.pdf</w:t>
        </w:r>
      </w:hyperlink>
    </w:p>
    <w:p w14:paraId="4B969C2B" w14:textId="7B449D19" w:rsidR="00641CD2" w:rsidRDefault="00641CD2" w:rsidP="002C6BA1">
      <w:r w:rsidRPr="00641CD2">
        <w:t>The Benefits of Flood Insurance Versus Disaster Assistance</w:t>
      </w:r>
    </w:p>
    <w:p w14:paraId="2F00D332" w14:textId="2AFCD5A2" w:rsidR="00641CD2" w:rsidRDefault="00000000" w:rsidP="002C6BA1">
      <w:hyperlink r:id="rId106" w:history="1">
        <w:r w:rsidR="00641CD2" w:rsidRPr="00562354">
          <w:rPr>
            <w:rStyle w:val="Hyperlink"/>
          </w:rPr>
          <w:t>https://insurance.ky.gov/ppc/Documents/NFIP3.pdf</w:t>
        </w:r>
      </w:hyperlink>
      <w:r w:rsidR="00641CD2">
        <w:t xml:space="preserve"> </w:t>
      </w:r>
    </w:p>
    <w:p w14:paraId="409C8477" w14:textId="26E84601" w:rsidR="00641CD2" w:rsidRDefault="00641CD2" w:rsidP="002C6BA1">
      <w:r>
        <w:t>Flood Insurance 101 - Talking Points for Community Officials</w:t>
      </w:r>
    </w:p>
    <w:p w14:paraId="37D24943" w14:textId="43B23D58" w:rsidR="00641CD2" w:rsidRDefault="00000000" w:rsidP="002C6BA1">
      <w:hyperlink r:id="rId107" w:history="1">
        <w:r w:rsidR="00641CD2" w:rsidRPr="00562354">
          <w:rPr>
            <w:rStyle w:val="Hyperlink"/>
          </w:rPr>
          <w:t>https://www.santa-clarita.com/home/showdocument?id=11700</w:t>
        </w:r>
      </w:hyperlink>
      <w:r w:rsidR="00641CD2">
        <w:t xml:space="preserve"> </w:t>
      </w:r>
    </w:p>
    <w:p w14:paraId="07CBA6D1" w14:textId="35ECDB0A" w:rsidR="001049E7" w:rsidRPr="001049E7" w:rsidRDefault="001049E7" w:rsidP="002C6BA1">
      <w:pPr>
        <w:rPr>
          <w:b/>
          <w:bCs/>
        </w:rPr>
      </w:pPr>
      <w:r w:rsidRPr="001049E7">
        <w:rPr>
          <w:b/>
          <w:bCs/>
        </w:rPr>
        <w:t>Examples from Past Disasters:</w:t>
      </w:r>
    </w:p>
    <w:p w14:paraId="27FED4FB" w14:textId="16AD8FB4" w:rsidR="001049E7" w:rsidRDefault="001049E7" w:rsidP="002C6BA1">
      <w:r>
        <w:t>Fact Sheet – Rebuilding after Sandy</w:t>
      </w:r>
    </w:p>
    <w:p w14:paraId="1B6EAF27" w14:textId="2218E939" w:rsidR="001049E7" w:rsidRDefault="00000000" w:rsidP="002C6BA1">
      <w:hyperlink r:id="rId108" w:history="1">
        <w:r w:rsidR="001049E7" w:rsidRPr="00642412">
          <w:rPr>
            <w:rStyle w:val="Hyperlink"/>
          </w:rPr>
          <w:t>https://www.state.nj.us/dep/special/hurricane-sandy/docs/rebuilding-after-sandy-factsheet.pdf</w:t>
        </w:r>
      </w:hyperlink>
    </w:p>
    <w:p w14:paraId="3C21E60C" w14:textId="5A9BD9C9" w:rsidR="002416D0" w:rsidRDefault="002416D0" w:rsidP="002C6BA1">
      <w:r>
        <w:t xml:space="preserve">Fact Sheet </w:t>
      </w:r>
      <w:proofErr w:type="gramStart"/>
      <w:r>
        <w:t xml:space="preserve">-  </w:t>
      </w:r>
      <w:r w:rsidR="00C33AA5">
        <w:t>NFIP</w:t>
      </w:r>
      <w:proofErr w:type="gramEnd"/>
      <w:r w:rsidR="00C33AA5">
        <w:t xml:space="preserve"> “</w:t>
      </w:r>
      <w:r>
        <w:t>Substantial Damage</w:t>
      </w:r>
      <w:r w:rsidR="00C33AA5">
        <w:t>” What does it mean?</w:t>
      </w:r>
    </w:p>
    <w:p w14:paraId="1B794DEB" w14:textId="2734FBB7" w:rsidR="00C33AA5" w:rsidRDefault="00000000" w:rsidP="002C6BA1">
      <w:hyperlink r:id="rId109" w:history="1">
        <w:r w:rsidR="00C33AA5" w:rsidRPr="00642412">
          <w:rPr>
            <w:rStyle w:val="Hyperlink"/>
          </w:rPr>
          <w:t>https://www.fema.gov/news-release/20200220/fact-sheet-nfip-substantial-damage-what-does-it-mean-0</w:t>
        </w:r>
      </w:hyperlink>
    </w:p>
    <w:p w14:paraId="008BA794" w14:textId="1061C031" w:rsidR="00C33AA5" w:rsidRDefault="00C33AA5" w:rsidP="002C6BA1">
      <w:r>
        <w:t xml:space="preserve">You got a Substantial Damage Determination Letter, </w:t>
      </w:r>
      <w:proofErr w:type="gramStart"/>
      <w:r>
        <w:t>Now</w:t>
      </w:r>
      <w:proofErr w:type="gramEnd"/>
      <w:r>
        <w:t xml:space="preserve"> what?</w:t>
      </w:r>
    </w:p>
    <w:p w14:paraId="1116DC4A" w14:textId="234331CA" w:rsidR="00C33AA5" w:rsidRDefault="00000000" w:rsidP="002C6BA1">
      <w:pPr>
        <w:rPr>
          <w:rStyle w:val="Hyperlink"/>
        </w:rPr>
      </w:pPr>
      <w:hyperlink r:id="rId110" w:history="1">
        <w:r w:rsidR="00C33AA5" w:rsidRPr="00642412">
          <w:rPr>
            <w:rStyle w:val="Hyperlink"/>
          </w:rPr>
          <w:t>https://www.fema.gov/fact-sheet/you-got-substantial-damage-determination-letter-now-what</w:t>
        </w:r>
      </w:hyperlink>
    </w:p>
    <w:p w14:paraId="63D9C8DB" w14:textId="1960A093" w:rsidR="00641CD2" w:rsidRDefault="00641CD2" w:rsidP="002C6BA1">
      <w:pPr>
        <w:rPr>
          <w:rStyle w:val="Hyperlink"/>
          <w:color w:val="auto"/>
          <w:u w:val="none"/>
        </w:rPr>
      </w:pPr>
      <w:r>
        <w:rPr>
          <w:rStyle w:val="Hyperlink"/>
          <w:color w:val="auto"/>
          <w:u w:val="none"/>
        </w:rPr>
        <w:t>Cleaning Flooded Buildings – Hurricane Sandy Recovery Factsheet 1</w:t>
      </w:r>
    </w:p>
    <w:p w14:paraId="7E77762E" w14:textId="1F0D96C0" w:rsidR="00641CD2" w:rsidRPr="00641CD2" w:rsidRDefault="00000000" w:rsidP="002C6BA1">
      <w:hyperlink r:id="rId111" w:history="1">
        <w:r w:rsidR="00641CD2" w:rsidRPr="00562354">
          <w:rPr>
            <w:rStyle w:val="Hyperlink"/>
          </w:rPr>
          <w:t>https://www.fema.gov/sites/default/files/2020-08/sandy_factsheet1_cleaning_flooded_bldgs.pdf</w:t>
        </w:r>
      </w:hyperlink>
      <w:r w:rsidR="00641CD2">
        <w:t xml:space="preserve"> </w:t>
      </w:r>
    </w:p>
    <w:p w14:paraId="20B3FDF7" w14:textId="6C8F1AF2" w:rsidR="001049E7" w:rsidRPr="00641CD2" w:rsidRDefault="001049E7" w:rsidP="002C6BA1">
      <w:pPr>
        <w:rPr>
          <w:b/>
          <w:bCs/>
          <w:highlight w:val="green"/>
        </w:rPr>
      </w:pPr>
      <w:r w:rsidRPr="00641CD2">
        <w:rPr>
          <w:b/>
          <w:bCs/>
          <w:highlight w:val="green"/>
        </w:rPr>
        <w:t>Community Rating System</w:t>
      </w:r>
    </w:p>
    <w:p w14:paraId="423636F3" w14:textId="49DF1099" w:rsidR="001049E7" w:rsidRPr="00641CD2" w:rsidRDefault="001049E7" w:rsidP="002C6BA1">
      <w:pPr>
        <w:rPr>
          <w:highlight w:val="green"/>
        </w:rPr>
      </w:pPr>
      <w:r w:rsidRPr="00641CD2">
        <w:rPr>
          <w:highlight w:val="green"/>
        </w:rPr>
        <w:t>FEMA B573 – NFIP Community Rating System Brochure</w:t>
      </w:r>
    </w:p>
    <w:p w14:paraId="4909B152" w14:textId="3B568E0E" w:rsidR="001049E7" w:rsidRDefault="00000000" w:rsidP="002C6BA1">
      <w:hyperlink r:id="rId112" w:history="1">
        <w:r w:rsidR="001049E7" w:rsidRPr="00641CD2">
          <w:rPr>
            <w:rStyle w:val="Hyperlink"/>
            <w:highlight w:val="green"/>
          </w:rPr>
          <w:t>https://www.fema.gov/sites/default/files/documents/fema_community-rating-system_local-guide-flood-insurance-2018.pdf</w:t>
        </w:r>
      </w:hyperlink>
    </w:p>
    <w:p w14:paraId="0294815C" w14:textId="794086A5" w:rsidR="001049E7" w:rsidRDefault="001049E7" w:rsidP="002C6BA1">
      <w:pPr>
        <w:rPr>
          <w:b/>
          <w:bCs/>
        </w:rPr>
      </w:pPr>
      <w:r>
        <w:rPr>
          <w:b/>
          <w:bCs/>
        </w:rPr>
        <w:t xml:space="preserve">Examples from other </w:t>
      </w:r>
      <w:r w:rsidR="00E65C4C">
        <w:rPr>
          <w:b/>
          <w:bCs/>
        </w:rPr>
        <w:t>States</w:t>
      </w:r>
    </w:p>
    <w:p w14:paraId="3B7A4F6B" w14:textId="4C12CA0B" w:rsidR="00E65C4C" w:rsidRDefault="00E65C4C" w:rsidP="002C6BA1">
      <w:r>
        <w:t>Key West Substantial Improvement Brochure</w:t>
      </w:r>
    </w:p>
    <w:p w14:paraId="07DDDD91" w14:textId="61341473" w:rsidR="00E65C4C" w:rsidRDefault="00000000" w:rsidP="002C6BA1">
      <w:hyperlink r:id="rId113" w:history="1">
        <w:r w:rsidR="00E65C4C" w:rsidRPr="00642412">
          <w:rPr>
            <w:rStyle w:val="Hyperlink"/>
          </w:rPr>
          <w:t>https://www.cityofkeywest-fl.gov/DocumentCenter/View/2322/Substantial-Improvement-Brochure</w:t>
        </w:r>
      </w:hyperlink>
    </w:p>
    <w:p w14:paraId="4E512A53" w14:textId="604D844A" w:rsidR="00E65C4C" w:rsidRDefault="00E65C4C" w:rsidP="002C6BA1">
      <w:r>
        <w:t>Kansas Local Elected Officials Mitigation Factsheet</w:t>
      </w:r>
    </w:p>
    <w:p w14:paraId="18D8EFAA" w14:textId="25A03E3B" w:rsidR="00E65C4C" w:rsidRDefault="00000000" w:rsidP="002C6BA1">
      <w:hyperlink r:id="rId114" w:history="1">
        <w:r w:rsidR="00E65C4C" w:rsidRPr="00642412">
          <w:rPr>
            <w:rStyle w:val="Hyperlink"/>
          </w:rPr>
          <w:t>https://www.agriculture.arkansas.gov/wp-content/uploads/2020/05/Substantial_Damage_Fact_Sheets_Local_Elected_Officials.pdf</w:t>
        </w:r>
      </w:hyperlink>
    </w:p>
    <w:p w14:paraId="5F2FB89D" w14:textId="762CBEB1" w:rsidR="00E65C4C" w:rsidRDefault="006C5419" w:rsidP="002C6BA1">
      <w:r>
        <w:t>Montana DNRC Substantial Damage Fact Sheet</w:t>
      </w:r>
    </w:p>
    <w:p w14:paraId="2D9C75E0" w14:textId="4DE7A711" w:rsidR="006C5419" w:rsidRDefault="00000000" w:rsidP="002C6BA1">
      <w:hyperlink r:id="rId115" w:history="1">
        <w:r w:rsidR="006C5419" w:rsidRPr="00642412">
          <w:rPr>
            <w:rStyle w:val="Hyperlink"/>
          </w:rPr>
          <w:t>http://dnrc.mt.gov/divisions/water/operations/floodplain-management/training/flood-coordination/Substantial_Damage_BrochureFinal.pdf</w:t>
        </w:r>
      </w:hyperlink>
    </w:p>
    <w:p w14:paraId="715F9513" w14:textId="77777777" w:rsidR="00424DA5" w:rsidRDefault="00424DA5">
      <w:pPr>
        <w:rPr>
          <w:rFonts w:eastAsiaTheme="majorEastAsia" w:cstheme="majorBidi"/>
          <w:color w:val="2F5496" w:themeColor="accent1" w:themeShade="BF"/>
          <w:sz w:val="32"/>
          <w:szCs w:val="32"/>
        </w:rPr>
      </w:pPr>
      <w:r>
        <w:br w:type="page"/>
      </w:r>
    </w:p>
    <w:p w14:paraId="52453A75" w14:textId="31DFCA45" w:rsidR="001E0CB1" w:rsidRDefault="001E0CB1" w:rsidP="001E0CB1">
      <w:pPr>
        <w:pStyle w:val="Heading1"/>
      </w:pPr>
      <w:r>
        <w:t xml:space="preserve">APPENDIX </w:t>
      </w:r>
      <w:r w:rsidR="000A1767">
        <w:t>10</w:t>
      </w:r>
      <w:r>
        <w:t xml:space="preserve"> – INTENT TO RAIS</w:t>
      </w:r>
      <w:r w:rsidR="002D3518">
        <w:t xml:space="preserve">E, </w:t>
      </w:r>
      <w:r>
        <w:t>DEMOLISH</w:t>
      </w:r>
      <w:r w:rsidR="002D3518">
        <w:t xml:space="preserve"> OR FLOODPROOF</w:t>
      </w:r>
      <w:r>
        <w:t xml:space="preserve"> FORM</w:t>
      </w:r>
    </w:p>
    <w:p w14:paraId="3D09C394" w14:textId="6B51F74A" w:rsidR="000A6DFD" w:rsidRDefault="000A6DFD" w:rsidP="000A6DFD">
      <w:r>
        <w:t>[Community Letterhead]</w:t>
      </w:r>
    </w:p>
    <w:p w14:paraId="5755398A" w14:textId="4F6A5348" w:rsidR="000A6DFD" w:rsidRPr="002C6BA1" w:rsidRDefault="000A6DFD" w:rsidP="000A6DFD">
      <w:pPr>
        <w:rPr>
          <w:b/>
          <w:bCs/>
        </w:rPr>
      </w:pPr>
      <w:r w:rsidRPr="002C6BA1">
        <w:rPr>
          <w:b/>
          <w:bCs/>
        </w:rPr>
        <w:t xml:space="preserve">LETTER OF INTENT TO RAISE or DEMOLISH </w:t>
      </w:r>
    </w:p>
    <w:p w14:paraId="7B8D3999" w14:textId="77777777" w:rsidR="000A6DFD" w:rsidRDefault="000A6DFD" w:rsidP="000A6DFD">
      <w:r>
        <w:t xml:space="preserve">Property Address: </w:t>
      </w:r>
    </w:p>
    <w:p w14:paraId="73E793F2" w14:textId="77777777" w:rsidR="000A6DFD" w:rsidRDefault="000A6DFD" w:rsidP="000A6DFD">
      <w:r>
        <w:t xml:space="preserve"> </w:t>
      </w:r>
    </w:p>
    <w:p w14:paraId="1623A460" w14:textId="77777777" w:rsidR="000A6DFD" w:rsidRDefault="000A6DFD" w:rsidP="000A6DFD">
      <w:r>
        <w:t xml:space="preserve">Block: </w:t>
      </w:r>
    </w:p>
    <w:p w14:paraId="7065BB48" w14:textId="77777777" w:rsidR="000A6DFD" w:rsidRDefault="000A6DFD" w:rsidP="000A6DFD">
      <w:r>
        <w:t xml:space="preserve"> </w:t>
      </w:r>
    </w:p>
    <w:p w14:paraId="09CEB325" w14:textId="77777777" w:rsidR="000A6DFD" w:rsidRDefault="000A6DFD" w:rsidP="000A6DFD">
      <w:r>
        <w:t xml:space="preserve">Lot: </w:t>
      </w:r>
    </w:p>
    <w:p w14:paraId="59BB3AD4" w14:textId="77777777" w:rsidR="000A6DFD" w:rsidRDefault="000A6DFD" w:rsidP="000A6DFD">
      <w:r>
        <w:t xml:space="preserve"> </w:t>
      </w:r>
    </w:p>
    <w:p w14:paraId="7ECCAD2E" w14:textId="77777777" w:rsidR="000A6DFD" w:rsidRDefault="000A6DFD" w:rsidP="000A6DFD">
      <w:r>
        <w:t xml:space="preserve">Owner’s Name: </w:t>
      </w:r>
    </w:p>
    <w:p w14:paraId="0D1CB992" w14:textId="77777777" w:rsidR="000A6DFD" w:rsidRDefault="000A6DFD" w:rsidP="000A6DFD">
      <w:r>
        <w:t xml:space="preserve"> </w:t>
      </w:r>
    </w:p>
    <w:p w14:paraId="2207D342" w14:textId="77777777" w:rsidR="000A6DFD" w:rsidRDefault="000A6DFD" w:rsidP="000A6DFD">
      <w:r>
        <w:t xml:space="preserve">Date of Substantial Damage/ Substantial Improvement (Circle One) Determination: </w:t>
      </w:r>
    </w:p>
    <w:p w14:paraId="21404DD1" w14:textId="77777777" w:rsidR="000A6DFD" w:rsidRDefault="000A6DFD" w:rsidP="000A6DFD">
      <w:r>
        <w:t xml:space="preserve"> </w:t>
      </w:r>
    </w:p>
    <w:p w14:paraId="3AF5FF4D" w14:textId="77777777" w:rsidR="000A6DFD" w:rsidRDefault="000A6DFD" w:rsidP="000A6DFD">
      <w:r>
        <w:t xml:space="preserve"> </w:t>
      </w:r>
    </w:p>
    <w:p w14:paraId="0A50058B" w14:textId="507F97AD" w:rsidR="000A6DFD" w:rsidRDefault="000A6DFD" w:rsidP="001B25F9">
      <w:pPr>
        <w:jc w:val="both"/>
      </w:pPr>
      <w:r>
        <w:t xml:space="preserve">According to FEMA all </w:t>
      </w:r>
      <w:r w:rsidR="002D3518">
        <w:t>structures</w:t>
      </w:r>
      <w:r>
        <w:t xml:space="preserve"> substantially damaged by </w:t>
      </w:r>
      <w:r w:rsidRPr="002C6BA1">
        <w:rPr>
          <w:highlight w:val="yellow"/>
        </w:rPr>
        <w:t>[disaster name/type]</w:t>
      </w:r>
      <w:r>
        <w:t xml:space="preserve"> shall be raised</w:t>
      </w:r>
      <w:r w:rsidR="002D3518">
        <w:t xml:space="preserve">, </w:t>
      </w:r>
      <w:r>
        <w:t>demolished</w:t>
      </w:r>
      <w:r w:rsidR="002D3518">
        <w:t xml:space="preserve"> or floodproofed (floodproofing is only for non-residential structures) as soon as possible, keeping in mind the </w:t>
      </w:r>
      <w:proofErr w:type="gramStart"/>
      <w:r w:rsidR="00DA5C1F">
        <w:t>six</w:t>
      </w:r>
      <w:r w:rsidR="002D3518">
        <w:t xml:space="preserve"> year</w:t>
      </w:r>
      <w:proofErr w:type="gramEnd"/>
      <w:r w:rsidR="002D3518">
        <w:t xml:space="preserve"> eligibility of ICC funds.  I</w:t>
      </w:r>
      <w:r>
        <w:t xml:space="preserve"> intend to bring the structure into compliance, at the above-referenced property, by </w:t>
      </w:r>
      <w:r w:rsidRPr="002C6BA1">
        <w:rPr>
          <w:highlight w:val="yellow"/>
        </w:rPr>
        <w:t>[date]</w:t>
      </w:r>
      <w:r>
        <w:t xml:space="preserve"> </w:t>
      </w:r>
      <w:proofErr w:type="gramStart"/>
      <w:r>
        <w:t>in order to</w:t>
      </w:r>
      <w:proofErr w:type="gramEnd"/>
      <w:r>
        <w:t xml:space="preserve"> comply with the </w:t>
      </w:r>
      <w:r w:rsidRPr="002C6BA1">
        <w:rPr>
          <w:highlight w:val="yellow"/>
        </w:rPr>
        <w:t>[Community Name]</w:t>
      </w:r>
      <w:r>
        <w:t xml:space="preserve"> Flood Damage Prevention Ordinance and FEMA requirements. I understand that no improvements can be made to the structure, that the structure can only be raised</w:t>
      </w:r>
      <w:r w:rsidR="002D3518">
        <w:t xml:space="preserve">, floodproofed, or </w:t>
      </w:r>
      <w:r>
        <w:t xml:space="preserve">demolished and rebuilt and brought into compliance with the </w:t>
      </w:r>
      <w:r w:rsidRPr="002C6BA1">
        <w:rPr>
          <w:highlight w:val="yellow"/>
        </w:rPr>
        <w:t>[Community Name]</w:t>
      </w:r>
      <w:r>
        <w:t xml:space="preserve"> Flood</w:t>
      </w:r>
      <w:r w:rsidR="002D3518">
        <w:t xml:space="preserve"> Damage Prevention</w:t>
      </w:r>
      <w:r>
        <w:t xml:space="preserve"> Ordinance.  I understand that failure to comply with the required Floodplain regulations may result in penalties from </w:t>
      </w:r>
      <w:r w:rsidR="00AF0804" w:rsidRPr="002C6BA1">
        <w:rPr>
          <w:highlight w:val="yellow"/>
        </w:rPr>
        <w:t>[Community Name]</w:t>
      </w:r>
      <w:r>
        <w:t xml:space="preserve"> and/or FEMA.  </w:t>
      </w:r>
    </w:p>
    <w:p w14:paraId="3AF14D6F" w14:textId="77777777" w:rsidR="000A6DFD" w:rsidRDefault="000A6DFD" w:rsidP="000A6DFD">
      <w:r>
        <w:t xml:space="preserve"> </w:t>
      </w:r>
    </w:p>
    <w:p w14:paraId="56346E0B" w14:textId="77777777" w:rsidR="000A6DFD" w:rsidRDefault="000A6DFD" w:rsidP="000A6DFD">
      <w:r>
        <w:t xml:space="preserve"> </w:t>
      </w:r>
    </w:p>
    <w:p w14:paraId="346E8A37" w14:textId="77777777" w:rsidR="000A6DFD" w:rsidRDefault="000A6DFD" w:rsidP="000A6DFD">
      <w:r>
        <w:t xml:space="preserve"> </w:t>
      </w:r>
    </w:p>
    <w:p w14:paraId="0FB9413E" w14:textId="77777777" w:rsidR="000A6DFD" w:rsidRDefault="000A6DFD" w:rsidP="000A6DFD">
      <w:r>
        <w:t xml:space="preserve">Signature: </w:t>
      </w:r>
    </w:p>
    <w:p w14:paraId="51089228" w14:textId="77777777" w:rsidR="000A6DFD" w:rsidRDefault="000A6DFD" w:rsidP="000A6DFD">
      <w:r>
        <w:t xml:space="preserve"> </w:t>
      </w:r>
    </w:p>
    <w:p w14:paraId="50DBEFEE" w14:textId="77777777" w:rsidR="000A6DFD" w:rsidRDefault="000A6DFD" w:rsidP="000A6DFD">
      <w:r>
        <w:t xml:space="preserve">Printed Name: </w:t>
      </w:r>
    </w:p>
    <w:p w14:paraId="209070C7" w14:textId="77777777" w:rsidR="000A6DFD" w:rsidRDefault="000A6DFD" w:rsidP="000A6DFD">
      <w:r>
        <w:t xml:space="preserve"> </w:t>
      </w:r>
    </w:p>
    <w:p w14:paraId="06E7FFF6" w14:textId="60434AAC" w:rsidR="000A6DFD" w:rsidRPr="002C6BA1" w:rsidRDefault="000A6DFD" w:rsidP="002C6BA1">
      <w:r>
        <w:t>Notarized:</w:t>
      </w:r>
    </w:p>
    <w:p w14:paraId="1353CCF5" w14:textId="77777777" w:rsidR="00424DA5" w:rsidRDefault="00424DA5">
      <w:pPr>
        <w:rPr>
          <w:rFonts w:eastAsiaTheme="majorEastAsia" w:cstheme="majorBidi"/>
          <w:color w:val="2F5496" w:themeColor="accent1" w:themeShade="BF"/>
          <w:sz w:val="32"/>
          <w:szCs w:val="32"/>
        </w:rPr>
      </w:pPr>
      <w:r>
        <w:br w:type="page"/>
      </w:r>
    </w:p>
    <w:p w14:paraId="5AAC99D1" w14:textId="6991A42A" w:rsidR="003844A0" w:rsidRDefault="003844A0" w:rsidP="003844A0">
      <w:pPr>
        <w:pStyle w:val="Heading1"/>
      </w:pPr>
      <w:r>
        <w:t xml:space="preserve">APPENDIX </w:t>
      </w:r>
      <w:r w:rsidR="000A1767">
        <w:t>11</w:t>
      </w:r>
      <w:r>
        <w:t xml:space="preserve"> – VARIANCE LANGUAGE FROM ORDINANCE</w:t>
      </w:r>
    </w:p>
    <w:p w14:paraId="7FE4B42E" w14:textId="77777777" w:rsidR="005A36B8" w:rsidRPr="002C6BA1" w:rsidRDefault="005A36B8" w:rsidP="002C6BA1"/>
    <w:p w14:paraId="0FFE9670" w14:textId="093A66FF" w:rsidR="005A36B8" w:rsidRPr="002C6BA1" w:rsidRDefault="005A36B8" w:rsidP="002C6BA1">
      <w:pPr>
        <w:rPr>
          <w:b/>
          <w:bCs/>
          <w:i/>
          <w:iCs/>
          <w:color w:val="7030A0"/>
        </w:rPr>
      </w:pPr>
      <w:r>
        <w:rPr>
          <w:b/>
          <w:bCs/>
          <w:i/>
          <w:iCs/>
          <w:color w:val="7030A0"/>
        </w:rPr>
        <w:t>Double check the following language to make sure it is consistent with what is in your communities Flood Damage Prevention Ordinance</w:t>
      </w:r>
    </w:p>
    <w:p w14:paraId="00DDAD03" w14:textId="77777777" w:rsidR="003844A0" w:rsidRPr="002C6BA1" w:rsidRDefault="003844A0" w:rsidP="002C6BA1">
      <w:pPr>
        <w:rPr>
          <w:b/>
          <w:bCs/>
          <w:sz w:val="24"/>
          <w:szCs w:val="24"/>
        </w:rPr>
      </w:pPr>
      <w:r w:rsidRPr="002C6BA1">
        <w:rPr>
          <w:b/>
          <w:bCs/>
          <w:sz w:val="24"/>
          <w:szCs w:val="24"/>
        </w:rPr>
        <w:t>SECTION 107 VARIANCES</w:t>
      </w:r>
    </w:p>
    <w:p w14:paraId="3DE1D54D" w14:textId="77777777" w:rsidR="002C6BA1" w:rsidRPr="002C6BA1" w:rsidRDefault="002C6BA1" w:rsidP="001B25F9">
      <w:pPr>
        <w:pStyle w:val="ListParagraph"/>
        <w:widowControl w:val="0"/>
        <w:numPr>
          <w:ilvl w:val="1"/>
          <w:numId w:val="10"/>
        </w:numPr>
        <w:tabs>
          <w:tab w:val="left" w:pos="744"/>
        </w:tabs>
        <w:autoSpaceDE w:val="0"/>
        <w:autoSpaceDN w:val="0"/>
        <w:spacing w:after="0" w:line="240" w:lineRule="auto"/>
        <w:ind w:right="143" w:firstLine="0"/>
        <w:contextualSpacing w:val="0"/>
        <w:jc w:val="both"/>
        <w:rPr>
          <w:rFonts w:cstheme="majorHAnsi"/>
        </w:rPr>
      </w:pPr>
      <w:r w:rsidRPr="002C6BA1">
        <w:rPr>
          <w:rFonts w:cstheme="majorHAnsi"/>
          <w:b/>
          <w:bCs/>
        </w:rPr>
        <w:t xml:space="preserve">General. </w:t>
      </w:r>
      <w:r w:rsidRPr="002C6BA1">
        <w:rPr>
          <w:rFonts w:cstheme="majorHAnsi"/>
          <w:spacing w:val="3"/>
        </w:rPr>
        <w:t xml:space="preserve">The </w:t>
      </w:r>
      <w:r w:rsidRPr="002C6BA1">
        <w:rPr>
          <w:rFonts w:cstheme="majorHAnsi"/>
          <w:b/>
          <w:bCs/>
          <w:highlight w:val="yellow"/>
        </w:rPr>
        <w:t xml:space="preserve">{body </w:t>
      </w:r>
      <w:r w:rsidRPr="002C6BA1">
        <w:rPr>
          <w:rFonts w:cstheme="majorHAnsi"/>
          <w:b/>
          <w:bCs/>
          <w:spacing w:val="2"/>
          <w:highlight w:val="yellow"/>
        </w:rPr>
        <w:t xml:space="preserve">to </w:t>
      </w:r>
      <w:r w:rsidRPr="002C6BA1">
        <w:rPr>
          <w:rFonts w:cstheme="majorHAnsi"/>
          <w:b/>
          <w:bCs/>
          <w:spacing w:val="3"/>
          <w:highlight w:val="yellow"/>
        </w:rPr>
        <w:t xml:space="preserve">hear </w:t>
      </w:r>
      <w:r w:rsidRPr="002C6BA1">
        <w:rPr>
          <w:rFonts w:cstheme="majorHAnsi"/>
          <w:b/>
          <w:bCs/>
          <w:highlight w:val="yellow"/>
        </w:rPr>
        <w:t>variances}</w:t>
      </w:r>
      <w:r w:rsidRPr="002C6BA1">
        <w:rPr>
          <w:rFonts w:cstheme="majorHAnsi"/>
          <w:b/>
          <w:bCs/>
        </w:rPr>
        <w:t xml:space="preserve"> </w:t>
      </w:r>
      <w:r w:rsidRPr="002C6BA1">
        <w:rPr>
          <w:rFonts w:cstheme="majorHAnsi"/>
        </w:rPr>
        <w:t xml:space="preserve">shall </w:t>
      </w:r>
      <w:r w:rsidRPr="002C6BA1">
        <w:rPr>
          <w:rFonts w:cstheme="majorHAnsi"/>
          <w:spacing w:val="2"/>
        </w:rPr>
        <w:t xml:space="preserve">hear </w:t>
      </w:r>
      <w:r w:rsidRPr="002C6BA1">
        <w:rPr>
          <w:rFonts w:cstheme="majorHAnsi"/>
        </w:rPr>
        <w:t xml:space="preserve">and decide requests for variances. </w:t>
      </w:r>
      <w:r w:rsidRPr="002C6BA1">
        <w:rPr>
          <w:rFonts w:cstheme="majorHAnsi"/>
          <w:spacing w:val="3"/>
        </w:rPr>
        <w:t xml:space="preserve">The </w:t>
      </w:r>
      <w:r w:rsidRPr="002C6BA1">
        <w:rPr>
          <w:rFonts w:cstheme="majorHAnsi"/>
          <w:b/>
          <w:bCs/>
          <w:spacing w:val="2"/>
          <w:highlight w:val="yellow"/>
        </w:rPr>
        <w:t xml:space="preserve">{body to </w:t>
      </w:r>
      <w:r w:rsidRPr="002C6BA1">
        <w:rPr>
          <w:rFonts w:cstheme="majorHAnsi"/>
          <w:b/>
          <w:bCs/>
          <w:spacing w:val="7"/>
          <w:highlight w:val="yellow"/>
        </w:rPr>
        <w:t xml:space="preserve">hear </w:t>
      </w:r>
      <w:r w:rsidRPr="002C6BA1">
        <w:rPr>
          <w:rFonts w:cstheme="majorHAnsi"/>
          <w:b/>
          <w:bCs/>
          <w:highlight w:val="yellow"/>
        </w:rPr>
        <w:t>variances}</w:t>
      </w:r>
      <w:r w:rsidRPr="002C6BA1">
        <w:rPr>
          <w:rFonts w:cstheme="majorHAnsi"/>
          <w:b/>
          <w:bCs/>
        </w:rPr>
        <w:t xml:space="preserve"> </w:t>
      </w:r>
      <w:r w:rsidRPr="002C6BA1">
        <w:rPr>
          <w:rFonts w:cstheme="majorHAnsi"/>
        </w:rPr>
        <w:t xml:space="preserve">shall base its determination on technical justifications submitted by applicants, the considerations for issuance in Section </w:t>
      </w:r>
      <w:r w:rsidRPr="002C6BA1">
        <w:rPr>
          <w:rFonts w:cstheme="majorHAnsi"/>
          <w:spacing w:val="2"/>
        </w:rPr>
        <w:t xml:space="preserve">107.5, </w:t>
      </w:r>
      <w:r w:rsidRPr="002C6BA1">
        <w:rPr>
          <w:rFonts w:cstheme="majorHAnsi"/>
        </w:rPr>
        <w:t xml:space="preserve">the conditions of issuance set forth in Section </w:t>
      </w:r>
      <w:r w:rsidRPr="002C6BA1">
        <w:rPr>
          <w:rFonts w:cstheme="majorHAnsi"/>
          <w:spacing w:val="2"/>
        </w:rPr>
        <w:t xml:space="preserve">107.6, </w:t>
      </w:r>
      <w:r w:rsidRPr="002C6BA1">
        <w:rPr>
          <w:rFonts w:cstheme="majorHAnsi"/>
        </w:rPr>
        <w:t xml:space="preserve">and the comments and recommendations of the Floodplain Administrator </w:t>
      </w:r>
      <w:r w:rsidRPr="002C6BA1">
        <w:rPr>
          <w:rFonts w:cstheme="majorHAnsi"/>
          <w:spacing w:val="2"/>
        </w:rPr>
        <w:t xml:space="preserve">and, </w:t>
      </w:r>
      <w:r w:rsidRPr="002C6BA1">
        <w:rPr>
          <w:rFonts w:cstheme="majorHAnsi"/>
        </w:rPr>
        <w:t xml:space="preserve">as applicable, the Construction Official. </w:t>
      </w:r>
      <w:r w:rsidRPr="002C6BA1">
        <w:rPr>
          <w:rFonts w:cstheme="majorHAnsi"/>
          <w:spacing w:val="3"/>
        </w:rPr>
        <w:t xml:space="preserve">The </w:t>
      </w:r>
      <w:r w:rsidRPr="002C6BA1">
        <w:rPr>
          <w:rFonts w:cstheme="majorHAnsi"/>
          <w:b/>
          <w:bCs/>
          <w:spacing w:val="2"/>
          <w:highlight w:val="yellow"/>
        </w:rPr>
        <w:t xml:space="preserve">{body to </w:t>
      </w:r>
      <w:r w:rsidRPr="002C6BA1">
        <w:rPr>
          <w:rFonts w:cstheme="majorHAnsi"/>
          <w:b/>
          <w:bCs/>
          <w:spacing w:val="3"/>
          <w:highlight w:val="yellow"/>
        </w:rPr>
        <w:t xml:space="preserve">hear </w:t>
      </w:r>
      <w:r w:rsidRPr="002C6BA1">
        <w:rPr>
          <w:rFonts w:cstheme="majorHAnsi"/>
          <w:b/>
          <w:bCs/>
          <w:highlight w:val="yellow"/>
        </w:rPr>
        <w:t>variances}</w:t>
      </w:r>
      <w:r w:rsidRPr="002C6BA1">
        <w:rPr>
          <w:rFonts w:cstheme="majorHAnsi"/>
          <w:b/>
          <w:bCs/>
        </w:rPr>
        <w:t xml:space="preserve"> </w:t>
      </w:r>
      <w:r w:rsidRPr="002C6BA1">
        <w:rPr>
          <w:rFonts w:cstheme="majorHAnsi"/>
        </w:rPr>
        <w:t xml:space="preserve">has the right to attach such conditions to variances as it deems necessary to </w:t>
      </w:r>
      <w:r w:rsidRPr="002C6BA1">
        <w:rPr>
          <w:rFonts w:cstheme="majorHAnsi"/>
          <w:spacing w:val="2"/>
        </w:rPr>
        <w:t xml:space="preserve">further </w:t>
      </w:r>
      <w:r w:rsidRPr="002C6BA1">
        <w:rPr>
          <w:rFonts w:cstheme="majorHAnsi"/>
        </w:rPr>
        <w:t xml:space="preserve">the purposes and objectives </w:t>
      </w:r>
      <w:r w:rsidRPr="002C6BA1">
        <w:rPr>
          <w:rFonts w:cstheme="majorHAnsi"/>
          <w:spacing w:val="3"/>
        </w:rPr>
        <w:t xml:space="preserve">of </w:t>
      </w:r>
      <w:r w:rsidRPr="002C6BA1">
        <w:rPr>
          <w:rFonts w:cstheme="majorHAnsi"/>
        </w:rPr>
        <w:t>these regulations.</w:t>
      </w:r>
    </w:p>
    <w:p w14:paraId="1BC0B4D1" w14:textId="77777777" w:rsidR="002C6BA1" w:rsidRPr="002C6BA1" w:rsidRDefault="002C6BA1" w:rsidP="001B25F9">
      <w:pPr>
        <w:pStyle w:val="BodyText"/>
        <w:spacing w:before="6"/>
        <w:jc w:val="both"/>
        <w:rPr>
          <w:rFonts w:asciiTheme="majorHAnsi" w:hAnsiTheme="majorHAnsi" w:cstheme="majorHAnsi"/>
          <w:sz w:val="21"/>
        </w:rPr>
      </w:pPr>
    </w:p>
    <w:p w14:paraId="4AE57CCF" w14:textId="77777777" w:rsidR="002C6BA1" w:rsidRPr="002C6BA1" w:rsidRDefault="002C6BA1" w:rsidP="001B25F9">
      <w:pPr>
        <w:pStyle w:val="ListParagraph"/>
        <w:widowControl w:val="0"/>
        <w:numPr>
          <w:ilvl w:val="1"/>
          <w:numId w:val="10"/>
        </w:numPr>
        <w:tabs>
          <w:tab w:val="left" w:pos="743"/>
        </w:tabs>
        <w:autoSpaceDE w:val="0"/>
        <w:autoSpaceDN w:val="0"/>
        <w:spacing w:before="1" w:after="0" w:line="240" w:lineRule="auto"/>
        <w:ind w:left="118" w:right="124" w:firstLine="0"/>
        <w:contextualSpacing w:val="0"/>
        <w:jc w:val="both"/>
        <w:rPr>
          <w:rFonts w:cstheme="majorHAnsi"/>
        </w:rPr>
      </w:pPr>
      <w:r w:rsidRPr="002C6BA1">
        <w:rPr>
          <w:rFonts w:cstheme="majorHAnsi"/>
          <w:b/>
          <w:spacing w:val="2"/>
        </w:rPr>
        <w:t xml:space="preserve">Historic </w:t>
      </w:r>
      <w:r w:rsidRPr="002C6BA1">
        <w:rPr>
          <w:rFonts w:cstheme="majorHAnsi"/>
          <w:b/>
        </w:rPr>
        <w:t xml:space="preserve">structures. </w:t>
      </w:r>
      <w:r w:rsidRPr="002C6BA1">
        <w:rPr>
          <w:rFonts w:cstheme="majorHAnsi"/>
        </w:rPr>
        <w:t xml:space="preserve">A variance is authorized to be issued for the repair or rehabilitation of a historic structure upon a determination that the proposed repair or rehabilitation </w:t>
      </w:r>
      <w:r w:rsidRPr="002C6BA1">
        <w:rPr>
          <w:rFonts w:cstheme="majorHAnsi"/>
          <w:spacing w:val="-6"/>
        </w:rPr>
        <w:t xml:space="preserve">will </w:t>
      </w:r>
      <w:r w:rsidRPr="002C6BA1">
        <w:rPr>
          <w:rFonts w:cstheme="majorHAnsi"/>
          <w:spacing w:val="3"/>
        </w:rPr>
        <w:t xml:space="preserve">not </w:t>
      </w:r>
      <w:r w:rsidRPr="002C6BA1">
        <w:rPr>
          <w:rFonts w:cstheme="majorHAnsi"/>
        </w:rPr>
        <w:t xml:space="preserve">preclude the structure's continued designation as a historic structure, the historic structure is eligible for the exception in the section in Chapter 12 of the </w:t>
      </w:r>
      <w:r w:rsidRPr="002C6BA1">
        <w:rPr>
          <w:rFonts w:cstheme="majorHAnsi"/>
          <w:spacing w:val="-3"/>
        </w:rPr>
        <w:t xml:space="preserve">Existing </w:t>
      </w:r>
      <w:r w:rsidRPr="002C6BA1">
        <w:rPr>
          <w:rFonts w:cstheme="majorHAnsi"/>
        </w:rPr>
        <w:t xml:space="preserve">Building Code applicable to historic </w:t>
      </w:r>
      <w:r w:rsidRPr="002C6BA1">
        <w:rPr>
          <w:rFonts w:cstheme="majorHAnsi"/>
          <w:spacing w:val="2"/>
        </w:rPr>
        <w:t xml:space="preserve">structures </w:t>
      </w:r>
      <w:r w:rsidRPr="002C6BA1">
        <w:rPr>
          <w:rFonts w:cstheme="majorHAnsi"/>
        </w:rPr>
        <w:t xml:space="preserve">in flood hazard areas, and the variance is the </w:t>
      </w:r>
      <w:r w:rsidRPr="002C6BA1">
        <w:rPr>
          <w:rFonts w:cstheme="majorHAnsi"/>
          <w:spacing w:val="-3"/>
        </w:rPr>
        <w:t xml:space="preserve">minimum </w:t>
      </w:r>
      <w:r w:rsidRPr="002C6BA1">
        <w:rPr>
          <w:rFonts w:cstheme="majorHAnsi"/>
        </w:rPr>
        <w:t xml:space="preserve">necessary to </w:t>
      </w:r>
      <w:r w:rsidRPr="002C6BA1">
        <w:rPr>
          <w:rFonts w:cstheme="majorHAnsi"/>
          <w:spacing w:val="-4"/>
        </w:rPr>
        <w:t xml:space="preserve">preserve </w:t>
      </w:r>
      <w:r w:rsidRPr="002C6BA1">
        <w:rPr>
          <w:rFonts w:cstheme="majorHAnsi"/>
        </w:rPr>
        <w:t>the</w:t>
      </w:r>
      <w:r w:rsidRPr="002C6BA1">
        <w:rPr>
          <w:rFonts w:cstheme="majorHAnsi"/>
          <w:spacing w:val="-9"/>
        </w:rPr>
        <w:t xml:space="preserve"> </w:t>
      </w:r>
      <w:r w:rsidRPr="002C6BA1">
        <w:rPr>
          <w:rFonts w:cstheme="majorHAnsi"/>
        </w:rPr>
        <w:t>historic</w:t>
      </w:r>
      <w:r w:rsidRPr="002C6BA1">
        <w:rPr>
          <w:rFonts w:cstheme="majorHAnsi"/>
          <w:spacing w:val="-13"/>
        </w:rPr>
        <w:t xml:space="preserve"> </w:t>
      </w:r>
      <w:r w:rsidRPr="002C6BA1">
        <w:rPr>
          <w:rFonts w:cstheme="majorHAnsi"/>
          <w:spacing w:val="2"/>
        </w:rPr>
        <w:t>character</w:t>
      </w:r>
      <w:r w:rsidRPr="002C6BA1">
        <w:rPr>
          <w:rFonts w:cstheme="majorHAnsi"/>
          <w:spacing w:val="-7"/>
        </w:rPr>
        <w:t xml:space="preserve"> </w:t>
      </w:r>
      <w:r w:rsidRPr="002C6BA1">
        <w:rPr>
          <w:rFonts w:cstheme="majorHAnsi"/>
        </w:rPr>
        <w:t>and</w:t>
      </w:r>
      <w:r w:rsidRPr="002C6BA1">
        <w:rPr>
          <w:rFonts w:cstheme="majorHAnsi"/>
          <w:spacing w:val="-26"/>
        </w:rPr>
        <w:t xml:space="preserve"> </w:t>
      </w:r>
      <w:r w:rsidRPr="002C6BA1">
        <w:rPr>
          <w:rFonts w:cstheme="majorHAnsi"/>
        </w:rPr>
        <w:t>design</w:t>
      </w:r>
      <w:r w:rsidRPr="002C6BA1">
        <w:rPr>
          <w:rFonts w:cstheme="majorHAnsi"/>
          <w:spacing w:val="-9"/>
        </w:rPr>
        <w:t xml:space="preserve"> </w:t>
      </w:r>
      <w:r w:rsidRPr="002C6BA1">
        <w:rPr>
          <w:rFonts w:cstheme="majorHAnsi"/>
        </w:rPr>
        <w:t>of</w:t>
      </w:r>
      <w:r w:rsidRPr="002C6BA1">
        <w:rPr>
          <w:rFonts w:cstheme="majorHAnsi"/>
          <w:spacing w:val="-11"/>
        </w:rPr>
        <w:t xml:space="preserve"> </w:t>
      </w:r>
      <w:r w:rsidRPr="002C6BA1">
        <w:rPr>
          <w:rFonts w:cstheme="majorHAnsi"/>
        </w:rPr>
        <w:t>the</w:t>
      </w:r>
      <w:r w:rsidRPr="002C6BA1">
        <w:rPr>
          <w:rFonts w:cstheme="majorHAnsi"/>
          <w:spacing w:val="-9"/>
        </w:rPr>
        <w:t xml:space="preserve"> </w:t>
      </w:r>
      <w:r w:rsidRPr="002C6BA1">
        <w:rPr>
          <w:rFonts w:cstheme="majorHAnsi"/>
        </w:rPr>
        <w:t>structure.</w:t>
      </w:r>
    </w:p>
    <w:p w14:paraId="60F1E498" w14:textId="77777777" w:rsidR="002C6BA1" w:rsidRPr="002C6BA1" w:rsidRDefault="002C6BA1" w:rsidP="001B25F9">
      <w:pPr>
        <w:pStyle w:val="BodyText"/>
        <w:spacing w:before="5"/>
        <w:jc w:val="both"/>
        <w:rPr>
          <w:rFonts w:asciiTheme="majorHAnsi" w:hAnsiTheme="majorHAnsi" w:cstheme="majorHAnsi"/>
        </w:rPr>
      </w:pPr>
    </w:p>
    <w:p w14:paraId="3ADB7B6D" w14:textId="77777777" w:rsidR="002C6BA1" w:rsidRPr="002C6BA1" w:rsidRDefault="002C6BA1" w:rsidP="001B25F9">
      <w:pPr>
        <w:pStyle w:val="ListParagraph"/>
        <w:widowControl w:val="0"/>
        <w:numPr>
          <w:ilvl w:val="1"/>
          <w:numId w:val="10"/>
        </w:numPr>
        <w:tabs>
          <w:tab w:val="left" w:pos="743"/>
        </w:tabs>
        <w:autoSpaceDE w:val="0"/>
        <w:autoSpaceDN w:val="0"/>
        <w:spacing w:after="0" w:line="240" w:lineRule="auto"/>
        <w:ind w:left="118" w:right="136" w:firstLine="0"/>
        <w:contextualSpacing w:val="0"/>
        <w:jc w:val="both"/>
        <w:rPr>
          <w:rFonts w:cstheme="majorHAnsi"/>
        </w:rPr>
      </w:pPr>
      <w:r w:rsidRPr="002C6BA1">
        <w:rPr>
          <w:rFonts w:cstheme="majorHAnsi"/>
          <w:b/>
        </w:rPr>
        <w:t xml:space="preserve">Functionally dependent uses. </w:t>
      </w:r>
      <w:r w:rsidRPr="002C6BA1">
        <w:rPr>
          <w:rFonts w:cstheme="majorHAnsi"/>
        </w:rPr>
        <w:t xml:space="preserve">A variance is authorized to be issued for the construction or substantial improvement necessary for the conduct of a functionally dependent use </w:t>
      </w:r>
      <w:r w:rsidRPr="002C6BA1">
        <w:rPr>
          <w:rFonts w:cstheme="majorHAnsi"/>
          <w:spacing w:val="-3"/>
        </w:rPr>
        <w:t xml:space="preserve">provided </w:t>
      </w:r>
      <w:r w:rsidRPr="002C6BA1">
        <w:rPr>
          <w:rFonts w:cstheme="majorHAnsi"/>
        </w:rPr>
        <w:t xml:space="preserve">the variance is the </w:t>
      </w:r>
      <w:r w:rsidRPr="002C6BA1">
        <w:rPr>
          <w:rFonts w:cstheme="majorHAnsi"/>
          <w:spacing w:val="-3"/>
        </w:rPr>
        <w:t xml:space="preserve">minimum </w:t>
      </w:r>
      <w:r w:rsidRPr="002C6BA1">
        <w:rPr>
          <w:rFonts w:cstheme="majorHAnsi"/>
        </w:rPr>
        <w:t xml:space="preserve">necessary to allow the construction or substantial improvement, and that all due consideration has been given to use of methods and materials that </w:t>
      </w:r>
      <w:r w:rsidRPr="002C6BA1">
        <w:rPr>
          <w:rFonts w:cstheme="majorHAnsi"/>
          <w:spacing w:val="-6"/>
        </w:rPr>
        <w:t xml:space="preserve">minimize </w:t>
      </w:r>
      <w:r w:rsidRPr="002C6BA1">
        <w:rPr>
          <w:rFonts w:cstheme="majorHAnsi"/>
        </w:rPr>
        <w:t>flood</w:t>
      </w:r>
      <w:r w:rsidRPr="002C6BA1">
        <w:rPr>
          <w:rFonts w:cstheme="majorHAnsi"/>
          <w:spacing w:val="-5"/>
        </w:rPr>
        <w:t xml:space="preserve"> </w:t>
      </w:r>
      <w:r w:rsidRPr="002C6BA1">
        <w:rPr>
          <w:rFonts w:cstheme="majorHAnsi"/>
        </w:rPr>
        <w:t>damage</w:t>
      </w:r>
      <w:r w:rsidRPr="002C6BA1">
        <w:rPr>
          <w:rFonts w:cstheme="majorHAnsi"/>
          <w:spacing w:val="-5"/>
        </w:rPr>
        <w:t xml:space="preserve"> </w:t>
      </w:r>
      <w:r w:rsidRPr="002C6BA1">
        <w:rPr>
          <w:rFonts w:cstheme="majorHAnsi"/>
          <w:spacing w:val="2"/>
        </w:rPr>
        <w:t>during</w:t>
      </w:r>
      <w:r w:rsidRPr="002C6BA1">
        <w:rPr>
          <w:rFonts w:cstheme="majorHAnsi"/>
          <w:spacing w:val="-5"/>
        </w:rPr>
        <w:t xml:space="preserve"> </w:t>
      </w:r>
      <w:r w:rsidRPr="002C6BA1">
        <w:rPr>
          <w:rFonts w:cstheme="majorHAnsi"/>
        </w:rPr>
        <w:t>the</w:t>
      </w:r>
      <w:r w:rsidRPr="002C6BA1">
        <w:rPr>
          <w:rFonts w:cstheme="majorHAnsi"/>
          <w:spacing w:val="-5"/>
        </w:rPr>
        <w:t xml:space="preserve"> </w:t>
      </w:r>
      <w:r w:rsidRPr="002C6BA1">
        <w:rPr>
          <w:rFonts w:cstheme="majorHAnsi"/>
        </w:rPr>
        <w:t>base</w:t>
      </w:r>
      <w:r w:rsidRPr="002C6BA1">
        <w:rPr>
          <w:rFonts w:cstheme="majorHAnsi"/>
          <w:spacing w:val="-3"/>
        </w:rPr>
        <w:t xml:space="preserve"> </w:t>
      </w:r>
      <w:r w:rsidRPr="002C6BA1">
        <w:rPr>
          <w:rFonts w:cstheme="majorHAnsi"/>
        </w:rPr>
        <w:t>flood</w:t>
      </w:r>
      <w:r w:rsidRPr="002C6BA1">
        <w:rPr>
          <w:rFonts w:cstheme="majorHAnsi"/>
          <w:spacing w:val="-5"/>
        </w:rPr>
        <w:t xml:space="preserve"> </w:t>
      </w:r>
      <w:r w:rsidRPr="002C6BA1">
        <w:rPr>
          <w:rFonts w:cstheme="majorHAnsi"/>
        </w:rPr>
        <w:t>and</w:t>
      </w:r>
      <w:r w:rsidRPr="002C6BA1">
        <w:rPr>
          <w:rFonts w:cstheme="majorHAnsi"/>
          <w:spacing w:val="-22"/>
        </w:rPr>
        <w:t xml:space="preserve"> </w:t>
      </w:r>
      <w:r w:rsidRPr="002C6BA1">
        <w:rPr>
          <w:rFonts w:cstheme="majorHAnsi"/>
          <w:spacing w:val="2"/>
        </w:rPr>
        <w:t>create</w:t>
      </w:r>
      <w:r w:rsidRPr="002C6BA1">
        <w:rPr>
          <w:rFonts w:cstheme="majorHAnsi"/>
          <w:spacing w:val="-23"/>
        </w:rPr>
        <w:t xml:space="preserve"> </w:t>
      </w:r>
      <w:r w:rsidRPr="002C6BA1">
        <w:rPr>
          <w:rFonts w:cstheme="majorHAnsi"/>
        </w:rPr>
        <w:t>no</w:t>
      </w:r>
      <w:r w:rsidRPr="002C6BA1">
        <w:rPr>
          <w:rFonts w:cstheme="majorHAnsi"/>
          <w:spacing w:val="-4"/>
        </w:rPr>
        <w:t xml:space="preserve"> </w:t>
      </w:r>
      <w:r w:rsidRPr="002C6BA1">
        <w:rPr>
          <w:rFonts w:cstheme="majorHAnsi"/>
        </w:rPr>
        <w:t>additional</w:t>
      </w:r>
      <w:r w:rsidRPr="002C6BA1">
        <w:rPr>
          <w:rFonts w:cstheme="majorHAnsi"/>
          <w:spacing w:val="-11"/>
        </w:rPr>
        <w:t xml:space="preserve"> </w:t>
      </w:r>
      <w:r w:rsidRPr="002C6BA1">
        <w:rPr>
          <w:rFonts w:cstheme="majorHAnsi"/>
        </w:rPr>
        <w:t>threats</w:t>
      </w:r>
      <w:r w:rsidRPr="002C6BA1">
        <w:rPr>
          <w:rFonts w:cstheme="majorHAnsi"/>
          <w:spacing w:val="-9"/>
        </w:rPr>
        <w:t xml:space="preserve"> </w:t>
      </w:r>
      <w:r w:rsidRPr="002C6BA1">
        <w:rPr>
          <w:rFonts w:cstheme="majorHAnsi"/>
        </w:rPr>
        <w:t>to</w:t>
      </w:r>
      <w:r w:rsidRPr="002C6BA1">
        <w:rPr>
          <w:rFonts w:cstheme="majorHAnsi"/>
          <w:spacing w:val="-5"/>
        </w:rPr>
        <w:t xml:space="preserve"> </w:t>
      </w:r>
      <w:r w:rsidRPr="002C6BA1">
        <w:rPr>
          <w:rFonts w:cstheme="majorHAnsi"/>
        </w:rPr>
        <w:t>public</w:t>
      </w:r>
      <w:r w:rsidRPr="002C6BA1">
        <w:rPr>
          <w:rFonts w:cstheme="majorHAnsi"/>
          <w:spacing w:val="-9"/>
        </w:rPr>
        <w:t xml:space="preserve"> </w:t>
      </w:r>
      <w:r w:rsidRPr="002C6BA1">
        <w:rPr>
          <w:rFonts w:cstheme="majorHAnsi"/>
        </w:rPr>
        <w:t>safety.</w:t>
      </w:r>
    </w:p>
    <w:p w14:paraId="111AE722" w14:textId="77777777" w:rsidR="002C6BA1" w:rsidRPr="002C6BA1" w:rsidRDefault="002C6BA1" w:rsidP="001B25F9">
      <w:pPr>
        <w:pStyle w:val="BodyText"/>
        <w:spacing w:before="4"/>
        <w:jc w:val="both"/>
        <w:rPr>
          <w:rFonts w:asciiTheme="majorHAnsi" w:hAnsiTheme="majorHAnsi" w:cstheme="majorHAnsi"/>
        </w:rPr>
      </w:pPr>
    </w:p>
    <w:p w14:paraId="5021B15B" w14:textId="77777777" w:rsidR="002C6BA1" w:rsidRPr="002C6BA1" w:rsidRDefault="002C6BA1" w:rsidP="001B25F9">
      <w:pPr>
        <w:pStyle w:val="ListParagraph"/>
        <w:widowControl w:val="0"/>
        <w:numPr>
          <w:ilvl w:val="1"/>
          <w:numId w:val="10"/>
        </w:numPr>
        <w:tabs>
          <w:tab w:val="left" w:pos="743"/>
        </w:tabs>
        <w:autoSpaceDE w:val="0"/>
        <w:autoSpaceDN w:val="0"/>
        <w:spacing w:after="0" w:line="237" w:lineRule="auto"/>
        <w:ind w:left="118" w:right="122" w:firstLine="0"/>
        <w:contextualSpacing w:val="0"/>
        <w:jc w:val="both"/>
        <w:rPr>
          <w:rFonts w:cstheme="majorHAnsi"/>
        </w:rPr>
      </w:pPr>
      <w:r w:rsidRPr="002C6BA1">
        <w:rPr>
          <w:rFonts w:cstheme="majorHAnsi"/>
          <w:b/>
        </w:rPr>
        <w:t xml:space="preserve">Restrictions in </w:t>
      </w:r>
      <w:r w:rsidRPr="002C6BA1">
        <w:rPr>
          <w:rFonts w:cstheme="majorHAnsi"/>
          <w:b/>
          <w:spacing w:val="-3"/>
        </w:rPr>
        <w:t>floodways</w:t>
      </w:r>
      <w:r w:rsidRPr="002C6BA1">
        <w:rPr>
          <w:rFonts w:cstheme="majorHAnsi"/>
          <w:spacing w:val="-3"/>
        </w:rPr>
        <w:t xml:space="preserve">. </w:t>
      </w:r>
      <w:r w:rsidRPr="002C6BA1">
        <w:rPr>
          <w:rFonts w:cstheme="majorHAnsi"/>
        </w:rPr>
        <w:t xml:space="preserve">A variance shall not be issued for any proposed </w:t>
      </w:r>
      <w:r w:rsidRPr="002C6BA1">
        <w:rPr>
          <w:rFonts w:cstheme="majorHAnsi"/>
          <w:spacing w:val="-6"/>
        </w:rPr>
        <w:t xml:space="preserve">development </w:t>
      </w:r>
      <w:r w:rsidRPr="002C6BA1">
        <w:rPr>
          <w:rFonts w:cstheme="majorHAnsi"/>
        </w:rPr>
        <w:t xml:space="preserve">in a floodway </w:t>
      </w:r>
      <w:r w:rsidRPr="002C6BA1">
        <w:rPr>
          <w:rFonts w:cstheme="majorHAnsi"/>
          <w:spacing w:val="-3"/>
        </w:rPr>
        <w:t xml:space="preserve">when </w:t>
      </w:r>
      <w:r w:rsidRPr="002C6BA1">
        <w:rPr>
          <w:rFonts w:cstheme="majorHAnsi"/>
        </w:rPr>
        <w:t xml:space="preserve">any increase in flood levels </w:t>
      </w:r>
      <w:r w:rsidRPr="002C6BA1">
        <w:rPr>
          <w:rFonts w:cstheme="majorHAnsi"/>
          <w:spacing w:val="-3"/>
        </w:rPr>
        <w:t xml:space="preserve">would </w:t>
      </w:r>
      <w:r w:rsidRPr="002C6BA1">
        <w:rPr>
          <w:rFonts w:cstheme="majorHAnsi"/>
        </w:rPr>
        <w:t xml:space="preserve">result </w:t>
      </w:r>
      <w:r w:rsidRPr="002C6BA1">
        <w:rPr>
          <w:rFonts w:cstheme="majorHAnsi"/>
          <w:spacing w:val="2"/>
        </w:rPr>
        <w:t xml:space="preserve">during </w:t>
      </w:r>
      <w:r w:rsidRPr="002C6BA1">
        <w:rPr>
          <w:rFonts w:cstheme="majorHAnsi"/>
        </w:rPr>
        <w:t>the base flood discharge, as evidenced by the applicable analysis and certification required in Section 105.3(1) of these regulations.</w:t>
      </w:r>
    </w:p>
    <w:p w14:paraId="379DDE21" w14:textId="77777777" w:rsidR="002C6BA1" w:rsidRPr="002C6BA1" w:rsidRDefault="002C6BA1" w:rsidP="001B25F9">
      <w:pPr>
        <w:pStyle w:val="BodyText"/>
        <w:spacing w:before="7"/>
        <w:jc w:val="both"/>
        <w:rPr>
          <w:rFonts w:asciiTheme="majorHAnsi" w:hAnsiTheme="majorHAnsi" w:cstheme="majorHAnsi"/>
        </w:rPr>
      </w:pPr>
    </w:p>
    <w:p w14:paraId="3E5F6B4F" w14:textId="77777777" w:rsidR="002C6BA1" w:rsidRPr="002C6BA1" w:rsidRDefault="002C6BA1" w:rsidP="001B25F9">
      <w:pPr>
        <w:pStyle w:val="ListParagraph"/>
        <w:widowControl w:val="0"/>
        <w:numPr>
          <w:ilvl w:val="1"/>
          <w:numId w:val="10"/>
        </w:numPr>
        <w:tabs>
          <w:tab w:val="left" w:pos="743"/>
        </w:tabs>
        <w:autoSpaceDE w:val="0"/>
        <w:autoSpaceDN w:val="0"/>
        <w:spacing w:after="0" w:line="242" w:lineRule="auto"/>
        <w:ind w:left="117" w:right="409" w:firstLine="0"/>
        <w:contextualSpacing w:val="0"/>
        <w:jc w:val="both"/>
        <w:rPr>
          <w:rFonts w:cstheme="majorHAnsi"/>
        </w:rPr>
      </w:pPr>
      <w:r w:rsidRPr="002C6BA1">
        <w:rPr>
          <w:rFonts w:cstheme="majorHAnsi"/>
          <w:b/>
        </w:rPr>
        <w:t xml:space="preserve">Considerations. </w:t>
      </w:r>
      <w:r w:rsidRPr="002C6BA1">
        <w:rPr>
          <w:rFonts w:cstheme="majorHAnsi"/>
          <w:spacing w:val="-8"/>
        </w:rPr>
        <w:t xml:space="preserve">In </w:t>
      </w:r>
      <w:r w:rsidRPr="002C6BA1">
        <w:rPr>
          <w:rFonts w:cstheme="majorHAnsi"/>
        </w:rPr>
        <w:t xml:space="preserve">reviewing </w:t>
      </w:r>
      <w:r w:rsidRPr="002C6BA1">
        <w:rPr>
          <w:rFonts w:cstheme="majorHAnsi"/>
          <w:spacing w:val="2"/>
        </w:rPr>
        <w:t xml:space="preserve">requests </w:t>
      </w:r>
      <w:r w:rsidRPr="002C6BA1">
        <w:rPr>
          <w:rFonts w:cstheme="majorHAnsi"/>
        </w:rPr>
        <w:t>for variances, all technical evaluations, all relevant factors, all other portions of these regulations, and the following shall be</w:t>
      </w:r>
      <w:r w:rsidRPr="002C6BA1">
        <w:rPr>
          <w:rFonts w:cstheme="majorHAnsi"/>
          <w:spacing w:val="7"/>
        </w:rPr>
        <w:t xml:space="preserve"> </w:t>
      </w:r>
      <w:r w:rsidRPr="002C6BA1">
        <w:rPr>
          <w:rFonts w:cstheme="majorHAnsi"/>
        </w:rPr>
        <w:t>considered:</w:t>
      </w:r>
    </w:p>
    <w:p w14:paraId="6DA48EF0" w14:textId="77777777" w:rsidR="002C6BA1" w:rsidRPr="002C6BA1" w:rsidRDefault="002C6BA1" w:rsidP="001B25F9">
      <w:pPr>
        <w:pStyle w:val="ListParagraph"/>
        <w:widowControl w:val="0"/>
        <w:numPr>
          <w:ilvl w:val="2"/>
          <w:numId w:val="10"/>
        </w:numPr>
        <w:tabs>
          <w:tab w:val="left" w:pos="838"/>
        </w:tabs>
        <w:autoSpaceDE w:val="0"/>
        <w:autoSpaceDN w:val="0"/>
        <w:spacing w:before="113" w:after="0" w:line="242" w:lineRule="auto"/>
        <w:ind w:right="238"/>
        <w:contextualSpacing w:val="0"/>
        <w:jc w:val="both"/>
        <w:rPr>
          <w:rFonts w:cstheme="majorHAnsi"/>
        </w:rPr>
      </w:pPr>
      <w:r w:rsidRPr="002C6BA1">
        <w:rPr>
          <w:rFonts w:cstheme="majorHAnsi"/>
          <w:spacing w:val="3"/>
        </w:rPr>
        <w:t xml:space="preserve">The </w:t>
      </w:r>
      <w:r w:rsidRPr="002C6BA1">
        <w:rPr>
          <w:rFonts w:cstheme="majorHAnsi"/>
          <w:spacing w:val="2"/>
        </w:rPr>
        <w:t xml:space="preserve">danger </w:t>
      </w:r>
      <w:r w:rsidRPr="002C6BA1">
        <w:rPr>
          <w:rFonts w:cstheme="majorHAnsi"/>
        </w:rPr>
        <w:t xml:space="preserve">that materials and debris </w:t>
      </w:r>
      <w:r w:rsidRPr="002C6BA1">
        <w:rPr>
          <w:rFonts w:cstheme="majorHAnsi"/>
          <w:spacing w:val="-3"/>
        </w:rPr>
        <w:t xml:space="preserve">may </w:t>
      </w:r>
      <w:r w:rsidRPr="002C6BA1">
        <w:rPr>
          <w:rFonts w:cstheme="majorHAnsi"/>
        </w:rPr>
        <w:t xml:space="preserve">be </w:t>
      </w:r>
      <w:r w:rsidRPr="002C6BA1">
        <w:rPr>
          <w:rFonts w:cstheme="majorHAnsi"/>
          <w:spacing w:val="-3"/>
        </w:rPr>
        <w:t xml:space="preserve">swept </w:t>
      </w:r>
      <w:r w:rsidRPr="002C6BA1">
        <w:rPr>
          <w:rFonts w:cstheme="majorHAnsi"/>
        </w:rPr>
        <w:t>onto other lands resulting in further injury or</w:t>
      </w:r>
      <w:r w:rsidRPr="002C6BA1">
        <w:rPr>
          <w:rFonts w:cstheme="majorHAnsi"/>
          <w:spacing w:val="-22"/>
        </w:rPr>
        <w:t xml:space="preserve"> </w:t>
      </w:r>
      <w:r w:rsidRPr="002C6BA1">
        <w:rPr>
          <w:rFonts w:cstheme="majorHAnsi"/>
        </w:rPr>
        <w:t>damage.</w:t>
      </w:r>
    </w:p>
    <w:p w14:paraId="5D0C73D6" w14:textId="77777777" w:rsidR="002C6BA1" w:rsidRPr="002C6BA1" w:rsidRDefault="002C6BA1" w:rsidP="001B25F9">
      <w:pPr>
        <w:pStyle w:val="ListParagraph"/>
        <w:widowControl w:val="0"/>
        <w:numPr>
          <w:ilvl w:val="2"/>
          <w:numId w:val="10"/>
        </w:numPr>
        <w:tabs>
          <w:tab w:val="left" w:pos="838"/>
        </w:tabs>
        <w:autoSpaceDE w:val="0"/>
        <w:autoSpaceDN w:val="0"/>
        <w:spacing w:before="113" w:after="0" w:line="240" w:lineRule="auto"/>
        <w:ind w:hanging="353"/>
        <w:contextualSpacing w:val="0"/>
        <w:jc w:val="both"/>
        <w:rPr>
          <w:rFonts w:cstheme="majorHAnsi"/>
        </w:rPr>
      </w:pPr>
      <w:r w:rsidRPr="002C6BA1">
        <w:rPr>
          <w:rFonts w:cstheme="majorHAnsi"/>
          <w:spacing w:val="3"/>
        </w:rPr>
        <w:t>The</w:t>
      </w:r>
      <w:r w:rsidRPr="002C6BA1">
        <w:rPr>
          <w:rFonts w:cstheme="majorHAnsi"/>
          <w:spacing w:val="-8"/>
        </w:rPr>
        <w:t xml:space="preserve"> </w:t>
      </w:r>
      <w:r w:rsidRPr="002C6BA1">
        <w:rPr>
          <w:rFonts w:cstheme="majorHAnsi"/>
          <w:spacing w:val="2"/>
        </w:rPr>
        <w:t>danger</w:t>
      </w:r>
      <w:r w:rsidRPr="002C6BA1">
        <w:rPr>
          <w:rFonts w:cstheme="majorHAnsi"/>
          <w:spacing w:val="-6"/>
        </w:rPr>
        <w:t xml:space="preserve"> </w:t>
      </w:r>
      <w:r w:rsidRPr="002C6BA1">
        <w:rPr>
          <w:rFonts w:cstheme="majorHAnsi"/>
        </w:rPr>
        <w:t>to</w:t>
      </w:r>
      <w:r w:rsidRPr="002C6BA1">
        <w:rPr>
          <w:rFonts w:cstheme="majorHAnsi"/>
          <w:spacing w:val="-8"/>
        </w:rPr>
        <w:t xml:space="preserve"> </w:t>
      </w:r>
      <w:r w:rsidRPr="002C6BA1">
        <w:rPr>
          <w:rFonts w:cstheme="majorHAnsi"/>
        </w:rPr>
        <w:t>life</w:t>
      </w:r>
      <w:r w:rsidRPr="002C6BA1">
        <w:rPr>
          <w:rFonts w:cstheme="majorHAnsi"/>
          <w:spacing w:val="-8"/>
        </w:rPr>
        <w:t xml:space="preserve"> </w:t>
      </w:r>
      <w:r w:rsidRPr="002C6BA1">
        <w:rPr>
          <w:rFonts w:cstheme="majorHAnsi"/>
        </w:rPr>
        <w:t>and</w:t>
      </w:r>
      <w:r w:rsidRPr="002C6BA1">
        <w:rPr>
          <w:rFonts w:cstheme="majorHAnsi"/>
          <w:spacing w:val="-7"/>
        </w:rPr>
        <w:t xml:space="preserve"> </w:t>
      </w:r>
      <w:r w:rsidRPr="002C6BA1">
        <w:rPr>
          <w:rFonts w:cstheme="majorHAnsi"/>
        </w:rPr>
        <w:t>property</w:t>
      </w:r>
      <w:r w:rsidRPr="002C6BA1">
        <w:rPr>
          <w:rFonts w:cstheme="majorHAnsi"/>
          <w:spacing w:val="-12"/>
        </w:rPr>
        <w:t xml:space="preserve"> </w:t>
      </w:r>
      <w:r w:rsidRPr="002C6BA1">
        <w:rPr>
          <w:rFonts w:cstheme="majorHAnsi"/>
        </w:rPr>
        <w:t>due</w:t>
      </w:r>
      <w:r w:rsidRPr="002C6BA1">
        <w:rPr>
          <w:rFonts w:cstheme="majorHAnsi"/>
          <w:spacing w:val="-8"/>
        </w:rPr>
        <w:t xml:space="preserve"> </w:t>
      </w:r>
      <w:r w:rsidRPr="002C6BA1">
        <w:rPr>
          <w:rFonts w:cstheme="majorHAnsi"/>
        </w:rPr>
        <w:t>to</w:t>
      </w:r>
      <w:r w:rsidRPr="002C6BA1">
        <w:rPr>
          <w:rFonts w:cstheme="majorHAnsi"/>
          <w:spacing w:val="-8"/>
        </w:rPr>
        <w:t xml:space="preserve"> </w:t>
      </w:r>
      <w:r w:rsidRPr="002C6BA1">
        <w:rPr>
          <w:rFonts w:cstheme="majorHAnsi"/>
        </w:rPr>
        <w:t>flooding</w:t>
      </w:r>
      <w:r w:rsidRPr="002C6BA1">
        <w:rPr>
          <w:rFonts w:cstheme="majorHAnsi"/>
          <w:spacing w:val="-8"/>
        </w:rPr>
        <w:t xml:space="preserve"> </w:t>
      </w:r>
      <w:r w:rsidRPr="002C6BA1">
        <w:rPr>
          <w:rFonts w:cstheme="majorHAnsi"/>
        </w:rPr>
        <w:t>or</w:t>
      </w:r>
      <w:r w:rsidRPr="002C6BA1">
        <w:rPr>
          <w:rFonts w:cstheme="majorHAnsi"/>
          <w:spacing w:val="-5"/>
        </w:rPr>
        <w:t xml:space="preserve"> </w:t>
      </w:r>
      <w:r w:rsidRPr="002C6BA1">
        <w:rPr>
          <w:rFonts w:cstheme="majorHAnsi"/>
        </w:rPr>
        <w:t>erosion</w:t>
      </w:r>
      <w:r w:rsidRPr="002C6BA1">
        <w:rPr>
          <w:rFonts w:cstheme="majorHAnsi"/>
          <w:spacing w:val="-8"/>
        </w:rPr>
        <w:t xml:space="preserve"> </w:t>
      </w:r>
      <w:r w:rsidRPr="002C6BA1">
        <w:rPr>
          <w:rFonts w:cstheme="majorHAnsi"/>
        </w:rPr>
        <w:t>damage.</w:t>
      </w:r>
    </w:p>
    <w:p w14:paraId="41C4D340" w14:textId="77777777" w:rsidR="002C6BA1" w:rsidRPr="002C6BA1" w:rsidRDefault="002C6BA1" w:rsidP="001B25F9">
      <w:pPr>
        <w:pStyle w:val="ListParagraph"/>
        <w:widowControl w:val="0"/>
        <w:numPr>
          <w:ilvl w:val="2"/>
          <w:numId w:val="10"/>
        </w:numPr>
        <w:tabs>
          <w:tab w:val="left" w:pos="838"/>
        </w:tabs>
        <w:autoSpaceDE w:val="0"/>
        <w:autoSpaceDN w:val="0"/>
        <w:spacing w:before="115" w:after="0" w:line="242" w:lineRule="auto"/>
        <w:ind w:right="128"/>
        <w:contextualSpacing w:val="0"/>
        <w:jc w:val="both"/>
        <w:rPr>
          <w:rFonts w:cstheme="majorHAnsi"/>
        </w:rPr>
      </w:pPr>
      <w:r w:rsidRPr="002C6BA1">
        <w:rPr>
          <w:rFonts w:cstheme="majorHAnsi"/>
          <w:spacing w:val="3"/>
        </w:rPr>
        <w:t xml:space="preserve">The </w:t>
      </w:r>
      <w:r w:rsidRPr="002C6BA1">
        <w:rPr>
          <w:rFonts w:cstheme="majorHAnsi"/>
        </w:rPr>
        <w:t xml:space="preserve">susceptibility of the proposed development, including contents, to flood damage </w:t>
      </w:r>
      <w:r w:rsidRPr="002C6BA1">
        <w:rPr>
          <w:rFonts w:cstheme="majorHAnsi"/>
          <w:spacing w:val="-4"/>
        </w:rPr>
        <w:t xml:space="preserve">and </w:t>
      </w:r>
      <w:r w:rsidRPr="002C6BA1">
        <w:rPr>
          <w:rFonts w:cstheme="majorHAnsi"/>
        </w:rPr>
        <w:t>the</w:t>
      </w:r>
      <w:r w:rsidRPr="002C6BA1">
        <w:rPr>
          <w:rFonts w:cstheme="majorHAnsi"/>
          <w:spacing w:val="-9"/>
        </w:rPr>
        <w:t xml:space="preserve"> </w:t>
      </w:r>
      <w:r w:rsidRPr="002C6BA1">
        <w:rPr>
          <w:rFonts w:cstheme="majorHAnsi"/>
        </w:rPr>
        <w:t>effect</w:t>
      </w:r>
      <w:r w:rsidRPr="002C6BA1">
        <w:rPr>
          <w:rFonts w:cstheme="majorHAnsi"/>
          <w:spacing w:val="-10"/>
        </w:rPr>
        <w:t xml:space="preserve"> </w:t>
      </w:r>
      <w:r w:rsidRPr="002C6BA1">
        <w:rPr>
          <w:rFonts w:cstheme="majorHAnsi"/>
        </w:rPr>
        <w:t>of</w:t>
      </w:r>
      <w:r w:rsidRPr="002C6BA1">
        <w:rPr>
          <w:rFonts w:cstheme="majorHAnsi"/>
          <w:spacing w:val="-11"/>
        </w:rPr>
        <w:t xml:space="preserve"> </w:t>
      </w:r>
      <w:r w:rsidRPr="002C6BA1">
        <w:rPr>
          <w:rFonts w:cstheme="majorHAnsi"/>
        </w:rPr>
        <w:t>such</w:t>
      </w:r>
      <w:r w:rsidRPr="002C6BA1">
        <w:rPr>
          <w:rFonts w:cstheme="majorHAnsi"/>
          <w:spacing w:val="-8"/>
        </w:rPr>
        <w:t xml:space="preserve"> </w:t>
      </w:r>
      <w:r w:rsidRPr="002C6BA1">
        <w:rPr>
          <w:rFonts w:cstheme="majorHAnsi"/>
        </w:rPr>
        <w:t>damage</w:t>
      </w:r>
      <w:r w:rsidRPr="002C6BA1">
        <w:rPr>
          <w:rFonts w:cstheme="majorHAnsi"/>
          <w:spacing w:val="-8"/>
        </w:rPr>
        <w:t xml:space="preserve"> </w:t>
      </w:r>
      <w:r w:rsidRPr="002C6BA1">
        <w:rPr>
          <w:rFonts w:cstheme="majorHAnsi"/>
        </w:rPr>
        <w:t>on</w:t>
      </w:r>
      <w:r w:rsidRPr="002C6BA1">
        <w:rPr>
          <w:rFonts w:cstheme="majorHAnsi"/>
          <w:spacing w:val="-9"/>
        </w:rPr>
        <w:t xml:space="preserve"> </w:t>
      </w:r>
      <w:r w:rsidRPr="002C6BA1">
        <w:rPr>
          <w:rFonts w:cstheme="majorHAnsi"/>
          <w:spacing w:val="2"/>
        </w:rPr>
        <w:t>current</w:t>
      </w:r>
      <w:r w:rsidRPr="002C6BA1">
        <w:rPr>
          <w:rFonts w:cstheme="majorHAnsi"/>
          <w:spacing w:val="-10"/>
        </w:rPr>
        <w:t xml:space="preserve"> </w:t>
      </w:r>
      <w:r w:rsidRPr="002C6BA1">
        <w:rPr>
          <w:rFonts w:cstheme="majorHAnsi"/>
        </w:rPr>
        <w:t>and</w:t>
      </w:r>
      <w:r w:rsidRPr="002C6BA1">
        <w:rPr>
          <w:rFonts w:cstheme="majorHAnsi"/>
          <w:spacing w:val="-8"/>
        </w:rPr>
        <w:t xml:space="preserve"> </w:t>
      </w:r>
      <w:r w:rsidRPr="002C6BA1">
        <w:rPr>
          <w:rFonts w:cstheme="majorHAnsi"/>
        </w:rPr>
        <w:t>future</w:t>
      </w:r>
      <w:r w:rsidRPr="002C6BA1">
        <w:rPr>
          <w:rFonts w:cstheme="majorHAnsi"/>
          <w:spacing w:val="-9"/>
        </w:rPr>
        <w:t xml:space="preserve"> </w:t>
      </w:r>
      <w:r w:rsidRPr="002C6BA1">
        <w:rPr>
          <w:rFonts w:cstheme="majorHAnsi"/>
        </w:rPr>
        <w:t>owners.</w:t>
      </w:r>
    </w:p>
    <w:p w14:paraId="36E9176A" w14:textId="77777777" w:rsidR="002C6BA1" w:rsidRPr="002C6BA1" w:rsidRDefault="002C6BA1" w:rsidP="001B25F9">
      <w:pPr>
        <w:pStyle w:val="ListParagraph"/>
        <w:widowControl w:val="0"/>
        <w:numPr>
          <w:ilvl w:val="2"/>
          <w:numId w:val="10"/>
        </w:numPr>
        <w:tabs>
          <w:tab w:val="left" w:pos="838"/>
        </w:tabs>
        <w:autoSpaceDE w:val="0"/>
        <w:autoSpaceDN w:val="0"/>
        <w:spacing w:before="114" w:after="0" w:line="242" w:lineRule="auto"/>
        <w:ind w:right="1228"/>
        <w:contextualSpacing w:val="0"/>
        <w:jc w:val="both"/>
        <w:rPr>
          <w:rFonts w:cstheme="majorHAnsi"/>
        </w:rPr>
      </w:pPr>
      <w:r w:rsidRPr="002C6BA1">
        <w:rPr>
          <w:rFonts w:cstheme="majorHAnsi"/>
          <w:spacing w:val="3"/>
        </w:rPr>
        <w:t xml:space="preserve">The </w:t>
      </w:r>
      <w:r w:rsidRPr="002C6BA1">
        <w:rPr>
          <w:rFonts w:cstheme="majorHAnsi"/>
        </w:rPr>
        <w:t xml:space="preserve">importance of the services provided by the proposed development to </w:t>
      </w:r>
      <w:r w:rsidRPr="002C6BA1">
        <w:rPr>
          <w:rFonts w:cstheme="majorHAnsi"/>
          <w:spacing w:val="2"/>
        </w:rPr>
        <w:t xml:space="preserve">the </w:t>
      </w:r>
      <w:r w:rsidRPr="002C6BA1">
        <w:rPr>
          <w:rFonts w:cstheme="majorHAnsi"/>
        </w:rPr>
        <w:t>community.</w:t>
      </w:r>
    </w:p>
    <w:p w14:paraId="27341D31" w14:textId="77777777" w:rsidR="002C6BA1" w:rsidRPr="002C6BA1" w:rsidRDefault="002C6BA1" w:rsidP="001B25F9">
      <w:pPr>
        <w:pStyle w:val="ListParagraph"/>
        <w:widowControl w:val="0"/>
        <w:numPr>
          <w:ilvl w:val="2"/>
          <w:numId w:val="10"/>
        </w:numPr>
        <w:tabs>
          <w:tab w:val="left" w:pos="838"/>
        </w:tabs>
        <w:autoSpaceDE w:val="0"/>
        <w:autoSpaceDN w:val="0"/>
        <w:spacing w:before="113" w:after="0" w:line="242" w:lineRule="auto"/>
        <w:ind w:right="254"/>
        <w:contextualSpacing w:val="0"/>
        <w:jc w:val="both"/>
        <w:rPr>
          <w:rFonts w:cstheme="majorHAnsi"/>
        </w:rPr>
      </w:pPr>
      <w:r w:rsidRPr="002C6BA1">
        <w:rPr>
          <w:rFonts w:cstheme="majorHAnsi"/>
          <w:spacing w:val="3"/>
        </w:rPr>
        <w:t xml:space="preserve">The </w:t>
      </w:r>
      <w:r w:rsidRPr="002C6BA1">
        <w:rPr>
          <w:rFonts w:cstheme="majorHAnsi"/>
        </w:rPr>
        <w:t xml:space="preserve">availability of alternate locations for the proposed </w:t>
      </w:r>
      <w:r w:rsidRPr="002C6BA1">
        <w:rPr>
          <w:rFonts w:cstheme="majorHAnsi"/>
          <w:spacing w:val="-3"/>
        </w:rPr>
        <w:t xml:space="preserve">development </w:t>
      </w:r>
      <w:r w:rsidRPr="002C6BA1">
        <w:rPr>
          <w:rFonts w:cstheme="majorHAnsi"/>
        </w:rPr>
        <w:t xml:space="preserve">that </w:t>
      </w:r>
      <w:r w:rsidRPr="002C6BA1">
        <w:rPr>
          <w:rFonts w:cstheme="majorHAnsi"/>
          <w:spacing w:val="2"/>
        </w:rPr>
        <w:t xml:space="preserve">are </w:t>
      </w:r>
      <w:r w:rsidRPr="002C6BA1">
        <w:rPr>
          <w:rFonts w:cstheme="majorHAnsi"/>
        </w:rPr>
        <w:t>not subject to</w:t>
      </w:r>
      <w:r w:rsidRPr="002C6BA1">
        <w:rPr>
          <w:rFonts w:cstheme="majorHAnsi"/>
          <w:spacing w:val="-4"/>
        </w:rPr>
        <w:t xml:space="preserve"> </w:t>
      </w:r>
      <w:r w:rsidRPr="002C6BA1">
        <w:rPr>
          <w:rFonts w:cstheme="majorHAnsi"/>
        </w:rPr>
        <w:t>flooding</w:t>
      </w:r>
      <w:r w:rsidRPr="002C6BA1">
        <w:rPr>
          <w:rFonts w:cstheme="majorHAnsi"/>
          <w:spacing w:val="-3"/>
        </w:rPr>
        <w:t xml:space="preserve"> </w:t>
      </w:r>
      <w:r w:rsidRPr="002C6BA1">
        <w:rPr>
          <w:rFonts w:cstheme="majorHAnsi"/>
        </w:rPr>
        <w:t>or</w:t>
      </w:r>
      <w:r w:rsidRPr="002C6BA1">
        <w:rPr>
          <w:rFonts w:cstheme="majorHAnsi"/>
          <w:spacing w:val="-1"/>
        </w:rPr>
        <w:t xml:space="preserve"> </w:t>
      </w:r>
      <w:r w:rsidRPr="002C6BA1">
        <w:rPr>
          <w:rFonts w:cstheme="majorHAnsi"/>
        </w:rPr>
        <w:t>erosion</w:t>
      </w:r>
      <w:r w:rsidRPr="002C6BA1">
        <w:rPr>
          <w:rFonts w:cstheme="majorHAnsi"/>
          <w:spacing w:val="-3"/>
        </w:rPr>
        <w:t xml:space="preserve"> </w:t>
      </w:r>
      <w:r w:rsidRPr="002C6BA1">
        <w:rPr>
          <w:rFonts w:cstheme="majorHAnsi"/>
        </w:rPr>
        <w:t>and</w:t>
      </w:r>
      <w:r w:rsidRPr="002C6BA1">
        <w:rPr>
          <w:rFonts w:cstheme="majorHAnsi"/>
          <w:spacing w:val="-3"/>
        </w:rPr>
        <w:t xml:space="preserve"> </w:t>
      </w:r>
      <w:r w:rsidRPr="002C6BA1">
        <w:rPr>
          <w:rFonts w:cstheme="majorHAnsi"/>
        </w:rPr>
        <w:t>the</w:t>
      </w:r>
      <w:r w:rsidRPr="002C6BA1">
        <w:rPr>
          <w:rFonts w:cstheme="majorHAnsi"/>
          <w:spacing w:val="-3"/>
        </w:rPr>
        <w:t xml:space="preserve"> </w:t>
      </w:r>
      <w:r w:rsidRPr="002C6BA1">
        <w:rPr>
          <w:rFonts w:cstheme="majorHAnsi"/>
        </w:rPr>
        <w:t>necessity</w:t>
      </w:r>
      <w:r w:rsidRPr="002C6BA1">
        <w:rPr>
          <w:rFonts w:cstheme="majorHAnsi"/>
          <w:spacing w:val="-8"/>
        </w:rPr>
        <w:t xml:space="preserve"> </w:t>
      </w:r>
      <w:r w:rsidRPr="002C6BA1">
        <w:rPr>
          <w:rFonts w:cstheme="majorHAnsi"/>
        </w:rPr>
        <w:t>of</w:t>
      </w:r>
      <w:r w:rsidRPr="002C6BA1">
        <w:rPr>
          <w:rFonts w:cstheme="majorHAnsi"/>
          <w:spacing w:val="-6"/>
        </w:rPr>
        <w:t xml:space="preserve"> </w:t>
      </w:r>
      <w:r w:rsidRPr="002C6BA1">
        <w:rPr>
          <w:rFonts w:cstheme="majorHAnsi"/>
        </w:rPr>
        <w:t>a</w:t>
      </w:r>
      <w:r w:rsidRPr="002C6BA1">
        <w:rPr>
          <w:rFonts w:cstheme="majorHAnsi"/>
          <w:spacing w:val="-3"/>
        </w:rPr>
        <w:t xml:space="preserve"> </w:t>
      </w:r>
      <w:r w:rsidRPr="002C6BA1">
        <w:rPr>
          <w:rFonts w:cstheme="majorHAnsi"/>
        </w:rPr>
        <w:t>waterfront</w:t>
      </w:r>
      <w:r w:rsidRPr="002C6BA1">
        <w:rPr>
          <w:rFonts w:cstheme="majorHAnsi"/>
          <w:spacing w:val="-6"/>
        </w:rPr>
        <w:t xml:space="preserve"> </w:t>
      </w:r>
      <w:r w:rsidRPr="002C6BA1">
        <w:rPr>
          <w:rFonts w:cstheme="majorHAnsi"/>
        </w:rPr>
        <w:t>location,</w:t>
      </w:r>
      <w:r w:rsidRPr="002C6BA1">
        <w:rPr>
          <w:rFonts w:cstheme="majorHAnsi"/>
          <w:spacing w:val="-6"/>
        </w:rPr>
        <w:t xml:space="preserve"> </w:t>
      </w:r>
      <w:r w:rsidRPr="002C6BA1">
        <w:rPr>
          <w:rFonts w:cstheme="majorHAnsi"/>
        </w:rPr>
        <w:t>where</w:t>
      </w:r>
      <w:r w:rsidRPr="002C6BA1">
        <w:rPr>
          <w:rFonts w:cstheme="majorHAnsi"/>
          <w:spacing w:val="-3"/>
        </w:rPr>
        <w:t xml:space="preserve"> </w:t>
      </w:r>
      <w:r w:rsidRPr="002C6BA1">
        <w:rPr>
          <w:rFonts w:cstheme="majorHAnsi"/>
        </w:rPr>
        <w:t>applicable.</w:t>
      </w:r>
    </w:p>
    <w:p w14:paraId="1550B8EB" w14:textId="77777777" w:rsidR="002C6BA1" w:rsidRPr="002C6BA1" w:rsidRDefault="002C6BA1" w:rsidP="001B25F9">
      <w:pPr>
        <w:pStyle w:val="ListParagraph"/>
        <w:widowControl w:val="0"/>
        <w:numPr>
          <w:ilvl w:val="2"/>
          <w:numId w:val="10"/>
        </w:numPr>
        <w:tabs>
          <w:tab w:val="left" w:pos="838"/>
        </w:tabs>
        <w:autoSpaceDE w:val="0"/>
        <w:autoSpaceDN w:val="0"/>
        <w:spacing w:before="113" w:after="0" w:line="256" w:lineRule="auto"/>
        <w:ind w:right="1338"/>
        <w:contextualSpacing w:val="0"/>
        <w:jc w:val="both"/>
        <w:rPr>
          <w:rFonts w:cstheme="majorHAnsi"/>
        </w:rPr>
      </w:pPr>
      <w:r w:rsidRPr="002C6BA1">
        <w:rPr>
          <w:rFonts w:cstheme="majorHAnsi"/>
          <w:spacing w:val="3"/>
        </w:rPr>
        <w:t xml:space="preserve">The </w:t>
      </w:r>
      <w:r w:rsidRPr="002C6BA1">
        <w:rPr>
          <w:rFonts w:cstheme="majorHAnsi"/>
        </w:rPr>
        <w:t xml:space="preserve">compatibility of the </w:t>
      </w:r>
      <w:r w:rsidRPr="002C6BA1">
        <w:rPr>
          <w:rFonts w:cstheme="majorHAnsi"/>
          <w:spacing w:val="2"/>
        </w:rPr>
        <w:t xml:space="preserve">proposed </w:t>
      </w:r>
      <w:r w:rsidRPr="002C6BA1">
        <w:rPr>
          <w:rFonts w:cstheme="majorHAnsi"/>
          <w:spacing w:val="-3"/>
        </w:rPr>
        <w:t xml:space="preserve">development </w:t>
      </w:r>
      <w:r w:rsidRPr="002C6BA1">
        <w:rPr>
          <w:rFonts w:cstheme="majorHAnsi"/>
          <w:spacing w:val="-5"/>
        </w:rPr>
        <w:t xml:space="preserve">with </w:t>
      </w:r>
      <w:r w:rsidRPr="002C6BA1">
        <w:rPr>
          <w:rFonts w:cstheme="majorHAnsi"/>
        </w:rPr>
        <w:t>existing and anticipated development.</w:t>
      </w:r>
    </w:p>
    <w:p w14:paraId="54D2DA39" w14:textId="77777777" w:rsidR="002C6BA1" w:rsidRPr="002C6BA1" w:rsidRDefault="002C6BA1" w:rsidP="001B25F9">
      <w:pPr>
        <w:pStyle w:val="ListParagraph"/>
        <w:widowControl w:val="0"/>
        <w:numPr>
          <w:ilvl w:val="2"/>
          <w:numId w:val="10"/>
        </w:numPr>
        <w:tabs>
          <w:tab w:val="left" w:pos="838"/>
        </w:tabs>
        <w:autoSpaceDE w:val="0"/>
        <w:autoSpaceDN w:val="0"/>
        <w:spacing w:after="0" w:line="240" w:lineRule="auto"/>
        <w:ind w:left="836" w:right="158" w:hanging="346"/>
        <w:contextualSpacing w:val="0"/>
        <w:jc w:val="both"/>
        <w:rPr>
          <w:rFonts w:cstheme="majorHAnsi"/>
        </w:rPr>
      </w:pPr>
      <w:r w:rsidRPr="002C6BA1">
        <w:rPr>
          <w:rFonts w:cstheme="majorHAnsi"/>
          <w:spacing w:val="3"/>
        </w:rPr>
        <w:t xml:space="preserve">The </w:t>
      </w:r>
      <w:r w:rsidRPr="002C6BA1">
        <w:rPr>
          <w:rFonts w:cstheme="majorHAnsi"/>
        </w:rPr>
        <w:t>relationship of the proposed development to the comprehensive plan and floodplain management</w:t>
      </w:r>
      <w:r w:rsidRPr="002C6BA1">
        <w:rPr>
          <w:rFonts w:cstheme="majorHAnsi"/>
          <w:spacing w:val="-12"/>
        </w:rPr>
        <w:t xml:space="preserve"> </w:t>
      </w:r>
      <w:r w:rsidRPr="002C6BA1">
        <w:rPr>
          <w:rFonts w:cstheme="majorHAnsi"/>
          <w:spacing w:val="3"/>
        </w:rPr>
        <w:t>program</w:t>
      </w:r>
      <w:r w:rsidRPr="002C6BA1">
        <w:rPr>
          <w:rFonts w:cstheme="majorHAnsi"/>
          <w:spacing w:val="-23"/>
        </w:rPr>
        <w:t xml:space="preserve"> </w:t>
      </w:r>
      <w:r w:rsidRPr="002C6BA1">
        <w:rPr>
          <w:rFonts w:cstheme="majorHAnsi"/>
        </w:rPr>
        <w:t>for</w:t>
      </w:r>
      <w:r w:rsidRPr="002C6BA1">
        <w:rPr>
          <w:rFonts w:cstheme="majorHAnsi"/>
          <w:spacing w:val="-8"/>
        </w:rPr>
        <w:t xml:space="preserve"> </w:t>
      </w:r>
      <w:r w:rsidRPr="002C6BA1">
        <w:rPr>
          <w:rFonts w:cstheme="majorHAnsi"/>
        </w:rPr>
        <w:t>that</w:t>
      </w:r>
      <w:r w:rsidRPr="002C6BA1">
        <w:rPr>
          <w:rFonts w:cstheme="majorHAnsi"/>
          <w:spacing w:val="-11"/>
        </w:rPr>
        <w:t xml:space="preserve"> </w:t>
      </w:r>
      <w:r w:rsidRPr="002C6BA1">
        <w:rPr>
          <w:rFonts w:cstheme="majorHAnsi"/>
        </w:rPr>
        <w:t>area.</w:t>
      </w:r>
    </w:p>
    <w:p w14:paraId="0BE1CC25" w14:textId="77777777" w:rsidR="002C6BA1" w:rsidRPr="002C6BA1" w:rsidRDefault="002C6BA1" w:rsidP="001B25F9">
      <w:pPr>
        <w:pStyle w:val="ListParagraph"/>
        <w:widowControl w:val="0"/>
        <w:numPr>
          <w:ilvl w:val="2"/>
          <w:numId w:val="10"/>
        </w:numPr>
        <w:tabs>
          <w:tab w:val="left" w:pos="840"/>
        </w:tabs>
        <w:autoSpaceDE w:val="0"/>
        <w:autoSpaceDN w:val="0"/>
        <w:spacing w:before="81" w:after="0" w:line="242" w:lineRule="auto"/>
        <w:ind w:left="839" w:right="858"/>
        <w:contextualSpacing w:val="0"/>
        <w:jc w:val="both"/>
        <w:rPr>
          <w:rFonts w:cstheme="majorHAnsi"/>
        </w:rPr>
      </w:pPr>
      <w:r w:rsidRPr="002C6BA1">
        <w:rPr>
          <w:rFonts w:cstheme="majorHAnsi"/>
          <w:spacing w:val="3"/>
        </w:rPr>
        <w:t xml:space="preserve">The </w:t>
      </w:r>
      <w:r w:rsidRPr="002C6BA1">
        <w:rPr>
          <w:rFonts w:cstheme="majorHAnsi"/>
        </w:rPr>
        <w:t xml:space="preserve">safety of access to the </w:t>
      </w:r>
      <w:r w:rsidRPr="002C6BA1">
        <w:rPr>
          <w:rFonts w:cstheme="majorHAnsi"/>
          <w:spacing w:val="2"/>
        </w:rPr>
        <w:t xml:space="preserve">property </w:t>
      </w:r>
      <w:r w:rsidRPr="002C6BA1">
        <w:rPr>
          <w:rFonts w:cstheme="majorHAnsi"/>
        </w:rPr>
        <w:t>in times of flood for ordinary and emergency vehicles.</w:t>
      </w:r>
    </w:p>
    <w:p w14:paraId="70615119" w14:textId="77777777" w:rsidR="002C6BA1" w:rsidRPr="002C6BA1" w:rsidRDefault="002C6BA1" w:rsidP="001B25F9">
      <w:pPr>
        <w:pStyle w:val="ListParagraph"/>
        <w:widowControl w:val="0"/>
        <w:numPr>
          <w:ilvl w:val="2"/>
          <w:numId w:val="10"/>
        </w:numPr>
        <w:tabs>
          <w:tab w:val="left" w:pos="840"/>
        </w:tabs>
        <w:autoSpaceDE w:val="0"/>
        <w:autoSpaceDN w:val="0"/>
        <w:spacing w:before="113" w:after="0" w:line="242" w:lineRule="auto"/>
        <w:ind w:left="839" w:right="249"/>
        <w:contextualSpacing w:val="0"/>
        <w:jc w:val="both"/>
        <w:rPr>
          <w:rFonts w:cstheme="majorHAnsi"/>
        </w:rPr>
      </w:pPr>
      <w:r w:rsidRPr="002C6BA1">
        <w:rPr>
          <w:rFonts w:cstheme="majorHAnsi"/>
          <w:spacing w:val="3"/>
        </w:rPr>
        <w:t xml:space="preserve">The </w:t>
      </w:r>
      <w:r w:rsidRPr="002C6BA1">
        <w:rPr>
          <w:rFonts w:cstheme="majorHAnsi"/>
        </w:rPr>
        <w:t xml:space="preserve">expected heights, velocity, duration, </w:t>
      </w:r>
      <w:r w:rsidRPr="002C6BA1">
        <w:rPr>
          <w:rFonts w:cstheme="majorHAnsi"/>
          <w:spacing w:val="2"/>
        </w:rPr>
        <w:t xml:space="preserve">rate </w:t>
      </w:r>
      <w:r w:rsidRPr="002C6BA1">
        <w:rPr>
          <w:rFonts w:cstheme="majorHAnsi"/>
        </w:rPr>
        <w:t xml:space="preserve">of rise and debris and </w:t>
      </w:r>
      <w:r w:rsidRPr="002C6BA1">
        <w:rPr>
          <w:rFonts w:cstheme="majorHAnsi"/>
          <w:spacing w:val="-3"/>
        </w:rPr>
        <w:t xml:space="preserve">sediment </w:t>
      </w:r>
      <w:r w:rsidRPr="002C6BA1">
        <w:rPr>
          <w:rFonts w:cstheme="majorHAnsi"/>
        </w:rPr>
        <w:t xml:space="preserve">transport of the floodwater and the effects of </w:t>
      </w:r>
      <w:r w:rsidRPr="002C6BA1">
        <w:rPr>
          <w:rFonts w:cstheme="majorHAnsi"/>
          <w:spacing w:val="-4"/>
        </w:rPr>
        <w:t xml:space="preserve">wave </w:t>
      </w:r>
      <w:r w:rsidRPr="002C6BA1">
        <w:rPr>
          <w:rFonts w:cstheme="majorHAnsi"/>
        </w:rPr>
        <w:t>action, where applicable, expected at the</w:t>
      </w:r>
      <w:r w:rsidRPr="002C6BA1">
        <w:rPr>
          <w:rFonts w:cstheme="majorHAnsi"/>
          <w:spacing w:val="29"/>
        </w:rPr>
        <w:t xml:space="preserve"> </w:t>
      </w:r>
      <w:r w:rsidRPr="002C6BA1">
        <w:rPr>
          <w:rFonts w:cstheme="majorHAnsi"/>
        </w:rPr>
        <w:t>site.</w:t>
      </w:r>
    </w:p>
    <w:p w14:paraId="60712BFC" w14:textId="77777777" w:rsidR="002C6BA1" w:rsidRPr="002C6BA1" w:rsidRDefault="002C6BA1" w:rsidP="001B25F9">
      <w:pPr>
        <w:pStyle w:val="ListParagraph"/>
        <w:widowControl w:val="0"/>
        <w:numPr>
          <w:ilvl w:val="2"/>
          <w:numId w:val="10"/>
        </w:numPr>
        <w:tabs>
          <w:tab w:val="left" w:pos="990"/>
        </w:tabs>
        <w:autoSpaceDE w:val="0"/>
        <w:autoSpaceDN w:val="0"/>
        <w:spacing w:before="113" w:after="0" w:line="242" w:lineRule="auto"/>
        <w:ind w:left="839" w:right="249"/>
        <w:contextualSpacing w:val="0"/>
        <w:jc w:val="both"/>
        <w:rPr>
          <w:rFonts w:cstheme="majorHAnsi"/>
        </w:rPr>
      </w:pPr>
      <w:r w:rsidRPr="002C6BA1">
        <w:rPr>
          <w:rFonts w:cstheme="majorHAnsi"/>
          <w:spacing w:val="3"/>
        </w:rPr>
        <w:t xml:space="preserve">The </w:t>
      </w:r>
      <w:r w:rsidRPr="002C6BA1">
        <w:rPr>
          <w:rFonts w:cstheme="majorHAnsi"/>
        </w:rPr>
        <w:t>costs of providing governmental services during and after flood conditions including maintenance and repair of public utilities and facilities such as sewer, gas, electrical</w:t>
      </w:r>
      <w:r w:rsidRPr="002C6BA1">
        <w:rPr>
          <w:rFonts w:cstheme="majorHAnsi"/>
          <w:spacing w:val="-14"/>
        </w:rPr>
        <w:t xml:space="preserve"> </w:t>
      </w:r>
      <w:r w:rsidRPr="002C6BA1">
        <w:rPr>
          <w:rFonts w:cstheme="majorHAnsi"/>
        </w:rPr>
        <w:t>and</w:t>
      </w:r>
      <w:r w:rsidRPr="002C6BA1">
        <w:rPr>
          <w:rFonts w:cstheme="majorHAnsi"/>
          <w:spacing w:val="-9"/>
        </w:rPr>
        <w:t xml:space="preserve"> </w:t>
      </w:r>
      <w:r w:rsidRPr="002C6BA1">
        <w:rPr>
          <w:rFonts w:cstheme="majorHAnsi"/>
          <w:spacing w:val="-3"/>
        </w:rPr>
        <w:t>water</w:t>
      </w:r>
      <w:r w:rsidRPr="002C6BA1">
        <w:rPr>
          <w:rFonts w:cstheme="majorHAnsi"/>
          <w:spacing w:val="-6"/>
        </w:rPr>
        <w:t xml:space="preserve"> </w:t>
      </w:r>
      <w:r w:rsidRPr="002C6BA1">
        <w:rPr>
          <w:rFonts w:cstheme="majorHAnsi"/>
        </w:rPr>
        <w:t>systems,</w:t>
      </w:r>
      <w:r w:rsidRPr="002C6BA1">
        <w:rPr>
          <w:rFonts w:cstheme="majorHAnsi"/>
          <w:spacing w:val="-11"/>
        </w:rPr>
        <w:t xml:space="preserve"> </w:t>
      </w:r>
      <w:r w:rsidRPr="002C6BA1">
        <w:rPr>
          <w:rFonts w:cstheme="majorHAnsi"/>
        </w:rPr>
        <w:t>streets,</w:t>
      </w:r>
      <w:r w:rsidRPr="002C6BA1">
        <w:rPr>
          <w:rFonts w:cstheme="majorHAnsi"/>
          <w:spacing w:val="-12"/>
        </w:rPr>
        <w:t xml:space="preserve"> </w:t>
      </w:r>
      <w:r w:rsidRPr="002C6BA1">
        <w:rPr>
          <w:rFonts w:cstheme="majorHAnsi"/>
        </w:rPr>
        <w:t>and</w:t>
      </w:r>
      <w:r w:rsidRPr="002C6BA1">
        <w:rPr>
          <w:rFonts w:cstheme="majorHAnsi"/>
          <w:spacing w:val="-9"/>
        </w:rPr>
        <w:t xml:space="preserve"> </w:t>
      </w:r>
      <w:r w:rsidRPr="002C6BA1">
        <w:rPr>
          <w:rFonts w:cstheme="majorHAnsi"/>
        </w:rPr>
        <w:t>bridges.</w:t>
      </w:r>
    </w:p>
    <w:p w14:paraId="70B13EC8" w14:textId="77777777" w:rsidR="002C6BA1" w:rsidRPr="002C6BA1" w:rsidRDefault="002C6BA1" w:rsidP="001B25F9">
      <w:pPr>
        <w:pStyle w:val="BodyText"/>
        <w:jc w:val="both"/>
        <w:rPr>
          <w:rFonts w:asciiTheme="majorHAnsi" w:hAnsiTheme="majorHAnsi" w:cstheme="majorHAnsi"/>
          <w:sz w:val="21"/>
        </w:rPr>
      </w:pPr>
    </w:p>
    <w:p w14:paraId="5AC26F7F" w14:textId="77777777" w:rsidR="002C6BA1" w:rsidRPr="002C6BA1" w:rsidRDefault="002C6BA1" w:rsidP="001B25F9">
      <w:pPr>
        <w:pStyle w:val="ListParagraph"/>
        <w:widowControl w:val="0"/>
        <w:numPr>
          <w:ilvl w:val="1"/>
          <w:numId w:val="10"/>
        </w:numPr>
        <w:tabs>
          <w:tab w:val="left" w:pos="744"/>
        </w:tabs>
        <w:autoSpaceDE w:val="0"/>
        <w:autoSpaceDN w:val="0"/>
        <w:spacing w:after="0" w:line="240" w:lineRule="auto"/>
        <w:ind w:left="743" w:hanging="625"/>
        <w:contextualSpacing w:val="0"/>
        <w:jc w:val="both"/>
        <w:rPr>
          <w:rFonts w:cstheme="majorHAnsi"/>
        </w:rPr>
      </w:pPr>
      <w:r w:rsidRPr="002C6BA1">
        <w:rPr>
          <w:rFonts w:cstheme="majorHAnsi"/>
          <w:b/>
        </w:rPr>
        <w:t>Conditions</w:t>
      </w:r>
      <w:r w:rsidRPr="002C6BA1">
        <w:rPr>
          <w:rFonts w:cstheme="majorHAnsi"/>
          <w:b/>
          <w:spacing w:val="-8"/>
        </w:rPr>
        <w:t xml:space="preserve"> </w:t>
      </w:r>
      <w:r w:rsidRPr="002C6BA1">
        <w:rPr>
          <w:rFonts w:cstheme="majorHAnsi"/>
          <w:b/>
          <w:spacing w:val="4"/>
        </w:rPr>
        <w:t>for</w:t>
      </w:r>
      <w:r w:rsidRPr="002C6BA1">
        <w:rPr>
          <w:rFonts w:cstheme="majorHAnsi"/>
          <w:b/>
          <w:spacing w:val="-20"/>
        </w:rPr>
        <w:t xml:space="preserve"> </w:t>
      </w:r>
      <w:r w:rsidRPr="002C6BA1">
        <w:rPr>
          <w:rFonts w:cstheme="majorHAnsi"/>
          <w:b/>
        </w:rPr>
        <w:t>issuance.</w:t>
      </w:r>
      <w:r w:rsidRPr="002C6BA1">
        <w:rPr>
          <w:rFonts w:cstheme="majorHAnsi"/>
          <w:b/>
          <w:spacing w:val="-10"/>
        </w:rPr>
        <w:t xml:space="preserve"> </w:t>
      </w:r>
      <w:r w:rsidRPr="002C6BA1">
        <w:rPr>
          <w:rFonts w:cstheme="majorHAnsi"/>
        </w:rPr>
        <w:t>Variances</w:t>
      </w:r>
      <w:r w:rsidRPr="002C6BA1">
        <w:rPr>
          <w:rFonts w:cstheme="majorHAnsi"/>
          <w:spacing w:val="-12"/>
        </w:rPr>
        <w:t xml:space="preserve"> </w:t>
      </w:r>
      <w:r w:rsidRPr="002C6BA1">
        <w:rPr>
          <w:rFonts w:cstheme="majorHAnsi"/>
        </w:rPr>
        <w:t>shall</w:t>
      </w:r>
      <w:r w:rsidRPr="002C6BA1">
        <w:rPr>
          <w:rFonts w:cstheme="majorHAnsi"/>
          <w:spacing w:val="-13"/>
        </w:rPr>
        <w:t xml:space="preserve"> </w:t>
      </w:r>
      <w:r w:rsidRPr="002C6BA1">
        <w:rPr>
          <w:rFonts w:cstheme="majorHAnsi"/>
        </w:rPr>
        <w:t>only</w:t>
      </w:r>
      <w:r w:rsidRPr="002C6BA1">
        <w:rPr>
          <w:rFonts w:cstheme="majorHAnsi"/>
          <w:spacing w:val="-13"/>
        </w:rPr>
        <w:t xml:space="preserve"> </w:t>
      </w:r>
      <w:r w:rsidRPr="002C6BA1">
        <w:rPr>
          <w:rFonts w:cstheme="majorHAnsi"/>
        </w:rPr>
        <w:t>be</w:t>
      </w:r>
      <w:r w:rsidRPr="002C6BA1">
        <w:rPr>
          <w:rFonts w:cstheme="majorHAnsi"/>
          <w:spacing w:val="-8"/>
        </w:rPr>
        <w:t xml:space="preserve"> </w:t>
      </w:r>
      <w:r w:rsidRPr="002C6BA1">
        <w:rPr>
          <w:rFonts w:cstheme="majorHAnsi"/>
        </w:rPr>
        <w:t>issued</w:t>
      </w:r>
      <w:r w:rsidRPr="002C6BA1">
        <w:rPr>
          <w:rFonts w:cstheme="majorHAnsi"/>
          <w:spacing w:val="-24"/>
        </w:rPr>
        <w:t xml:space="preserve"> </w:t>
      </w:r>
      <w:r w:rsidRPr="002C6BA1">
        <w:rPr>
          <w:rFonts w:cstheme="majorHAnsi"/>
          <w:spacing w:val="3"/>
        </w:rPr>
        <w:t>upon:</w:t>
      </w:r>
    </w:p>
    <w:p w14:paraId="703C4A41" w14:textId="77777777" w:rsidR="002C6BA1" w:rsidRPr="002C6BA1" w:rsidRDefault="002C6BA1" w:rsidP="001B25F9">
      <w:pPr>
        <w:pStyle w:val="ListParagraph"/>
        <w:widowControl w:val="0"/>
        <w:numPr>
          <w:ilvl w:val="2"/>
          <w:numId w:val="10"/>
        </w:numPr>
        <w:tabs>
          <w:tab w:val="left" w:pos="840"/>
        </w:tabs>
        <w:autoSpaceDE w:val="0"/>
        <w:autoSpaceDN w:val="0"/>
        <w:spacing w:before="115" w:after="0" w:line="242" w:lineRule="auto"/>
        <w:ind w:left="839" w:right="365"/>
        <w:contextualSpacing w:val="0"/>
        <w:jc w:val="both"/>
        <w:rPr>
          <w:rFonts w:cstheme="majorHAnsi"/>
        </w:rPr>
      </w:pPr>
      <w:r w:rsidRPr="002C6BA1">
        <w:rPr>
          <w:rFonts w:cstheme="majorHAnsi"/>
        </w:rPr>
        <w:t xml:space="preserve">Submission by the applicant of a showing of </w:t>
      </w:r>
      <w:r w:rsidRPr="002C6BA1">
        <w:rPr>
          <w:rFonts w:cstheme="majorHAnsi"/>
          <w:spacing w:val="2"/>
        </w:rPr>
        <w:t xml:space="preserve">good </w:t>
      </w:r>
      <w:r w:rsidRPr="002C6BA1">
        <w:rPr>
          <w:rFonts w:cstheme="majorHAnsi"/>
        </w:rPr>
        <w:t xml:space="preserve">and sufficient cause that the unique characteristics of the </w:t>
      </w:r>
      <w:r w:rsidRPr="002C6BA1">
        <w:rPr>
          <w:rFonts w:cstheme="majorHAnsi"/>
          <w:spacing w:val="-4"/>
        </w:rPr>
        <w:t xml:space="preserve">size, </w:t>
      </w:r>
      <w:proofErr w:type="gramStart"/>
      <w:r w:rsidRPr="002C6BA1">
        <w:rPr>
          <w:rFonts w:cstheme="majorHAnsi"/>
        </w:rPr>
        <w:t>configuration</w:t>
      </w:r>
      <w:proofErr w:type="gramEnd"/>
      <w:r w:rsidRPr="002C6BA1">
        <w:rPr>
          <w:rFonts w:cstheme="majorHAnsi"/>
        </w:rPr>
        <w:t xml:space="preserve"> or topography of the site </w:t>
      </w:r>
      <w:r w:rsidRPr="002C6BA1">
        <w:rPr>
          <w:rFonts w:cstheme="majorHAnsi"/>
          <w:spacing w:val="-4"/>
        </w:rPr>
        <w:t xml:space="preserve">limit </w:t>
      </w:r>
      <w:r w:rsidRPr="002C6BA1">
        <w:rPr>
          <w:rFonts w:cstheme="majorHAnsi"/>
        </w:rPr>
        <w:t xml:space="preserve">compliance </w:t>
      </w:r>
      <w:r w:rsidRPr="002C6BA1">
        <w:rPr>
          <w:rFonts w:cstheme="majorHAnsi"/>
          <w:spacing w:val="-5"/>
        </w:rPr>
        <w:t xml:space="preserve">with </w:t>
      </w:r>
      <w:r w:rsidRPr="002C6BA1">
        <w:rPr>
          <w:rFonts w:cstheme="majorHAnsi"/>
        </w:rPr>
        <w:t>any provision of these regulations or renders the elevation standards of the building code</w:t>
      </w:r>
      <w:r w:rsidRPr="002C6BA1">
        <w:rPr>
          <w:rFonts w:cstheme="majorHAnsi"/>
          <w:spacing w:val="-10"/>
        </w:rPr>
        <w:t xml:space="preserve"> </w:t>
      </w:r>
      <w:r w:rsidRPr="002C6BA1">
        <w:rPr>
          <w:rFonts w:cstheme="majorHAnsi"/>
        </w:rPr>
        <w:t>inappropriate.</w:t>
      </w:r>
    </w:p>
    <w:p w14:paraId="53F987C3" w14:textId="77777777" w:rsidR="002C6BA1" w:rsidRPr="002C6BA1" w:rsidRDefault="002C6BA1" w:rsidP="001B25F9">
      <w:pPr>
        <w:pStyle w:val="ListParagraph"/>
        <w:widowControl w:val="0"/>
        <w:numPr>
          <w:ilvl w:val="2"/>
          <w:numId w:val="10"/>
        </w:numPr>
        <w:tabs>
          <w:tab w:val="left" w:pos="840"/>
        </w:tabs>
        <w:autoSpaceDE w:val="0"/>
        <w:autoSpaceDN w:val="0"/>
        <w:spacing w:before="115" w:after="0" w:line="242" w:lineRule="auto"/>
        <w:ind w:left="839" w:right="478"/>
        <w:contextualSpacing w:val="0"/>
        <w:jc w:val="both"/>
        <w:rPr>
          <w:rFonts w:cstheme="majorHAnsi"/>
        </w:rPr>
      </w:pPr>
      <w:r w:rsidRPr="002C6BA1">
        <w:rPr>
          <w:rFonts w:cstheme="majorHAnsi"/>
        </w:rPr>
        <w:t xml:space="preserve">A determination that failure to </w:t>
      </w:r>
      <w:r w:rsidRPr="002C6BA1">
        <w:rPr>
          <w:rFonts w:cstheme="majorHAnsi"/>
          <w:spacing w:val="2"/>
        </w:rPr>
        <w:t xml:space="preserve">grant </w:t>
      </w:r>
      <w:r w:rsidRPr="002C6BA1">
        <w:rPr>
          <w:rFonts w:cstheme="majorHAnsi"/>
        </w:rPr>
        <w:t xml:space="preserve">the variance </w:t>
      </w:r>
      <w:r w:rsidRPr="002C6BA1">
        <w:rPr>
          <w:rFonts w:cstheme="majorHAnsi"/>
          <w:spacing w:val="-3"/>
        </w:rPr>
        <w:t xml:space="preserve">would </w:t>
      </w:r>
      <w:r w:rsidRPr="002C6BA1">
        <w:rPr>
          <w:rFonts w:cstheme="majorHAnsi"/>
        </w:rPr>
        <w:t xml:space="preserve">result in exceptional </w:t>
      </w:r>
      <w:r w:rsidRPr="002C6BA1">
        <w:rPr>
          <w:rFonts w:cstheme="majorHAnsi"/>
          <w:spacing w:val="-3"/>
        </w:rPr>
        <w:t xml:space="preserve">hardship </w:t>
      </w:r>
      <w:r w:rsidRPr="002C6BA1">
        <w:rPr>
          <w:rFonts w:cstheme="majorHAnsi"/>
        </w:rPr>
        <w:t>due</w:t>
      </w:r>
      <w:r w:rsidRPr="002C6BA1">
        <w:rPr>
          <w:rFonts w:cstheme="majorHAnsi"/>
          <w:spacing w:val="-4"/>
        </w:rPr>
        <w:t xml:space="preserve"> </w:t>
      </w:r>
      <w:r w:rsidRPr="002C6BA1">
        <w:rPr>
          <w:rFonts w:cstheme="majorHAnsi"/>
        </w:rPr>
        <w:t>to</w:t>
      </w:r>
      <w:r w:rsidRPr="002C6BA1">
        <w:rPr>
          <w:rFonts w:cstheme="majorHAnsi"/>
          <w:spacing w:val="-3"/>
        </w:rPr>
        <w:t xml:space="preserve"> </w:t>
      </w:r>
      <w:r w:rsidRPr="002C6BA1">
        <w:rPr>
          <w:rFonts w:cstheme="majorHAnsi"/>
        </w:rPr>
        <w:t>the</w:t>
      </w:r>
      <w:r w:rsidRPr="002C6BA1">
        <w:rPr>
          <w:rFonts w:cstheme="majorHAnsi"/>
          <w:spacing w:val="-3"/>
        </w:rPr>
        <w:t xml:space="preserve"> </w:t>
      </w:r>
      <w:r w:rsidRPr="002C6BA1">
        <w:rPr>
          <w:rFonts w:cstheme="majorHAnsi"/>
        </w:rPr>
        <w:t>physical</w:t>
      </w:r>
      <w:r w:rsidRPr="002C6BA1">
        <w:rPr>
          <w:rFonts w:cstheme="majorHAnsi"/>
          <w:spacing w:val="-8"/>
        </w:rPr>
        <w:t xml:space="preserve"> </w:t>
      </w:r>
      <w:r w:rsidRPr="002C6BA1">
        <w:rPr>
          <w:rFonts w:cstheme="majorHAnsi"/>
        </w:rPr>
        <w:t>characteristics</w:t>
      </w:r>
      <w:r w:rsidRPr="002C6BA1">
        <w:rPr>
          <w:rFonts w:cstheme="majorHAnsi"/>
          <w:spacing w:val="-8"/>
        </w:rPr>
        <w:t xml:space="preserve"> </w:t>
      </w:r>
      <w:r w:rsidRPr="002C6BA1">
        <w:rPr>
          <w:rFonts w:cstheme="majorHAnsi"/>
        </w:rPr>
        <w:t>of</w:t>
      </w:r>
      <w:r w:rsidRPr="002C6BA1">
        <w:rPr>
          <w:rFonts w:cstheme="majorHAnsi"/>
          <w:spacing w:val="-5"/>
        </w:rPr>
        <w:t xml:space="preserve"> </w:t>
      </w:r>
      <w:r w:rsidRPr="002C6BA1">
        <w:rPr>
          <w:rFonts w:cstheme="majorHAnsi"/>
        </w:rPr>
        <w:t>the</w:t>
      </w:r>
      <w:r w:rsidRPr="002C6BA1">
        <w:rPr>
          <w:rFonts w:cstheme="majorHAnsi"/>
          <w:spacing w:val="-3"/>
        </w:rPr>
        <w:t xml:space="preserve"> </w:t>
      </w:r>
      <w:r w:rsidRPr="002C6BA1">
        <w:rPr>
          <w:rFonts w:cstheme="majorHAnsi"/>
        </w:rPr>
        <w:t>land</w:t>
      </w:r>
      <w:r w:rsidRPr="002C6BA1">
        <w:rPr>
          <w:rFonts w:cstheme="majorHAnsi"/>
          <w:spacing w:val="-3"/>
        </w:rPr>
        <w:t xml:space="preserve"> </w:t>
      </w:r>
      <w:r w:rsidRPr="002C6BA1">
        <w:rPr>
          <w:rFonts w:cstheme="majorHAnsi"/>
        </w:rPr>
        <w:t>that</w:t>
      </w:r>
      <w:r w:rsidRPr="002C6BA1">
        <w:rPr>
          <w:rFonts w:cstheme="majorHAnsi"/>
          <w:spacing w:val="-6"/>
        </w:rPr>
        <w:t xml:space="preserve"> </w:t>
      </w:r>
      <w:r w:rsidRPr="002C6BA1">
        <w:rPr>
          <w:rFonts w:cstheme="majorHAnsi"/>
        </w:rPr>
        <w:t>render</w:t>
      </w:r>
      <w:r w:rsidRPr="002C6BA1">
        <w:rPr>
          <w:rFonts w:cstheme="majorHAnsi"/>
          <w:spacing w:val="-1"/>
        </w:rPr>
        <w:t xml:space="preserve"> </w:t>
      </w:r>
      <w:r w:rsidRPr="002C6BA1">
        <w:rPr>
          <w:rFonts w:cstheme="majorHAnsi"/>
        </w:rPr>
        <w:t>the</w:t>
      </w:r>
      <w:r w:rsidRPr="002C6BA1">
        <w:rPr>
          <w:rFonts w:cstheme="majorHAnsi"/>
          <w:spacing w:val="-3"/>
        </w:rPr>
        <w:t xml:space="preserve"> </w:t>
      </w:r>
      <w:r w:rsidRPr="002C6BA1">
        <w:rPr>
          <w:rFonts w:cstheme="majorHAnsi"/>
        </w:rPr>
        <w:t>lot</w:t>
      </w:r>
      <w:r w:rsidRPr="002C6BA1">
        <w:rPr>
          <w:rFonts w:cstheme="majorHAnsi"/>
          <w:spacing w:val="-5"/>
        </w:rPr>
        <w:t xml:space="preserve"> </w:t>
      </w:r>
      <w:r w:rsidRPr="002C6BA1">
        <w:rPr>
          <w:rFonts w:cstheme="majorHAnsi"/>
        </w:rPr>
        <w:t>undevelopable.</w:t>
      </w:r>
    </w:p>
    <w:p w14:paraId="26DA3043" w14:textId="77777777" w:rsidR="002C6BA1" w:rsidRPr="002C6BA1" w:rsidRDefault="002C6BA1" w:rsidP="001B25F9">
      <w:pPr>
        <w:pStyle w:val="ListParagraph"/>
        <w:widowControl w:val="0"/>
        <w:numPr>
          <w:ilvl w:val="2"/>
          <w:numId w:val="10"/>
        </w:numPr>
        <w:tabs>
          <w:tab w:val="left" w:pos="840"/>
        </w:tabs>
        <w:autoSpaceDE w:val="0"/>
        <w:autoSpaceDN w:val="0"/>
        <w:spacing w:before="113" w:after="0" w:line="242" w:lineRule="auto"/>
        <w:ind w:left="839" w:right="248"/>
        <w:contextualSpacing w:val="0"/>
        <w:jc w:val="both"/>
        <w:rPr>
          <w:rFonts w:cstheme="majorHAnsi"/>
        </w:rPr>
      </w:pPr>
      <w:r w:rsidRPr="002C6BA1">
        <w:rPr>
          <w:rFonts w:cstheme="majorHAnsi"/>
        </w:rPr>
        <w:t xml:space="preserve">A determination that the granting of a variance </w:t>
      </w:r>
      <w:r w:rsidRPr="002C6BA1">
        <w:rPr>
          <w:rFonts w:cstheme="majorHAnsi"/>
          <w:spacing w:val="-6"/>
        </w:rPr>
        <w:t xml:space="preserve">will </w:t>
      </w:r>
      <w:r w:rsidRPr="002C6BA1">
        <w:rPr>
          <w:rFonts w:cstheme="majorHAnsi"/>
        </w:rPr>
        <w:t xml:space="preserve">not result in increased flood heights, additional </w:t>
      </w:r>
      <w:r w:rsidRPr="002C6BA1">
        <w:rPr>
          <w:rFonts w:cstheme="majorHAnsi"/>
          <w:spacing w:val="2"/>
        </w:rPr>
        <w:t xml:space="preserve">threats </w:t>
      </w:r>
      <w:r w:rsidRPr="002C6BA1">
        <w:rPr>
          <w:rFonts w:cstheme="majorHAnsi"/>
        </w:rPr>
        <w:t xml:space="preserve">to public safety, extraordinary public expense, nor </w:t>
      </w:r>
      <w:r w:rsidRPr="002C6BA1">
        <w:rPr>
          <w:rFonts w:cstheme="majorHAnsi"/>
          <w:spacing w:val="2"/>
        </w:rPr>
        <w:t xml:space="preserve">create </w:t>
      </w:r>
      <w:r w:rsidRPr="002C6BA1">
        <w:rPr>
          <w:rFonts w:cstheme="majorHAnsi"/>
        </w:rPr>
        <w:t xml:space="preserve">nuisances, cause </w:t>
      </w:r>
      <w:r w:rsidRPr="002C6BA1">
        <w:rPr>
          <w:rFonts w:cstheme="majorHAnsi"/>
          <w:spacing w:val="2"/>
        </w:rPr>
        <w:t xml:space="preserve">fraud </w:t>
      </w:r>
      <w:r w:rsidRPr="002C6BA1">
        <w:rPr>
          <w:rFonts w:cstheme="majorHAnsi"/>
        </w:rPr>
        <w:t xml:space="preserve">on or </w:t>
      </w:r>
      <w:r w:rsidRPr="002C6BA1">
        <w:rPr>
          <w:rFonts w:cstheme="majorHAnsi"/>
          <w:spacing w:val="-3"/>
        </w:rPr>
        <w:t xml:space="preserve">victimization </w:t>
      </w:r>
      <w:r w:rsidRPr="002C6BA1">
        <w:rPr>
          <w:rFonts w:cstheme="majorHAnsi"/>
        </w:rPr>
        <w:t xml:space="preserve">of the public or conflict </w:t>
      </w:r>
      <w:r w:rsidRPr="002C6BA1">
        <w:rPr>
          <w:rFonts w:cstheme="majorHAnsi"/>
          <w:spacing w:val="-5"/>
        </w:rPr>
        <w:t xml:space="preserve">with </w:t>
      </w:r>
      <w:r w:rsidRPr="002C6BA1">
        <w:rPr>
          <w:rFonts w:cstheme="majorHAnsi"/>
        </w:rPr>
        <w:t xml:space="preserve">existing local </w:t>
      </w:r>
      <w:r w:rsidRPr="002C6BA1">
        <w:rPr>
          <w:rFonts w:cstheme="majorHAnsi"/>
          <w:spacing w:val="-5"/>
        </w:rPr>
        <w:t xml:space="preserve">laws </w:t>
      </w:r>
      <w:r w:rsidRPr="002C6BA1">
        <w:rPr>
          <w:rFonts w:cstheme="majorHAnsi"/>
          <w:spacing w:val="3"/>
        </w:rPr>
        <w:t xml:space="preserve">or </w:t>
      </w:r>
      <w:r w:rsidRPr="002C6BA1">
        <w:rPr>
          <w:rFonts w:cstheme="majorHAnsi"/>
        </w:rPr>
        <w:t>ordinances.</w:t>
      </w:r>
    </w:p>
    <w:p w14:paraId="1B7A4DD0" w14:textId="77777777" w:rsidR="002C6BA1" w:rsidRPr="002C6BA1" w:rsidRDefault="002C6BA1" w:rsidP="001B25F9">
      <w:pPr>
        <w:pStyle w:val="ListParagraph"/>
        <w:widowControl w:val="0"/>
        <w:numPr>
          <w:ilvl w:val="2"/>
          <w:numId w:val="10"/>
        </w:numPr>
        <w:tabs>
          <w:tab w:val="left" w:pos="840"/>
        </w:tabs>
        <w:autoSpaceDE w:val="0"/>
        <w:autoSpaceDN w:val="0"/>
        <w:spacing w:before="114" w:after="0" w:line="242" w:lineRule="auto"/>
        <w:ind w:left="839" w:right="727"/>
        <w:contextualSpacing w:val="0"/>
        <w:jc w:val="both"/>
        <w:rPr>
          <w:rFonts w:cstheme="majorHAnsi"/>
        </w:rPr>
      </w:pPr>
      <w:r w:rsidRPr="002C6BA1">
        <w:rPr>
          <w:rFonts w:cstheme="majorHAnsi"/>
        </w:rPr>
        <w:t xml:space="preserve">A determination that the variance is the </w:t>
      </w:r>
      <w:r w:rsidRPr="002C6BA1">
        <w:rPr>
          <w:rFonts w:cstheme="majorHAnsi"/>
          <w:spacing w:val="-3"/>
        </w:rPr>
        <w:t xml:space="preserve">minimum </w:t>
      </w:r>
      <w:r w:rsidRPr="002C6BA1">
        <w:rPr>
          <w:rFonts w:cstheme="majorHAnsi"/>
        </w:rPr>
        <w:t xml:space="preserve">necessary, considering the flood hazard, to </w:t>
      </w:r>
      <w:r w:rsidRPr="002C6BA1">
        <w:rPr>
          <w:rFonts w:cstheme="majorHAnsi"/>
          <w:spacing w:val="2"/>
        </w:rPr>
        <w:t>afford</w:t>
      </w:r>
      <w:r w:rsidRPr="002C6BA1">
        <w:rPr>
          <w:rFonts w:cstheme="majorHAnsi"/>
          <w:spacing w:val="-31"/>
        </w:rPr>
        <w:t xml:space="preserve"> </w:t>
      </w:r>
      <w:r w:rsidRPr="002C6BA1">
        <w:rPr>
          <w:rFonts w:cstheme="majorHAnsi"/>
        </w:rPr>
        <w:t>relief.</w:t>
      </w:r>
    </w:p>
    <w:p w14:paraId="3E07E560" w14:textId="77777777" w:rsidR="002C6BA1" w:rsidRPr="002C6BA1" w:rsidRDefault="002C6BA1" w:rsidP="001B25F9">
      <w:pPr>
        <w:pStyle w:val="ListParagraph"/>
        <w:widowControl w:val="0"/>
        <w:numPr>
          <w:ilvl w:val="2"/>
          <w:numId w:val="10"/>
        </w:numPr>
        <w:tabs>
          <w:tab w:val="left" w:pos="840"/>
        </w:tabs>
        <w:autoSpaceDE w:val="0"/>
        <w:autoSpaceDN w:val="0"/>
        <w:spacing w:before="113" w:after="0" w:line="242" w:lineRule="auto"/>
        <w:ind w:left="839" w:right="268"/>
        <w:contextualSpacing w:val="0"/>
        <w:jc w:val="both"/>
        <w:rPr>
          <w:rFonts w:cstheme="majorHAnsi"/>
        </w:rPr>
      </w:pPr>
      <w:r w:rsidRPr="002C6BA1">
        <w:rPr>
          <w:rFonts w:cstheme="majorHAnsi"/>
        </w:rPr>
        <w:t xml:space="preserve">Notification to the applicant in writing over the signature of the Floodplain Administrator that the issuance of a variance to construct a structure below the base flood level </w:t>
      </w:r>
      <w:r w:rsidRPr="002C6BA1">
        <w:rPr>
          <w:rFonts w:cstheme="majorHAnsi"/>
          <w:spacing w:val="-6"/>
        </w:rPr>
        <w:t xml:space="preserve">will </w:t>
      </w:r>
      <w:r w:rsidRPr="002C6BA1">
        <w:rPr>
          <w:rFonts w:cstheme="majorHAnsi"/>
        </w:rPr>
        <w:t xml:space="preserve">result in increased premium </w:t>
      </w:r>
      <w:r w:rsidRPr="002C6BA1">
        <w:rPr>
          <w:rFonts w:cstheme="majorHAnsi"/>
          <w:spacing w:val="2"/>
        </w:rPr>
        <w:t xml:space="preserve">rates </w:t>
      </w:r>
      <w:r w:rsidRPr="002C6BA1">
        <w:rPr>
          <w:rFonts w:cstheme="majorHAnsi"/>
        </w:rPr>
        <w:t>for flood insurance up to amounts as high as $25</w:t>
      </w:r>
      <w:r w:rsidRPr="002C6BA1">
        <w:rPr>
          <w:rFonts w:cstheme="majorHAnsi"/>
          <w:spacing w:val="-28"/>
        </w:rPr>
        <w:t xml:space="preserve"> </w:t>
      </w:r>
      <w:r w:rsidRPr="002C6BA1">
        <w:rPr>
          <w:rFonts w:cstheme="majorHAnsi"/>
          <w:spacing w:val="2"/>
        </w:rPr>
        <w:t>for</w:t>
      </w:r>
    </w:p>
    <w:p w14:paraId="4FF77249" w14:textId="77777777" w:rsidR="002C6BA1" w:rsidRPr="002C6BA1" w:rsidRDefault="002C6BA1" w:rsidP="001B25F9">
      <w:pPr>
        <w:pStyle w:val="BodyText"/>
        <w:spacing w:before="1" w:line="242" w:lineRule="auto"/>
        <w:ind w:left="839"/>
        <w:jc w:val="both"/>
        <w:rPr>
          <w:rFonts w:asciiTheme="majorHAnsi" w:hAnsiTheme="majorHAnsi" w:cstheme="majorHAnsi"/>
        </w:rPr>
      </w:pPr>
      <w:r w:rsidRPr="002C6BA1">
        <w:rPr>
          <w:rFonts w:asciiTheme="majorHAnsi" w:hAnsiTheme="majorHAnsi" w:cstheme="majorHAnsi"/>
        </w:rPr>
        <w:t>$100 of insurance coverage, and that such construction below the base flood level increases risks to life and property.</w:t>
      </w:r>
    </w:p>
    <w:p w14:paraId="0FC2F388" w14:textId="77777777" w:rsidR="00424DA5" w:rsidRDefault="00424DA5">
      <w:pPr>
        <w:rPr>
          <w:rFonts w:eastAsiaTheme="majorEastAsia" w:cstheme="majorBidi"/>
          <w:color w:val="2F5496" w:themeColor="accent1" w:themeShade="BF"/>
          <w:sz w:val="32"/>
          <w:szCs w:val="32"/>
        </w:rPr>
      </w:pPr>
      <w:r>
        <w:br w:type="page"/>
      </w:r>
    </w:p>
    <w:p w14:paraId="12BA5AEC" w14:textId="10EA837C" w:rsidR="001E0CB1" w:rsidRDefault="001E0CB1" w:rsidP="001E0CB1">
      <w:pPr>
        <w:pStyle w:val="Heading1"/>
      </w:pPr>
      <w:r>
        <w:t xml:space="preserve">APPENDIX </w:t>
      </w:r>
      <w:r w:rsidR="000A1767">
        <w:t>12</w:t>
      </w:r>
      <w:r>
        <w:t xml:space="preserve"> – </w:t>
      </w:r>
      <w:r w:rsidRPr="002C6BA1">
        <w:rPr>
          <w:highlight w:val="yellow"/>
        </w:rPr>
        <w:t>[COMMUNITY NAME]</w:t>
      </w:r>
      <w:r>
        <w:t xml:space="preserve"> MUTUAL AID</w:t>
      </w:r>
      <w:r w:rsidR="002C6BA1">
        <w:t>/SHARED SERVICES</w:t>
      </w:r>
      <w:r>
        <w:t xml:space="preserve"> AGREEMENTS</w:t>
      </w:r>
    </w:p>
    <w:p w14:paraId="1547F5D6" w14:textId="21A3C5DA" w:rsidR="00AB05BC" w:rsidRDefault="001E0CB1" w:rsidP="002C6BA1">
      <w:pPr>
        <w:rPr>
          <w:b/>
          <w:bCs/>
          <w:i/>
          <w:iCs/>
          <w:color w:val="7030A0"/>
        </w:rPr>
      </w:pPr>
      <w:r>
        <w:rPr>
          <w:b/>
          <w:bCs/>
          <w:i/>
          <w:iCs/>
          <w:color w:val="7030A0"/>
        </w:rPr>
        <w:t>Include any mutual aid agreements that your community has here, or the location of where they can be easily found</w:t>
      </w:r>
      <w:r w:rsidR="000A6DFD">
        <w:rPr>
          <w:b/>
          <w:bCs/>
          <w:i/>
          <w:iCs/>
          <w:color w:val="7030A0"/>
        </w:rPr>
        <w:t>.</w:t>
      </w:r>
    </w:p>
    <w:p w14:paraId="22EA0973" w14:textId="77777777" w:rsidR="00AB05BC" w:rsidRDefault="00AB05BC">
      <w:pPr>
        <w:rPr>
          <w:b/>
          <w:bCs/>
          <w:i/>
          <w:iCs/>
          <w:color w:val="7030A0"/>
        </w:rPr>
      </w:pPr>
      <w:r>
        <w:rPr>
          <w:b/>
          <w:bCs/>
          <w:i/>
          <w:iCs/>
          <w:color w:val="7030A0"/>
        </w:rPr>
        <w:br w:type="page"/>
      </w:r>
    </w:p>
    <w:p w14:paraId="514D0FB6" w14:textId="7377310F" w:rsidR="00AB05BC" w:rsidRDefault="00AB05BC" w:rsidP="00AB05BC">
      <w:pPr>
        <w:pStyle w:val="Heading1"/>
      </w:pPr>
      <w:r>
        <w:t xml:space="preserve">APPENDIX 13 – </w:t>
      </w:r>
      <w:r w:rsidRPr="002C6BA1">
        <w:rPr>
          <w:highlight w:val="yellow"/>
        </w:rPr>
        <w:t>[COMMUNITY NAME]</w:t>
      </w:r>
      <w:r>
        <w:t xml:space="preserve"> MINIMUM PROCUREMENT THRESHOLDS</w:t>
      </w:r>
    </w:p>
    <w:p w14:paraId="1356DA88" w14:textId="6D4B5277" w:rsidR="00AB05BC" w:rsidRPr="00D236DA" w:rsidRDefault="00AB05BC" w:rsidP="00AB05BC">
      <w:pPr>
        <w:rPr>
          <w:b/>
          <w:bCs/>
          <w:color w:val="7030A0"/>
        </w:rPr>
      </w:pPr>
      <w:r>
        <w:rPr>
          <w:b/>
          <w:bCs/>
          <w:i/>
          <w:iCs/>
          <w:color w:val="7030A0"/>
        </w:rPr>
        <w:t>Confirm and update this table if DRRA contractor procurement is anticipated below the minimum procurement thresholds.</w:t>
      </w:r>
    </w:p>
    <w:p w14:paraId="3F6B5C73" w14:textId="77777777" w:rsidR="00585C5A" w:rsidRDefault="00585C5A" w:rsidP="002C6BA1">
      <w:pPr>
        <w:rPr>
          <w:b/>
          <w:bCs/>
          <w:color w:val="7030A0"/>
        </w:rPr>
        <w:sectPr w:rsidR="00585C5A" w:rsidSect="00D236DA">
          <w:pgSz w:w="12240" w:h="20160" w:code="5"/>
          <w:pgMar w:top="1440" w:right="1440" w:bottom="1440" w:left="1440" w:header="720" w:footer="720" w:gutter="0"/>
          <w:cols w:space="720"/>
          <w:docGrid w:linePitch="360"/>
        </w:sectPr>
      </w:pPr>
    </w:p>
    <w:p w14:paraId="5FE9965A" w14:textId="77777777" w:rsidR="00585C5A" w:rsidRPr="00585C5A" w:rsidRDefault="00585C5A" w:rsidP="00585C5A">
      <w:pPr>
        <w:pStyle w:val="Header"/>
        <w:jc w:val="center"/>
        <w:rPr>
          <w:b/>
          <w:bCs/>
          <w:color w:val="FF0000"/>
        </w:rPr>
      </w:pPr>
      <w:r w:rsidRPr="00585C5A">
        <w:rPr>
          <w:b/>
          <w:bCs/>
          <w:color w:val="FF0000"/>
        </w:rPr>
        <w:t xml:space="preserve">THE NEW JERSEY DEPARTMENT OF ENVIRONMENTAL PROTECTION IS PROVIDING THIS SPREADSHEET FOR INFORMATIONAL PURPOSES ONLY </w:t>
      </w:r>
    </w:p>
    <w:p w14:paraId="1F39E1E0" w14:textId="77777777" w:rsidR="00585C5A" w:rsidRPr="00585C5A" w:rsidRDefault="00585C5A" w:rsidP="00585C5A">
      <w:pPr>
        <w:pStyle w:val="Header"/>
        <w:jc w:val="center"/>
        <w:rPr>
          <w:b/>
          <w:bCs/>
          <w:color w:val="FF0000"/>
        </w:rPr>
      </w:pPr>
      <w:r w:rsidRPr="00585C5A">
        <w:rPr>
          <w:b/>
          <w:bCs/>
          <w:color w:val="FF0000"/>
        </w:rPr>
        <w:t>FEDERAL AND STATE REGULATIONS MAY CHANGE AND TREASURY CIRCULARS MAY BE AMENDED OR RETRACTED</w:t>
      </w:r>
    </w:p>
    <w:p w14:paraId="0A9B066D" w14:textId="77777777" w:rsidR="00585C5A" w:rsidRPr="00585C5A" w:rsidRDefault="00585C5A" w:rsidP="00585C5A">
      <w:pPr>
        <w:pStyle w:val="Header"/>
        <w:jc w:val="center"/>
        <w:rPr>
          <w:b/>
          <w:bCs/>
          <w:color w:val="FF0000"/>
        </w:rPr>
      </w:pPr>
      <w:r w:rsidRPr="00585C5A">
        <w:rPr>
          <w:b/>
          <w:bCs/>
          <w:color w:val="FF0000"/>
        </w:rPr>
        <w:t>ALL POLICIES AND REGULATIONS MUST BE CONFIRMED BY ANY CONTRACTING ENTITY BEFORE ENTERING INTO NEGOTIATIONS FOR ANY CONTRACT</w:t>
      </w:r>
    </w:p>
    <w:p w14:paraId="6526EECB" w14:textId="1BACDB80" w:rsidR="00D236DA" w:rsidRPr="00585C5A" w:rsidRDefault="00D236DA" w:rsidP="002C6BA1">
      <w:pPr>
        <w:rPr>
          <w:b/>
          <w:bCs/>
          <w:color w:val="FF0000"/>
        </w:rPr>
      </w:pPr>
    </w:p>
    <w:tbl>
      <w:tblPr>
        <w:tblStyle w:val="TableGrid"/>
        <w:tblW w:w="17341" w:type="dxa"/>
        <w:tblLook w:val="04A0" w:firstRow="1" w:lastRow="0" w:firstColumn="1" w:lastColumn="0" w:noHBand="0" w:noVBand="1"/>
      </w:tblPr>
      <w:tblGrid>
        <w:gridCol w:w="2270"/>
        <w:gridCol w:w="4475"/>
        <w:gridCol w:w="1517"/>
        <w:gridCol w:w="6493"/>
        <w:gridCol w:w="2586"/>
      </w:tblGrid>
      <w:tr w:rsidR="00D236DA" w14:paraId="5511F8EB" w14:textId="77777777" w:rsidTr="005F26D8">
        <w:tc>
          <w:tcPr>
            <w:tcW w:w="2270" w:type="dxa"/>
          </w:tcPr>
          <w:p w14:paraId="4B16717A" w14:textId="77777777" w:rsidR="00D236DA" w:rsidRDefault="00D236DA" w:rsidP="005F26D8">
            <w:r>
              <w:t>Procurement Types</w:t>
            </w:r>
          </w:p>
        </w:tc>
        <w:tc>
          <w:tcPr>
            <w:tcW w:w="4475" w:type="dxa"/>
          </w:tcPr>
          <w:p w14:paraId="370C30BC" w14:textId="77777777" w:rsidR="00D236DA" w:rsidRDefault="00D236DA" w:rsidP="005F26D8">
            <w:r>
              <w:t>Description</w:t>
            </w:r>
          </w:p>
        </w:tc>
        <w:tc>
          <w:tcPr>
            <w:tcW w:w="1517" w:type="dxa"/>
          </w:tcPr>
          <w:p w14:paraId="69B666D9" w14:textId="77777777" w:rsidR="00D236DA" w:rsidRDefault="00D236DA" w:rsidP="005F26D8">
            <w:r>
              <w:t>Bid Threshold Amounts</w:t>
            </w:r>
          </w:p>
        </w:tc>
        <w:tc>
          <w:tcPr>
            <w:tcW w:w="6493" w:type="dxa"/>
          </w:tcPr>
          <w:p w14:paraId="159488C6" w14:textId="77777777" w:rsidR="00D236DA" w:rsidRDefault="00D236DA" w:rsidP="005F26D8">
            <w:r>
              <w:t>Conditions</w:t>
            </w:r>
          </w:p>
        </w:tc>
        <w:tc>
          <w:tcPr>
            <w:tcW w:w="2586" w:type="dxa"/>
          </w:tcPr>
          <w:p w14:paraId="7E4FC3A8" w14:textId="77777777" w:rsidR="00D236DA" w:rsidRDefault="00D236DA" w:rsidP="005F26D8">
            <w:r>
              <w:t>Guidance Documents / Regulations</w:t>
            </w:r>
          </w:p>
        </w:tc>
      </w:tr>
      <w:tr w:rsidR="00D236DA" w14:paraId="7B5C6A2F" w14:textId="77777777" w:rsidTr="005F26D8">
        <w:tc>
          <w:tcPr>
            <w:tcW w:w="2270" w:type="dxa"/>
          </w:tcPr>
          <w:p w14:paraId="2D873700" w14:textId="77777777" w:rsidR="00D236DA" w:rsidRDefault="00D236DA" w:rsidP="005F26D8">
            <w:r>
              <w:t>Force Account Labor</w:t>
            </w:r>
          </w:p>
        </w:tc>
        <w:tc>
          <w:tcPr>
            <w:tcW w:w="4475" w:type="dxa"/>
          </w:tcPr>
          <w:p w14:paraId="3755B67E" w14:textId="77777777" w:rsidR="00D236DA" w:rsidRDefault="00D236DA" w:rsidP="005F26D8">
            <w:r>
              <w:t>Communities, including State entities, can submit for reimbursement of hourly employees and equipment costs.  Reimbursement for full time employees may be possible provided that the work project is not considered to be a part of their regular work duties.</w:t>
            </w:r>
          </w:p>
        </w:tc>
        <w:tc>
          <w:tcPr>
            <w:tcW w:w="1517" w:type="dxa"/>
          </w:tcPr>
          <w:p w14:paraId="6E46E227" w14:textId="77777777" w:rsidR="00D236DA" w:rsidRDefault="00D236DA" w:rsidP="005F26D8">
            <w:r>
              <w:t>N/A</w:t>
            </w:r>
          </w:p>
        </w:tc>
        <w:tc>
          <w:tcPr>
            <w:tcW w:w="6493" w:type="dxa"/>
          </w:tcPr>
          <w:p w14:paraId="305EDEF7" w14:textId="77777777" w:rsidR="00D236DA" w:rsidRDefault="00D236DA" w:rsidP="005F26D8">
            <w:r>
              <w:t xml:space="preserve">Force Account Labor includes any labor hired directly by the community.  It is not subject to Davis Bacon and Related Acts regulations.  Employees must be paid fairly under the Fair Labor Standards Act.  </w:t>
            </w:r>
          </w:p>
        </w:tc>
        <w:tc>
          <w:tcPr>
            <w:tcW w:w="2586" w:type="dxa"/>
          </w:tcPr>
          <w:p w14:paraId="429C79AE" w14:textId="77777777" w:rsidR="00D236DA" w:rsidRDefault="00D236DA" w:rsidP="005F26D8"/>
          <w:p w14:paraId="07F4DAC9" w14:textId="77777777" w:rsidR="00D236DA" w:rsidRDefault="00D236DA" w:rsidP="005F26D8">
            <w:pPr>
              <w:rPr>
                <w:color w:val="000000"/>
                <w:sz w:val="24"/>
                <w:szCs w:val="24"/>
              </w:rPr>
            </w:pPr>
          </w:p>
          <w:p w14:paraId="577A0AF0" w14:textId="77777777" w:rsidR="00D236DA" w:rsidRDefault="00000000" w:rsidP="005F26D8">
            <w:hyperlink r:id="rId116" w:history="1">
              <w:r w:rsidR="00D236DA" w:rsidRPr="00A90B08">
                <w:rPr>
                  <w:color w:val="0000FF"/>
                  <w:u w:val="single"/>
                </w:rPr>
                <w:t>Public Assistance Program and Policy Guide Version 4 (fema.gov)</w:t>
              </w:r>
            </w:hyperlink>
          </w:p>
          <w:p w14:paraId="000282B1" w14:textId="77777777" w:rsidR="00D236DA" w:rsidRDefault="00D236DA" w:rsidP="005F26D8">
            <w:pPr>
              <w:rPr>
                <w:color w:val="000000"/>
                <w:sz w:val="24"/>
                <w:szCs w:val="24"/>
              </w:rPr>
            </w:pPr>
            <w:r>
              <w:t>Pages 68-71.</w:t>
            </w:r>
          </w:p>
        </w:tc>
      </w:tr>
      <w:tr w:rsidR="00D236DA" w14:paraId="527ACBED" w14:textId="77777777" w:rsidTr="005F26D8">
        <w:tc>
          <w:tcPr>
            <w:tcW w:w="2270" w:type="dxa"/>
          </w:tcPr>
          <w:p w14:paraId="23627B86" w14:textId="77777777" w:rsidR="00D236DA" w:rsidRDefault="00D236DA" w:rsidP="005F26D8">
            <w:r>
              <w:t>State Bid Threshold – Local Governments with no Qualified Purchasing Agent</w:t>
            </w:r>
          </w:p>
        </w:tc>
        <w:tc>
          <w:tcPr>
            <w:tcW w:w="4475" w:type="dxa"/>
          </w:tcPr>
          <w:p w14:paraId="14297B0E" w14:textId="77777777" w:rsidR="00D236DA" w:rsidRDefault="00D236DA" w:rsidP="005F26D8">
            <w:r>
              <w:t xml:space="preserve">Contracts below this amount can be awarded by communities without advertising but through a competitive contracting process.  Contracts above this amount must have an open and competitive process.  </w:t>
            </w:r>
          </w:p>
        </w:tc>
        <w:tc>
          <w:tcPr>
            <w:tcW w:w="1517" w:type="dxa"/>
          </w:tcPr>
          <w:p w14:paraId="1662847B" w14:textId="77777777" w:rsidR="00D236DA" w:rsidRDefault="00D236DA" w:rsidP="005F26D8">
            <w:r>
              <w:t>$17,500</w:t>
            </w:r>
          </w:p>
        </w:tc>
        <w:tc>
          <w:tcPr>
            <w:tcW w:w="6493" w:type="dxa"/>
          </w:tcPr>
          <w:p w14:paraId="5C812598" w14:textId="77777777" w:rsidR="00D236DA" w:rsidRDefault="00D236DA" w:rsidP="005F26D8">
            <w:r>
              <w:t>Threshold for communities without a Qualified Purchasing Agent</w:t>
            </w:r>
          </w:p>
          <w:p w14:paraId="618C19EC" w14:textId="77777777" w:rsidR="00D236DA" w:rsidRDefault="00D236DA" w:rsidP="005F26D8"/>
          <w:p w14:paraId="56CB6D8A" w14:textId="77777777" w:rsidR="00D236DA" w:rsidRDefault="00D236DA" w:rsidP="005F26D8">
            <w:r>
              <w:t xml:space="preserve">Note that 40:11-4 3k. may allow competitive contracting in lieu of public bidding for procurement of specialized goods and services that exceed the bid threshold for the following purposes:  </w:t>
            </w:r>
          </w:p>
          <w:p w14:paraId="55363C2B" w14:textId="77777777" w:rsidR="00D236DA" w:rsidRDefault="00D236DA" w:rsidP="005F26D8"/>
          <w:p w14:paraId="1CAF3330" w14:textId="77777777" w:rsidR="00D236DA" w:rsidRPr="00905A9F" w:rsidRDefault="00D236DA" w:rsidP="005F26D8">
            <w:pPr>
              <w:pStyle w:val="xxmsonormal"/>
              <w:rPr>
                <w:rFonts w:asciiTheme="majorHAnsi" w:hAnsiTheme="majorHAnsi" w:cstheme="minorBidi"/>
              </w:rPr>
            </w:pPr>
            <w:r w:rsidRPr="00905A9F">
              <w:rPr>
                <w:rFonts w:asciiTheme="majorHAnsi" w:hAnsiTheme="majorHAnsi" w:cstheme="minorBidi"/>
              </w:rPr>
              <w:t xml:space="preserve">k. The operation, management or administration of other services, with the approval of the Director of the Division of Local Government </w:t>
            </w:r>
            <w:proofErr w:type="gramStart"/>
            <w:r w:rsidRPr="00905A9F">
              <w:rPr>
                <w:rFonts w:asciiTheme="majorHAnsi" w:hAnsiTheme="majorHAnsi" w:cstheme="minorBidi"/>
              </w:rPr>
              <w:t xml:space="preserve">Service  </w:t>
            </w:r>
            <w:r w:rsidRPr="00905A9F">
              <w:rPr>
                <w:rFonts w:asciiTheme="majorHAnsi" w:hAnsiTheme="majorHAnsi" w:cstheme="minorBidi"/>
                <w:b/>
                <w:bCs/>
              </w:rPr>
              <w:t>(</w:t>
            </w:r>
            <w:proofErr w:type="gramEnd"/>
            <w:r w:rsidRPr="00905A9F">
              <w:rPr>
                <w:rFonts w:asciiTheme="majorHAnsi" w:hAnsiTheme="majorHAnsi" w:cstheme="minorBidi"/>
                <w:b/>
                <w:bCs/>
              </w:rPr>
              <w:t>NOTE:  This would need a determination from DCA DLGS that this type of contracting is necessary to maximize FEMA funds during the emergency period)</w:t>
            </w:r>
          </w:p>
          <w:p w14:paraId="084B6BB1" w14:textId="77777777" w:rsidR="00D236DA" w:rsidRDefault="00D236DA" w:rsidP="005F26D8"/>
        </w:tc>
        <w:tc>
          <w:tcPr>
            <w:tcW w:w="2586" w:type="dxa"/>
          </w:tcPr>
          <w:p w14:paraId="506F2211" w14:textId="77777777" w:rsidR="00D236DA" w:rsidRDefault="00D236DA" w:rsidP="005F26D8">
            <w:pPr>
              <w:rPr>
                <w:color w:val="000000"/>
                <w:sz w:val="24"/>
                <w:szCs w:val="24"/>
              </w:rPr>
            </w:pPr>
            <w:r>
              <w:rPr>
                <w:color w:val="000000"/>
                <w:sz w:val="24"/>
                <w:szCs w:val="24"/>
              </w:rPr>
              <w:t xml:space="preserve">N.J.S.A. 40A:11-3 and Local Finance Notice 2011-15 </w:t>
            </w:r>
            <w:hyperlink r:id="rId117" w:history="1">
              <w:r>
                <w:rPr>
                  <w:rStyle w:val="Hyperlink"/>
                </w:rPr>
                <w:t>NJ Department of Community Affairs</w:t>
              </w:r>
            </w:hyperlink>
          </w:p>
        </w:tc>
      </w:tr>
      <w:tr w:rsidR="00D236DA" w14:paraId="23DDE160" w14:textId="77777777" w:rsidTr="005F26D8">
        <w:tc>
          <w:tcPr>
            <w:tcW w:w="2270" w:type="dxa"/>
          </w:tcPr>
          <w:p w14:paraId="4BEE3690" w14:textId="77777777" w:rsidR="00D236DA" w:rsidRDefault="00D236DA" w:rsidP="005F26D8">
            <w:r>
              <w:t xml:space="preserve">State Bid Threshold – Local </w:t>
            </w:r>
            <w:proofErr w:type="gramStart"/>
            <w:r>
              <w:t>Governments  with</w:t>
            </w:r>
            <w:proofErr w:type="gramEnd"/>
            <w:r>
              <w:t xml:space="preserve"> a Qualified Purchasing Agent</w:t>
            </w:r>
          </w:p>
        </w:tc>
        <w:tc>
          <w:tcPr>
            <w:tcW w:w="4475" w:type="dxa"/>
          </w:tcPr>
          <w:p w14:paraId="0CB008A2" w14:textId="77777777" w:rsidR="00D236DA" w:rsidRDefault="00D236DA" w:rsidP="005F26D8">
            <w:r>
              <w:t xml:space="preserve">Contracts below this amount can be awarded by communities without advertising but through a competitive contracting process if they have a Qualified Purchasing Agent.  Contracts above this amount must have an open and competitive process.  </w:t>
            </w:r>
          </w:p>
        </w:tc>
        <w:tc>
          <w:tcPr>
            <w:tcW w:w="1517" w:type="dxa"/>
          </w:tcPr>
          <w:p w14:paraId="5847EBEB" w14:textId="77777777" w:rsidR="00D236DA" w:rsidRDefault="00D236DA" w:rsidP="005F26D8">
            <w:r>
              <w:t>$44,000</w:t>
            </w:r>
          </w:p>
        </w:tc>
        <w:tc>
          <w:tcPr>
            <w:tcW w:w="6493" w:type="dxa"/>
          </w:tcPr>
          <w:p w14:paraId="5A3271A2" w14:textId="77777777" w:rsidR="00D236DA" w:rsidRDefault="00D236DA" w:rsidP="005F26D8">
            <w:r>
              <w:t xml:space="preserve">Threshold for communities with a Qualified Purchasing Agent </w:t>
            </w:r>
          </w:p>
          <w:p w14:paraId="5C3E36D5" w14:textId="77777777" w:rsidR="00D236DA" w:rsidRDefault="00D236DA" w:rsidP="005F26D8"/>
          <w:p w14:paraId="59CA6132" w14:textId="77777777" w:rsidR="00D236DA" w:rsidRDefault="00D236DA" w:rsidP="005F26D8">
            <w:r>
              <w:t xml:space="preserve">Note that 40:11-4 3k. may allow competitive contracting in lieu of public bidding for procurement of specialized goods and services that exceed the bid threshold for the following purposes:  </w:t>
            </w:r>
          </w:p>
          <w:p w14:paraId="43FF9082" w14:textId="77777777" w:rsidR="00D236DA" w:rsidRDefault="00D236DA" w:rsidP="005F26D8"/>
          <w:p w14:paraId="3E57A0CC" w14:textId="77777777" w:rsidR="00D236DA" w:rsidRPr="00905A9F" w:rsidRDefault="00D236DA" w:rsidP="005F26D8">
            <w:pPr>
              <w:pStyle w:val="xxmsonormal"/>
              <w:rPr>
                <w:rFonts w:asciiTheme="majorHAnsi" w:hAnsiTheme="majorHAnsi" w:cstheme="minorBidi"/>
              </w:rPr>
            </w:pPr>
            <w:r w:rsidRPr="00905A9F">
              <w:rPr>
                <w:rFonts w:asciiTheme="majorHAnsi" w:hAnsiTheme="majorHAnsi" w:cstheme="minorBidi"/>
              </w:rPr>
              <w:t xml:space="preserve">k. The operation, management or administration of other services, with the approval of the Director of the Division of Local Government </w:t>
            </w:r>
            <w:proofErr w:type="gramStart"/>
            <w:r w:rsidRPr="00905A9F">
              <w:rPr>
                <w:rFonts w:asciiTheme="majorHAnsi" w:hAnsiTheme="majorHAnsi" w:cstheme="minorBidi"/>
              </w:rPr>
              <w:t>Service </w:t>
            </w:r>
            <w:r w:rsidRPr="00905A9F">
              <w:rPr>
                <w:rFonts w:asciiTheme="majorHAnsi" w:hAnsiTheme="majorHAnsi" w:cstheme="minorBidi"/>
                <w:b/>
                <w:bCs/>
              </w:rPr>
              <w:t xml:space="preserve"> (</w:t>
            </w:r>
            <w:proofErr w:type="gramEnd"/>
            <w:r w:rsidRPr="00905A9F">
              <w:rPr>
                <w:rFonts w:asciiTheme="majorHAnsi" w:hAnsiTheme="majorHAnsi" w:cstheme="minorBidi"/>
                <w:b/>
                <w:bCs/>
              </w:rPr>
              <w:t>NOTE:  This would need a determination from DCA DLGS that this type of contracting is necessary to maximize FEMA funds during the emergency period)</w:t>
            </w:r>
          </w:p>
          <w:p w14:paraId="42C07638" w14:textId="77777777" w:rsidR="00D236DA" w:rsidRDefault="00D236DA" w:rsidP="005F26D8"/>
        </w:tc>
        <w:tc>
          <w:tcPr>
            <w:tcW w:w="2586" w:type="dxa"/>
          </w:tcPr>
          <w:p w14:paraId="6C842074" w14:textId="77777777" w:rsidR="00D236DA" w:rsidRDefault="00D236DA" w:rsidP="005F26D8">
            <w:r w:rsidRPr="008C5F11">
              <w:rPr>
                <w:color w:val="000000"/>
                <w:sz w:val="24"/>
                <w:szCs w:val="24"/>
              </w:rPr>
              <w:t>N.J.S.A. 40A:11-3</w:t>
            </w:r>
            <w:r>
              <w:rPr>
                <w:color w:val="000000"/>
                <w:sz w:val="24"/>
                <w:szCs w:val="24"/>
              </w:rPr>
              <w:t xml:space="preserve"> </w:t>
            </w:r>
            <w:hyperlink r:id="rId118" w:history="1">
              <w:r>
                <w:rPr>
                  <w:rStyle w:val="Hyperlink"/>
                </w:rPr>
                <w:t>NJ Division of Purchase and Property - Adjustment to Public Bidding Threshold (state.nj.us)</w:t>
              </w:r>
            </w:hyperlink>
          </w:p>
        </w:tc>
      </w:tr>
      <w:tr w:rsidR="00D236DA" w14:paraId="32A133A6" w14:textId="77777777" w:rsidTr="005F26D8">
        <w:tc>
          <w:tcPr>
            <w:tcW w:w="2270" w:type="dxa"/>
          </w:tcPr>
          <w:p w14:paraId="121BF49F" w14:textId="77777777" w:rsidR="00D236DA" w:rsidRDefault="00D236DA" w:rsidP="005F26D8">
            <w:r>
              <w:t>Bids by Local Governments above the State Bid Threshold</w:t>
            </w:r>
          </w:p>
        </w:tc>
        <w:tc>
          <w:tcPr>
            <w:tcW w:w="4475" w:type="dxa"/>
          </w:tcPr>
          <w:p w14:paraId="55843BF2" w14:textId="77777777" w:rsidR="00D236DA" w:rsidRDefault="00D236DA" w:rsidP="005F26D8">
            <w:r>
              <w:t>Contracts above the bid threshold (dependent upon whether a Qualified Purchasing Agent is employed by a community)</w:t>
            </w:r>
          </w:p>
        </w:tc>
        <w:tc>
          <w:tcPr>
            <w:tcW w:w="1517" w:type="dxa"/>
          </w:tcPr>
          <w:p w14:paraId="4CFC97FE" w14:textId="77777777" w:rsidR="00D236DA" w:rsidRDefault="00D236DA" w:rsidP="005F26D8">
            <w:r>
              <w:t xml:space="preserve">Above $17,500 (no QPA) or </w:t>
            </w:r>
            <w:proofErr w:type="gramStart"/>
            <w:r>
              <w:t>Above</w:t>
            </w:r>
            <w:proofErr w:type="gramEnd"/>
            <w:r>
              <w:t xml:space="preserve"> $44,000 (with QPA)</w:t>
            </w:r>
          </w:p>
        </w:tc>
        <w:tc>
          <w:tcPr>
            <w:tcW w:w="6493" w:type="dxa"/>
          </w:tcPr>
          <w:p w14:paraId="115FC664" w14:textId="7EF0026D" w:rsidR="00D236DA" w:rsidRPr="00905A9F" w:rsidRDefault="00D236DA" w:rsidP="005F26D8">
            <w:pPr>
              <w:pStyle w:val="xxmsonormal"/>
              <w:shd w:val="clear" w:color="auto" w:fill="FFFFFF"/>
              <w:rPr>
                <w:rFonts w:asciiTheme="majorHAnsi" w:hAnsiTheme="majorHAnsi" w:cstheme="minorBidi"/>
              </w:rPr>
            </w:pPr>
            <w:r w:rsidRPr="00905A9F">
              <w:rPr>
                <w:rFonts w:asciiTheme="majorHAnsi" w:hAnsiTheme="majorHAnsi" w:cstheme="minorBidi"/>
              </w:rPr>
              <w:t>40:11-</w:t>
            </w:r>
            <w:proofErr w:type="gramStart"/>
            <w:r w:rsidRPr="00905A9F">
              <w:rPr>
                <w:rFonts w:asciiTheme="majorHAnsi" w:hAnsiTheme="majorHAnsi" w:cstheme="minorBidi"/>
              </w:rPr>
              <w:t>4  Contracts</w:t>
            </w:r>
            <w:proofErr w:type="gramEnd"/>
            <w:r w:rsidRPr="00905A9F">
              <w:rPr>
                <w:rFonts w:asciiTheme="majorHAnsi" w:hAnsiTheme="majorHAnsi" w:cstheme="minorBidi"/>
              </w:rPr>
              <w:t xml:space="preserve"> required to be advertised...(when over the $17.5K/$44K bid threshold)</w:t>
            </w:r>
          </w:p>
          <w:p w14:paraId="589A17AB" w14:textId="77777777" w:rsidR="00905A9F" w:rsidRPr="00905A9F" w:rsidRDefault="00905A9F" w:rsidP="005F26D8">
            <w:pPr>
              <w:pStyle w:val="xxmsonormal"/>
              <w:shd w:val="clear" w:color="auto" w:fill="FFFFFF"/>
              <w:rPr>
                <w:rFonts w:asciiTheme="majorHAnsi" w:hAnsiTheme="majorHAnsi" w:cstheme="minorBidi"/>
              </w:rPr>
            </w:pPr>
          </w:p>
          <w:p w14:paraId="224A9903" w14:textId="77777777" w:rsidR="00D236DA" w:rsidRPr="00905A9F" w:rsidRDefault="00D236DA" w:rsidP="005F26D8">
            <w:pPr>
              <w:pStyle w:val="xxmsonormal"/>
              <w:rPr>
                <w:rFonts w:asciiTheme="majorHAnsi" w:hAnsiTheme="majorHAnsi" w:cstheme="minorBidi"/>
              </w:rPr>
            </w:pPr>
            <w:r w:rsidRPr="00905A9F">
              <w:rPr>
                <w:rFonts w:asciiTheme="majorHAnsi" w:hAnsiTheme="majorHAnsi" w:cstheme="minorBidi"/>
              </w:rPr>
              <w:t xml:space="preserve">a. Every contract awarded by the contracting agent for the provision or performance of any goods or services, the cost of which in the aggregate exceeds the bid threshold, shall be awarded only by resolution of the governing body of the contracting unit to the lowest responsible bidder after public advertising for bids and bidding therefor, except as is provided otherwise in this act or specifically by any other law. The governing body of a contracting unit may, by resolution approved by </w:t>
            </w:r>
            <w:proofErr w:type="gramStart"/>
            <w:r w:rsidRPr="00905A9F">
              <w:rPr>
                <w:rFonts w:asciiTheme="majorHAnsi" w:hAnsiTheme="majorHAnsi" w:cstheme="minorBidi"/>
              </w:rPr>
              <w:t>a majority of</w:t>
            </w:r>
            <w:proofErr w:type="gramEnd"/>
            <w:r w:rsidRPr="00905A9F">
              <w:rPr>
                <w:rFonts w:asciiTheme="majorHAnsi" w:hAnsiTheme="majorHAnsi" w:cstheme="minorBidi"/>
              </w:rPr>
              <w:t xml:space="preserve"> the governing body and subject to subsections b. and c. of this section, disqualify a bidder who would otherwise be determined to be the lowest responsible bidder, if the governing body finds that it has had prior negative experience with the bidder.  </w:t>
            </w:r>
          </w:p>
          <w:p w14:paraId="22DCC1C9" w14:textId="77777777" w:rsidR="00D236DA" w:rsidRDefault="00D236DA" w:rsidP="005F26D8"/>
        </w:tc>
        <w:tc>
          <w:tcPr>
            <w:tcW w:w="2586" w:type="dxa"/>
          </w:tcPr>
          <w:p w14:paraId="0A03109E" w14:textId="77777777" w:rsidR="00D236DA" w:rsidRDefault="00D236DA" w:rsidP="005F26D8">
            <w:r>
              <w:t>N.J.S.A. 40:11-</w:t>
            </w:r>
            <w:proofErr w:type="gramStart"/>
            <w:r>
              <w:t>4  Local</w:t>
            </w:r>
            <w:proofErr w:type="gramEnd"/>
            <w:r>
              <w:t xml:space="preserve"> Public Contracts Law</w:t>
            </w:r>
          </w:p>
        </w:tc>
      </w:tr>
      <w:tr w:rsidR="00D236DA" w14:paraId="38F0A7CF" w14:textId="77777777" w:rsidTr="005F26D8">
        <w:tc>
          <w:tcPr>
            <w:tcW w:w="2270" w:type="dxa"/>
          </w:tcPr>
          <w:p w14:paraId="6D472E42" w14:textId="77777777" w:rsidR="00D236DA" w:rsidRDefault="00D236DA" w:rsidP="005F26D8">
            <w:r>
              <w:t>State Agency and Authority Bid Thresholds and Policy</w:t>
            </w:r>
          </w:p>
        </w:tc>
        <w:tc>
          <w:tcPr>
            <w:tcW w:w="4475" w:type="dxa"/>
          </w:tcPr>
          <w:p w14:paraId="5EC69AB4" w14:textId="62B976B1" w:rsidR="00D236DA" w:rsidRDefault="00D236DA" w:rsidP="005F26D8">
            <w:r>
              <w:t xml:space="preserve">The State Treasurer specifies the Delegated Purchasing </w:t>
            </w:r>
            <w:proofErr w:type="spellStart"/>
            <w:r>
              <w:t>A</w:t>
            </w:r>
            <w:r w:rsidR="00617408">
              <w:t>uthority</w:t>
            </w:r>
            <w:r>
              <w:t>DPA</w:t>
            </w:r>
            <w:proofErr w:type="spellEnd"/>
            <w:r>
              <w:t xml:space="preserve">) Thresholds, which may vary by entity (see link).  </w:t>
            </w:r>
          </w:p>
          <w:p w14:paraId="0429C7A2" w14:textId="77777777" w:rsidR="00D236DA" w:rsidRDefault="00D236DA" w:rsidP="005F26D8"/>
          <w:p w14:paraId="51DC35F7" w14:textId="77777777" w:rsidR="00D236DA" w:rsidRDefault="00D236DA" w:rsidP="005F26D8">
            <w:r>
              <w:t xml:space="preserve">Additionally, in a Governor-declared disaster, thresholds may be increased if certain conditions are met.  However, if the entity is seeking reimbursement of Federal funds under the Stafford Act, compliance with Federal procurement regulations is necessary to ensure full reimbursement as this threshold is set at $250K and is below the maximum $1M threshold set by the State Treasurer.   For example, while the State may waive bid advertisement, for a contract estimated to cost $300K, the Federal government requirement to advertise would apply because the Federal threshold for advertisement is set at $250K.  </w:t>
            </w:r>
          </w:p>
        </w:tc>
        <w:tc>
          <w:tcPr>
            <w:tcW w:w="1517" w:type="dxa"/>
          </w:tcPr>
          <w:p w14:paraId="080F33B4" w14:textId="77777777" w:rsidR="00D236DA" w:rsidRDefault="00D236DA" w:rsidP="005F26D8">
            <w:r>
              <w:t xml:space="preserve">Bid Threshold Amount Varies by Agency (see link)  </w:t>
            </w:r>
          </w:p>
        </w:tc>
        <w:tc>
          <w:tcPr>
            <w:tcW w:w="6493" w:type="dxa"/>
          </w:tcPr>
          <w:p w14:paraId="4A3F343E" w14:textId="000B4244" w:rsidR="00D236DA" w:rsidRDefault="00D236DA" w:rsidP="005F26D8">
            <w:r>
              <w:t>Effective January 18, 2022, the Delegated Purchasing A</w:t>
            </w:r>
            <w:r w:rsidR="00617408">
              <w:t>uthorit</w:t>
            </w:r>
            <w:r>
              <w:t xml:space="preserve">y (DPA) threshold was increased from $44,000 to $150,000 for goods and services for most entities (see link in next column). In the event the Governor declares an emergency through Executive Order, the Department of Treasury’s Director of Division of Purchase and Property (DPP) may increase the DPA threshold to $1,000,000 for necessary supplies and services related to the declared </w:t>
            </w:r>
            <w:proofErr w:type="gramStart"/>
            <w:r>
              <w:t>emergency, and</w:t>
            </w:r>
            <w:proofErr w:type="gramEnd"/>
            <w:r>
              <w:t xml:space="preserve"> purchased during the declared emergency period. A DPA purchase is defined as a transaction that cannot be procured through one of the following four primary contracting methods: </w:t>
            </w:r>
          </w:p>
          <w:p w14:paraId="75C3FCAC" w14:textId="77777777" w:rsidR="00D236DA" w:rsidRDefault="00D236DA" w:rsidP="005F26D8">
            <w:r>
              <w:t xml:space="preserve">1) a current State contract, including contracts acquired through Waivers of Advertising; </w:t>
            </w:r>
          </w:p>
          <w:p w14:paraId="7AC13DA1" w14:textId="77777777" w:rsidR="00D236DA" w:rsidRDefault="00D236DA" w:rsidP="005F26D8">
            <w:r>
              <w:t xml:space="preserve">2) the State Distribution and Support Services Center (“DSS”); </w:t>
            </w:r>
          </w:p>
          <w:p w14:paraId="62664019" w14:textId="77777777" w:rsidR="00D236DA" w:rsidRDefault="00D236DA" w:rsidP="005F26D8">
            <w:r>
              <w:t xml:space="preserve">3) the Bureau of State Use Industries (“DEPTCOR”); or </w:t>
            </w:r>
          </w:p>
          <w:p w14:paraId="07B5ED9B" w14:textId="77777777" w:rsidR="00D236DA" w:rsidRDefault="00D236DA" w:rsidP="005F26D8">
            <w:r>
              <w:t xml:space="preserve">4) the Central Non-profit Agency CNA/ACCSES NJ (“CNA"). </w:t>
            </w:r>
          </w:p>
          <w:p w14:paraId="696903B6" w14:textId="77777777" w:rsidR="00D236DA" w:rsidRPr="00761025" w:rsidRDefault="00D236DA" w:rsidP="005F26D8">
            <w:pPr>
              <w:shd w:val="clear" w:color="auto" w:fill="FFFFFF"/>
              <w:rPr>
                <w:color w:val="000000"/>
                <w:sz w:val="24"/>
                <w:szCs w:val="24"/>
              </w:rPr>
            </w:pPr>
            <w:r>
              <w:t>AND is within an agency’s current DPA threshold</w:t>
            </w:r>
          </w:p>
        </w:tc>
        <w:tc>
          <w:tcPr>
            <w:tcW w:w="2586" w:type="dxa"/>
          </w:tcPr>
          <w:p w14:paraId="7CC043FE" w14:textId="77777777" w:rsidR="00D236DA" w:rsidRDefault="00D236DA" w:rsidP="005F26D8">
            <w:r>
              <w:t xml:space="preserve">State Bid Thresholds - </w:t>
            </w:r>
          </w:p>
          <w:p w14:paraId="76FD502C" w14:textId="77777777" w:rsidR="00D236DA" w:rsidRDefault="00D236DA" w:rsidP="005F26D8"/>
          <w:p w14:paraId="6EF98D36" w14:textId="77777777" w:rsidR="00D236DA" w:rsidRDefault="00000000" w:rsidP="005F26D8">
            <w:hyperlink r:id="rId119" w:history="1">
              <w:r w:rsidR="00D236DA">
                <w:rPr>
                  <w:rStyle w:val="Hyperlink"/>
                </w:rPr>
                <w:t>NJ Division of Purchase and Property - Adjustment to Public Bidding Threshold (state.nj.us)</w:t>
              </w:r>
            </w:hyperlink>
          </w:p>
          <w:p w14:paraId="76AB39BD" w14:textId="77777777" w:rsidR="00D236DA" w:rsidRDefault="00D236DA" w:rsidP="005F26D8"/>
          <w:p w14:paraId="21D301DF" w14:textId="77777777" w:rsidR="00D236DA" w:rsidRDefault="00D236DA" w:rsidP="005F26D8">
            <w:r>
              <w:t xml:space="preserve">Governor-Declared Emergency Bid Policy – </w:t>
            </w:r>
          </w:p>
          <w:p w14:paraId="36FB8561" w14:textId="77777777" w:rsidR="00D236DA" w:rsidRDefault="00D236DA" w:rsidP="005F26D8"/>
          <w:p w14:paraId="6A38AB02" w14:textId="77777777" w:rsidR="00D236DA" w:rsidRDefault="00D236DA" w:rsidP="005F26D8">
            <w:r>
              <w:t>OMB Circular 22-09-DPP</w:t>
            </w:r>
          </w:p>
          <w:p w14:paraId="1B056497" w14:textId="77777777" w:rsidR="00D236DA" w:rsidRDefault="00000000" w:rsidP="005F26D8">
            <w:hyperlink r:id="rId120" w:history="1">
              <w:r w:rsidR="00D236DA">
                <w:rPr>
                  <w:rStyle w:val="Hyperlink"/>
                </w:rPr>
                <w:t>CIRCULAR (nj.gov)</w:t>
              </w:r>
            </w:hyperlink>
          </w:p>
        </w:tc>
      </w:tr>
      <w:tr w:rsidR="00D236DA" w14:paraId="3656DA57" w14:textId="77777777" w:rsidTr="005F26D8">
        <w:tc>
          <w:tcPr>
            <w:tcW w:w="2270" w:type="dxa"/>
          </w:tcPr>
          <w:p w14:paraId="03627776" w14:textId="77777777" w:rsidR="00D236DA" w:rsidRDefault="00D236DA" w:rsidP="005F26D8">
            <w:r>
              <w:t>Federal Micro- purchase</w:t>
            </w:r>
          </w:p>
        </w:tc>
        <w:tc>
          <w:tcPr>
            <w:tcW w:w="4475" w:type="dxa"/>
          </w:tcPr>
          <w:p w14:paraId="738D9360" w14:textId="77777777" w:rsidR="00D236DA" w:rsidRDefault="00D236DA" w:rsidP="005F26D8">
            <w:r>
              <w:t xml:space="preserve">Micro-purchases may be awarded without soliciting competitive price or rate quotations if the non-State entity considers the price to be reasonable based on research, experience, purchase history or other information and documents it files accordingly.  All New Jersey Communities would be able to use the Federal Micro-Purchase regulations up to $10,000 provided they use competitive contracting in accordance with Local Public Contracts law and ensure that they follow any State and local thresholds.   State entities must follow applicable State procurement thresholds and Office of Management and Budget (OMB) Circulars.    </w:t>
            </w:r>
          </w:p>
        </w:tc>
        <w:tc>
          <w:tcPr>
            <w:tcW w:w="1517" w:type="dxa"/>
          </w:tcPr>
          <w:p w14:paraId="195BBBD8" w14:textId="77777777" w:rsidR="00D236DA" w:rsidRDefault="00D236DA" w:rsidP="005F26D8">
            <w:r>
              <w:t>$10,000</w:t>
            </w:r>
          </w:p>
        </w:tc>
        <w:tc>
          <w:tcPr>
            <w:tcW w:w="6493" w:type="dxa"/>
          </w:tcPr>
          <w:p w14:paraId="6F420B95" w14:textId="77777777" w:rsidR="00D236DA" w:rsidRPr="00AA4CF3" w:rsidRDefault="00D236DA" w:rsidP="00AA4CF3">
            <w:pPr>
              <w:pStyle w:val="indent-3"/>
              <w:rPr>
                <w:rFonts w:asciiTheme="majorHAnsi" w:eastAsiaTheme="minorHAnsi" w:hAnsiTheme="majorHAnsi" w:cstheme="minorBidi"/>
                <w:sz w:val="22"/>
                <w:szCs w:val="22"/>
              </w:rPr>
            </w:pPr>
            <w:r w:rsidRPr="00AA4CF3">
              <w:rPr>
                <w:rFonts w:asciiTheme="majorHAnsi" w:eastAsiaTheme="minorHAnsi" w:hAnsiTheme="majorHAnsi" w:cstheme="minorBidi"/>
                <w:sz w:val="22"/>
                <w:szCs w:val="22"/>
              </w:rPr>
              <w:t>§ 200.67 </w:t>
            </w:r>
            <w:hyperlink r:id="rId121" w:history="1">
              <w:r w:rsidRPr="00AA4CF3">
                <w:rPr>
                  <w:rFonts w:asciiTheme="majorHAnsi" w:eastAsiaTheme="minorHAnsi" w:hAnsiTheme="majorHAnsi" w:cstheme="minorBidi"/>
                  <w:sz w:val="22"/>
                  <w:szCs w:val="22"/>
                </w:rPr>
                <w:t>Micro-purchase</w:t>
              </w:r>
            </w:hyperlink>
            <w:r w:rsidRPr="00AA4CF3">
              <w:rPr>
                <w:rFonts w:asciiTheme="majorHAnsi" w:eastAsiaTheme="minorHAnsi" w:hAnsiTheme="majorHAnsi" w:cstheme="minorBidi"/>
                <w:sz w:val="22"/>
                <w:szCs w:val="22"/>
              </w:rPr>
              <w:t>.</w:t>
            </w:r>
          </w:p>
          <w:p w14:paraId="53C34339" w14:textId="77777777" w:rsidR="00D236DA" w:rsidRPr="00AA4CF3" w:rsidRDefault="00D236DA" w:rsidP="00AA4CF3">
            <w:pPr>
              <w:pStyle w:val="indent-3"/>
              <w:rPr>
                <w:rFonts w:asciiTheme="majorHAnsi" w:eastAsiaTheme="minorHAnsi" w:hAnsiTheme="majorHAnsi" w:cstheme="minorBidi"/>
                <w:sz w:val="22"/>
                <w:szCs w:val="22"/>
              </w:rPr>
            </w:pPr>
            <w:r w:rsidRPr="00AA4CF3">
              <w:rPr>
                <w:rFonts w:asciiTheme="majorHAnsi" w:eastAsiaTheme="minorHAnsi" w:hAnsiTheme="majorHAnsi" w:cstheme="minorBidi"/>
                <w:sz w:val="22"/>
                <w:szCs w:val="22"/>
              </w:rPr>
              <w:t>Micro-purchase means a purchase of </w:t>
            </w:r>
            <w:hyperlink r:id="rId122" w:history="1">
              <w:r w:rsidRPr="00AA4CF3">
                <w:rPr>
                  <w:rFonts w:asciiTheme="majorHAnsi" w:eastAsiaTheme="minorHAnsi" w:hAnsiTheme="majorHAnsi" w:cstheme="minorBidi"/>
                  <w:sz w:val="22"/>
                  <w:szCs w:val="22"/>
                </w:rPr>
                <w:t>supplies</w:t>
              </w:r>
            </w:hyperlink>
            <w:r w:rsidRPr="00AA4CF3">
              <w:rPr>
                <w:rFonts w:asciiTheme="majorHAnsi" w:eastAsiaTheme="minorHAnsi" w:hAnsiTheme="majorHAnsi" w:cstheme="minorBidi"/>
                <w:sz w:val="22"/>
                <w:szCs w:val="22"/>
              </w:rPr>
              <w:t> or services using simplified acquisition procedures, the aggregate amount of which does not exceed the </w:t>
            </w:r>
            <w:hyperlink r:id="rId123" w:history="1">
              <w:r w:rsidRPr="00AA4CF3">
                <w:rPr>
                  <w:rFonts w:asciiTheme="majorHAnsi" w:eastAsiaTheme="minorHAnsi" w:hAnsiTheme="majorHAnsi" w:cstheme="minorBidi"/>
                  <w:sz w:val="22"/>
                  <w:szCs w:val="22"/>
                </w:rPr>
                <w:t>micro-purchase threshold</w:t>
              </w:r>
            </w:hyperlink>
            <w:r w:rsidRPr="00AA4CF3">
              <w:rPr>
                <w:rFonts w:asciiTheme="majorHAnsi" w:eastAsiaTheme="minorHAnsi" w:hAnsiTheme="majorHAnsi" w:cstheme="minorBidi"/>
                <w:sz w:val="22"/>
                <w:szCs w:val="22"/>
              </w:rPr>
              <w:t>. </w:t>
            </w:r>
            <w:hyperlink r:id="rId124" w:history="1">
              <w:r w:rsidRPr="00AA4CF3">
                <w:rPr>
                  <w:rFonts w:asciiTheme="majorHAnsi" w:eastAsiaTheme="minorHAnsi" w:hAnsiTheme="majorHAnsi" w:cstheme="minorBidi"/>
                  <w:sz w:val="22"/>
                  <w:szCs w:val="22"/>
                </w:rPr>
                <w:t>Micro-purchase</w:t>
              </w:r>
            </w:hyperlink>
            <w:r w:rsidRPr="00AA4CF3">
              <w:rPr>
                <w:rFonts w:asciiTheme="majorHAnsi" w:eastAsiaTheme="minorHAnsi" w:hAnsiTheme="majorHAnsi" w:cstheme="minorBidi"/>
                <w:sz w:val="22"/>
                <w:szCs w:val="22"/>
              </w:rPr>
              <w:t> procedures comprise a subset of a </w:t>
            </w:r>
            <w:hyperlink r:id="rId125" w:history="1">
              <w:r w:rsidRPr="00AA4CF3">
                <w:rPr>
                  <w:rFonts w:asciiTheme="majorHAnsi" w:eastAsiaTheme="minorHAnsi" w:hAnsiTheme="majorHAnsi" w:cstheme="minorBidi"/>
                  <w:sz w:val="22"/>
                  <w:szCs w:val="22"/>
                </w:rPr>
                <w:t>non-Federal entity</w:t>
              </w:r>
            </w:hyperlink>
            <w:r w:rsidRPr="00AA4CF3">
              <w:rPr>
                <w:rFonts w:asciiTheme="majorHAnsi" w:eastAsiaTheme="minorHAnsi" w:hAnsiTheme="majorHAnsi" w:cstheme="minorBidi"/>
                <w:sz w:val="22"/>
                <w:szCs w:val="22"/>
              </w:rPr>
              <w:t>'s small purchase procedures. The </w:t>
            </w:r>
            <w:hyperlink r:id="rId126" w:history="1">
              <w:r w:rsidRPr="00AA4CF3">
                <w:rPr>
                  <w:rFonts w:asciiTheme="majorHAnsi" w:eastAsiaTheme="minorHAnsi" w:hAnsiTheme="majorHAnsi" w:cstheme="minorBidi"/>
                  <w:sz w:val="22"/>
                  <w:szCs w:val="22"/>
                </w:rPr>
                <w:t>non-Federal entity</w:t>
              </w:r>
            </w:hyperlink>
            <w:r w:rsidRPr="00AA4CF3">
              <w:rPr>
                <w:rFonts w:asciiTheme="majorHAnsi" w:eastAsiaTheme="minorHAnsi" w:hAnsiTheme="majorHAnsi" w:cstheme="minorBidi"/>
                <w:sz w:val="22"/>
                <w:szCs w:val="22"/>
              </w:rPr>
              <w:t> uses such procedures in order to expedite the completion of its lowest-dollar small purchase transactions and minimize the associated administrative burden and cost. The </w:t>
            </w:r>
            <w:hyperlink r:id="rId127" w:history="1">
              <w:r w:rsidRPr="00AA4CF3">
                <w:rPr>
                  <w:rFonts w:asciiTheme="majorHAnsi" w:eastAsiaTheme="minorHAnsi" w:hAnsiTheme="majorHAnsi" w:cstheme="minorBidi"/>
                  <w:sz w:val="22"/>
                  <w:szCs w:val="22"/>
                </w:rPr>
                <w:t>micro-purchase threshold</w:t>
              </w:r>
            </w:hyperlink>
            <w:r w:rsidRPr="00AA4CF3">
              <w:rPr>
                <w:rFonts w:asciiTheme="majorHAnsi" w:eastAsiaTheme="minorHAnsi" w:hAnsiTheme="majorHAnsi" w:cstheme="minorBidi"/>
                <w:sz w:val="22"/>
                <w:szCs w:val="22"/>
              </w:rPr>
              <w:t> is set by the Federal Acquisition Regulation at </w:t>
            </w:r>
            <w:hyperlink r:id="rId128" w:history="1">
              <w:r w:rsidRPr="00AA4CF3">
                <w:rPr>
                  <w:rFonts w:asciiTheme="majorHAnsi" w:eastAsiaTheme="minorHAnsi" w:hAnsiTheme="majorHAnsi" w:cstheme="minorBidi"/>
                  <w:sz w:val="22"/>
                  <w:szCs w:val="22"/>
                </w:rPr>
                <w:t>48 CFR Subpart 2</w:t>
              </w:r>
            </w:hyperlink>
            <w:r w:rsidRPr="00AA4CF3">
              <w:rPr>
                <w:rFonts w:asciiTheme="majorHAnsi" w:eastAsiaTheme="minorHAnsi" w:hAnsiTheme="majorHAnsi" w:cstheme="minorBidi"/>
                <w:sz w:val="22"/>
                <w:szCs w:val="22"/>
              </w:rPr>
              <w:t xml:space="preserve">.1 (Definitions). It recently was raised to $10,000 </w:t>
            </w:r>
            <w:proofErr w:type="gramStart"/>
            <w:r w:rsidRPr="00AA4CF3">
              <w:rPr>
                <w:rFonts w:asciiTheme="majorHAnsi" w:eastAsiaTheme="minorHAnsi" w:hAnsiTheme="majorHAnsi" w:cstheme="minorBidi"/>
                <w:sz w:val="22"/>
                <w:szCs w:val="22"/>
              </w:rPr>
              <w:t>to  adjust</w:t>
            </w:r>
            <w:proofErr w:type="gramEnd"/>
            <w:r w:rsidRPr="00AA4CF3">
              <w:rPr>
                <w:rFonts w:asciiTheme="majorHAnsi" w:eastAsiaTheme="minorHAnsi" w:hAnsiTheme="majorHAnsi" w:cstheme="minorBidi"/>
                <w:sz w:val="22"/>
                <w:szCs w:val="22"/>
              </w:rPr>
              <w:t xml:space="preserve"> for inflation.</w:t>
            </w:r>
          </w:p>
          <w:p w14:paraId="04F6B15C" w14:textId="77777777" w:rsidR="00D236DA" w:rsidRPr="00AA4CF3" w:rsidRDefault="00D236DA" w:rsidP="00AA4CF3">
            <w:pPr>
              <w:pStyle w:val="indent-3"/>
              <w:rPr>
                <w:rFonts w:asciiTheme="majorHAnsi" w:eastAsiaTheme="minorHAnsi" w:hAnsiTheme="majorHAnsi" w:cstheme="minorBidi"/>
                <w:sz w:val="22"/>
                <w:szCs w:val="22"/>
              </w:rPr>
            </w:pPr>
          </w:p>
        </w:tc>
        <w:tc>
          <w:tcPr>
            <w:tcW w:w="2586" w:type="dxa"/>
          </w:tcPr>
          <w:p w14:paraId="06FECD20" w14:textId="77777777" w:rsidR="00D236DA" w:rsidRDefault="00D236DA" w:rsidP="005F26D8">
            <w:r>
              <w:t>2 CFR 200.67</w:t>
            </w:r>
          </w:p>
          <w:p w14:paraId="780FE8AA" w14:textId="77777777" w:rsidR="00D236DA" w:rsidRDefault="00000000" w:rsidP="005F26D8">
            <w:pPr>
              <w:rPr>
                <w:rStyle w:val="Hyperlink"/>
              </w:rPr>
            </w:pPr>
            <w:hyperlink r:id="rId129" w:history="1">
              <w:r w:rsidR="00D236DA">
                <w:rPr>
                  <w:rStyle w:val="Hyperlink"/>
                </w:rPr>
                <w:t>Purchasing Under a FEMA Award: OMB Revisions</w:t>
              </w:r>
            </w:hyperlink>
          </w:p>
          <w:p w14:paraId="155DA9C3" w14:textId="77777777" w:rsidR="00D236DA" w:rsidRDefault="00D236DA" w:rsidP="005F26D8">
            <w:pPr>
              <w:rPr>
                <w:rStyle w:val="Hyperlink"/>
              </w:rPr>
            </w:pPr>
          </w:p>
          <w:p w14:paraId="454655D0" w14:textId="77777777" w:rsidR="00D236DA" w:rsidRDefault="00000000" w:rsidP="005F26D8">
            <w:hyperlink r:id="rId130" w:history="1">
              <w:r w:rsidR="00D236DA" w:rsidRPr="00573F27">
                <w:rPr>
                  <w:color w:val="0000FF"/>
                  <w:u w:val="single"/>
                </w:rPr>
                <w:t>2020-17468.pdf (govinfo.gov)</w:t>
              </w:r>
            </w:hyperlink>
          </w:p>
        </w:tc>
      </w:tr>
      <w:tr w:rsidR="00D236DA" w14:paraId="08ECA882" w14:textId="77777777" w:rsidTr="005F26D8">
        <w:tc>
          <w:tcPr>
            <w:tcW w:w="2270" w:type="dxa"/>
          </w:tcPr>
          <w:p w14:paraId="3D0303E9" w14:textId="77777777" w:rsidR="00D236DA" w:rsidRDefault="00D236DA" w:rsidP="005F26D8">
            <w:r>
              <w:t>Local Government and State Agency Increases in the Micro-Purchase Threshold</w:t>
            </w:r>
          </w:p>
        </w:tc>
        <w:tc>
          <w:tcPr>
            <w:tcW w:w="4475" w:type="dxa"/>
          </w:tcPr>
          <w:p w14:paraId="37B9E659" w14:textId="5E34751D" w:rsidR="00D236DA" w:rsidRDefault="00D236DA" w:rsidP="005F26D8">
            <w:r>
              <w:t xml:space="preserve">Self-Certification must be done </w:t>
            </w:r>
            <w:proofErr w:type="gramStart"/>
            <w:r>
              <w:t>annually</w:t>
            </w:r>
            <w:proofErr w:type="gramEnd"/>
            <w:r>
              <w:t xml:space="preserve"> and documentation must be made available.  A justification is necessary.  This would increase the federal threshold from $10K to $17.5K for communities without a QPA and from $10K - $44K for local governments with a QPA.  To increase the amount to the full $50K, DCA Division of Local Government Services (DLGS) approval would have to be obtained and the community would have to follow a competitive contracting form of procurement and document all decision-making.  Non-state entities must also ensure that they follow any applicable State or local thresholds and keep documentation of any threshold increase by DLGS.  </w:t>
            </w:r>
          </w:p>
          <w:p w14:paraId="71C6C2F7" w14:textId="77777777" w:rsidR="00D236DA" w:rsidRDefault="00D236DA" w:rsidP="005F26D8"/>
          <w:p w14:paraId="71326760" w14:textId="77777777" w:rsidR="00D236DA" w:rsidRDefault="00D236DA" w:rsidP="005F26D8">
            <w:r>
              <w:t xml:space="preserve">State entities must follow applicable State procurement thresholds and Office of Management and Budget (OMB) Circulars.    </w:t>
            </w:r>
          </w:p>
        </w:tc>
        <w:tc>
          <w:tcPr>
            <w:tcW w:w="1517" w:type="dxa"/>
          </w:tcPr>
          <w:p w14:paraId="35B4D293" w14:textId="77777777" w:rsidR="00D236DA" w:rsidRDefault="00D236DA" w:rsidP="005F26D8">
            <w:r>
              <w:t>Up to $50,000</w:t>
            </w:r>
          </w:p>
        </w:tc>
        <w:tc>
          <w:tcPr>
            <w:tcW w:w="6493" w:type="dxa"/>
          </w:tcPr>
          <w:p w14:paraId="74FF1F40" w14:textId="77777777" w:rsidR="00D236DA" w:rsidRPr="00AA4CF3" w:rsidRDefault="00D236DA" w:rsidP="005F26D8">
            <w:pPr>
              <w:pStyle w:val="indent-3"/>
              <w:rPr>
                <w:rFonts w:asciiTheme="majorHAnsi" w:eastAsiaTheme="minorHAnsi" w:hAnsiTheme="majorHAnsi" w:cstheme="minorBidi"/>
                <w:sz w:val="22"/>
                <w:szCs w:val="22"/>
              </w:rPr>
            </w:pPr>
            <w:r w:rsidRPr="00AA4CF3">
              <w:rPr>
                <w:rFonts w:asciiTheme="majorHAnsi" w:eastAsiaTheme="minorHAnsi" w:hAnsiTheme="majorHAnsi" w:cstheme="minorBidi"/>
                <w:sz w:val="22"/>
                <w:szCs w:val="22"/>
              </w:rPr>
              <w:t xml:space="preserve">2 CFR 320(a)1iv Non-Federal entity increase to the micro-purchase threshold up to $50,000. Non-Federal entities may establish a threshold higher than the micro-purchase threshold identified in the FAR in accordance with the requirements of this section. The non-Federal entity may self-certify a threshold up to $50,000 on an annual basis and must maintain documentation to be made available to the Federal awarding agency and auditors in accordance with </w:t>
            </w:r>
            <w:hyperlink r:id="rId131" w:history="1">
              <w:r w:rsidRPr="00AA4CF3">
                <w:rPr>
                  <w:rFonts w:asciiTheme="majorHAnsi" w:eastAsiaTheme="minorHAnsi" w:hAnsiTheme="majorHAnsi" w:cstheme="minorBidi"/>
                  <w:sz w:val="22"/>
                  <w:szCs w:val="22"/>
                </w:rPr>
                <w:t>§ 200.334</w:t>
              </w:r>
            </w:hyperlink>
            <w:r w:rsidRPr="00AA4CF3">
              <w:rPr>
                <w:rFonts w:asciiTheme="majorHAnsi" w:eastAsiaTheme="minorHAnsi" w:hAnsiTheme="majorHAnsi" w:cstheme="minorBidi"/>
                <w:sz w:val="22"/>
                <w:szCs w:val="22"/>
              </w:rPr>
              <w:t xml:space="preserve">. The self-certification must include a justification, clear identification of the threshold, and supporting documentation of any of the following: </w:t>
            </w:r>
          </w:p>
          <w:p w14:paraId="7A5ECFE2" w14:textId="77777777" w:rsidR="00D236DA" w:rsidRPr="00AA4CF3" w:rsidRDefault="00D236DA" w:rsidP="005F26D8">
            <w:pPr>
              <w:pStyle w:val="indent-4"/>
              <w:ind w:left="720"/>
              <w:rPr>
                <w:rFonts w:asciiTheme="majorHAnsi" w:eastAsiaTheme="minorHAnsi" w:hAnsiTheme="majorHAnsi" w:cstheme="minorBidi"/>
                <w:sz w:val="22"/>
                <w:szCs w:val="22"/>
              </w:rPr>
            </w:pPr>
            <w:r w:rsidRPr="00AA4CF3">
              <w:rPr>
                <w:rFonts w:asciiTheme="majorHAnsi" w:eastAsiaTheme="minorHAnsi" w:hAnsiTheme="majorHAnsi" w:cstheme="minorBidi"/>
                <w:sz w:val="22"/>
                <w:szCs w:val="22"/>
              </w:rPr>
              <w:t xml:space="preserve">(A) A qualification as a low-risk auditee, in accordance with the criteria in </w:t>
            </w:r>
            <w:hyperlink r:id="rId132" w:history="1">
              <w:r w:rsidRPr="00AA4CF3">
                <w:rPr>
                  <w:rFonts w:asciiTheme="majorHAnsi" w:eastAsiaTheme="minorHAnsi" w:hAnsiTheme="majorHAnsi" w:cstheme="minorBidi"/>
                  <w:sz w:val="22"/>
                  <w:szCs w:val="22"/>
                </w:rPr>
                <w:t>§ 200.520</w:t>
              </w:r>
            </w:hyperlink>
            <w:r w:rsidRPr="00AA4CF3">
              <w:rPr>
                <w:rFonts w:asciiTheme="majorHAnsi" w:eastAsiaTheme="minorHAnsi" w:hAnsiTheme="majorHAnsi" w:cstheme="minorBidi"/>
                <w:sz w:val="22"/>
                <w:szCs w:val="22"/>
              </w:rPr>
              <w:t xml:space="preserve"> for the most recent audit; </w:t>
            </w:r>
          </w:p>
          <w:p w14:paraId="225A1833" w14:textId="77777777" w:rsidR="00D236DA" w:rsidRPr="00AA4CF3" w:rsidRDefault="00D236DA" w:rsidP="005F26D8">
            <w:pPr>
              <w:pStyle w:val="indent-4"/>
              <w:ind w:left="720"/>
              <w:rPr>
                <w:rFonts w:asciiTheme="majorHAnsi" w:eastAsiaTheme="minorHAnsi" w:hAnsiTheme="majorHAnsi" w:cstheme="minorBidi"/>
                <w:sz w:val="22"/>
                <w:szCs w:val="22"/>
              </w:rPr>
            </w:pPr>
            <w:r w:rsidRPr="00AA4CF3">
              <w:rPr>
                <w:rFonts w:asciiTheme="majorHAnsi" w:eastAsiaTheme="minorHAnsi" w:hAnsiTheme="majorHAnsi" w:cstheme="minorBidi"/>
                <w:sz w:val="22"/>
                <w:szCs w:val="22"/>
              </w:rPr>
              <w:t xml:space="preserve">(B) An annual internal institutional risk assessment to identify, mitigate, and manage financial risks; or, </w:t>
            </w:r>
          </w:p>
          <w:p w14:paraId="755F232F" w14:textId="77777777" w:rsidR="00D236DA" w:rsidRPr="00AA4CF3" w:rsidRDefault="00D236DA" w:rsidP="005F26D8">
            <w:pPr>
              <w:pStyle w:val="indent-4"/>
              <w:ind w:left="720"/>
              <w:rPr>
                <w:rFonts w:asciiTheme="majorHAnsi" w:eastAsiaTheme="minorHAnsi" w:hAnsiTheme="majorHAnsi" w:cstheme="minorBidi"/>
                <w:sz w:val="22"/>
                <w:szCs w:val="22"/>
              </w:rPr>
            </w:pPr>
            <w:r w:rsidRPr="00AA4CF3">
              <w:rPr>
                <w:rFonts w:asciiTheme="majorHAnsi" w:eastAsiaTheme="minorHAnsi" w:hAnsiTheme="majorHAnsi" w:cstheme="minorBidi"/>
                <w:sz w:val="22"/>
                <w:szCs w:val="22"/>
              </w:rPr>
              <w:t>(C) For public institutions, a higher threshold consistent with State law.</w:t>
            </w:r>
          </w:p>
          <w:p w14:paraId="5DD5A6ED" w14:textId="77777777" w:rsidR="00D236DA" w:rsidRPr="00AA4CF3" w:rsidRDefault="00D236DA" w:rsidP="005F26D8">
            <w:pPr>
              <w:pStyle w:val="NormalWeb"/>
              <w:shd w:val="clear" w:color="auto" w:fill="FFFFFF"/>
              <w:rPr>
                <w:rFonts w:asciiTheme="majorHAnsi" w:eastAsiaTheme="minorHAnsi" w:hAnsiTheme="majorHAnsi" w:cstheme="minorBidi"/>
                <w:sz w:val="22"/>
                <w:szCs w:val="22"/>
              </w:rPr>
            </w:pPr>
          </w:p>
        </w:tc>
        <w:tc>
          <w:tcPr>
            <w:tcW w:w="2586" w:type="dxa"/>
          </w:tcPr>
          <w:p w14:paraId="6871BED1" w14:textId="77777777" w:rsidR="00D236DA" w:rsidRDefault="00D236DA" w:rsidP="005F26D8">
            <w:r>
              <w:t>2 CFR 200.320(a)1iv</w:t>
            </w:r>
          </w:p>
          <w:p w14:paraId="6EB24744" w14:textId="77777777" w:rsidR="00D236DA" w:rsidRDefault="00000000" w:rsidP="005F26D8">
            <w:pPr>
              <w:rPr>
                <w:rStyle w:val="Hyperlink"/>
              </w:rPr>
            </w:pPr>
            <w:hyperlink r:id="rId133" w:history="1">
              <w:r w:rsidR="00D236DA">
                <w:rPr>
                  <w:rStyle w:val="Hyperlink"/>
                </w:rPr>
                <w:t>Purchasing Under a FEMA Award: OMB Revisions</w:t>
              </w:r>
            </w:hyperlink>
          </w:p>
          <w:p w14:paraId="4864F8C2" w14:textId="77777777" w:rsidR="00D236DA" w:rsidRDefault="00D236DA" w:rsidP="005F26D8">
            <w:pPr>
              <w:rPr>
                <w:rStyle w:val="Hyperlink"/>
              </w:rPr>
            </w:pPr>
          </w:p>
          <w:p w14:paraId="64A80A75" w14:textId="77777777" w:rsidR="00D236DA" w:rsidRDefault="00000000" w:rsidP="005F26D8">
            <w:hyperlink r:id="rId134" w:history="1">
              <w:r w:rsidR="00D236DA" w:rsidRPr="00333B9D">
                <w:rPr>
                  <w:color w:val="0000FF"/>
                  <w:u w:val="single"/>
                </w:rPr>
                <w:t>2020-17468.pdf (govinfo.gov)</w:t>
              </w:r>
            </w:hyperlink>
          </w:p>
          <w:p w14:paraId="1DA61E7F" w14:textId="77777777" w:rsidR="00D236DA" w:rsidRDefault="00D236DA" w:rsidP="005F26D8"/>
        </w:tc>
      </w:tr>
      <w:tr w:rsidR="00D236DA" w14:paraId="0EFBDE95" w14:textId="77777777" w:rsidTr="005F26D8">
        <w:tc>
          <w:tcPr>
            <w:tcW w:w="2270" w:type="dxa"/>
          </w:tcPr>
          <w:p w14:paraId="7A0949CE" w14:textId="77777777" w:rsidR="00D236DA" w:rsidRDefault="00D236DA" w:rsidP="005F26D8">
            <w:r>
              <w:t>Federal Simplified Acquisition Threshold</w:t>
            </w:r>
          </w:p>
        </w:tc>
        <w:tc>
          <w:tcPr>
            <w:tcW w:w="4475" w:type="dxa"/>
          </w:tcPr>
          <w:p w14:paraId="51616815" w14:textId="77777777" w:rsidR="00D236DA" w:rsidRDefault="00D236DA" w:rsidP="005F26D8">
            <w:r>
              <w:t>The simplified acquisition threshold has a higher limit than is allowed by the Municipal Public Contracts law.  Contracts of this size must be competitively bid in New Jersey unless approval is given by DCA Division of Local Government Services.</w:t>
            </w:r>
          </w:p>
          <w:p w14:paraId="20E2DE66" w14:textId="519DC60A" w:rsidR="00D236DA" w:rsidRDefault="00D236DA" w:rsidP="005F26D8">
            <w:r>
              <w:t>Federal Small Purchase requirements apply for bids between $10,000 and $250,000 but contracts over a community’s approved Local Public Contracts Law bid threshold (either $17.5K or $44</w:t>
            </w:r>
            <w:proofErr w:type="gramStart"/>
            <w:r>
              <w:t>K)  must</w:t>
            </w:r>
            <w:proofErr w:type="gramEnd"/>
            <w:r>
              <w:t xml:space="preserve"> be advertised and competitively bid.  State entities must follow applicable State procurement thresholds and Office of Management and Budget (OMB) Circulars.</w:t>
            </w:r>
          </w:p>
        </w:tc>
        <w:tc>
          <w:tcPr>
            <w:tcW w:w="1517" w:type="dxa"/>
          </w:tcPr>
          <w:p w14:paraId="3A7AB0B1" w14:textId="77777777" w:rsidR="00D236DA" w:rsidRDefault="00D236DA" w:rsidP="005F26D8">
            <w:r>
              <w:t>$250,000.00</w:t>
            </w:r>
          </w:p>
        </w:tc>
        <w:tc>
          <w:tcPr>
            <w:tcW w:w="6493" w:type="dxa"/>
          </w:tcPr>
          <w:p w14:paraId="0FD954A4" w14:textId="77777777" w:rsidR="00D236DA" w:rsidRPr="00AA4CF3" w:rsidRDefault="00D236DA" w:rsidP="005F26D8">
            <w:pPr>
              <w:pStyle w:val="NormalWeb"/>
              <w:shd w:val="clear" w:color="auto" w:fill="FFFFFF"/>
              <w:rPr>
                <w:rFonts w:asciiTheme="majorHAnsi" w:eastAsiaTheme="minorHAnsi" w:hAnsiTheme="majorHAnsi" w:cstheme="minorBidi"/>
                <w:sz w:val="22"/>
                <w:szCs w:val="22"/>
              </w:rPr>
            </w:pPr>
            <w:r w:rsidRPr="00AA4CF3">
              <w:rPr>
                <w:rFonts w:asciiTheme="majorHAnsi" w:eastAsiaTheme="minorHAnsi" w:hAnsiTheme="majorHAnsi" w:cstheme="minorBidi"/>
                <w:sz w:val="22"/>
                <w:szCs w:val="22"/>
              </w:rPr>
              <w:t>Federal Small Purchase Requirements - The procuring entity must get rate quotations from an “adequate” number of qualified sources (not defined, but generally more than one).  No cost or price analysis is required (see 2 CFR § 200.323(a)), and public notice is not required.  Price or rate quotations can be either verbal or written.  The community must send a request for quotes to potential vendors with a detailed description of the services needed.   Each quote should include pricing information that allows the community to compare costs across bidders and ensure cost reasonableness.  Documentation of quotes should be maintained by the town.   Contract award should be based on the lowest price from a responsible bidder who submits a responsive bid/quote. Communities must follow all other federal procurement requirements, including the competition requirements set forth at 2 CFR 200.319.  The firm that prepares the description of services needed is not allowed to bid on the work.</w:t>
            </w:r>
          </w:p>
        </w:tc>
        <w:tc>
          <w:tcPr>
            <w:tcW w:w="2586" w:type="dxa"/>
          </w:tcPr>
          <w:p w14:paraId="1F90BEFE" w14:textId="77777777" w:rsidR="00D236DA" w:rsidRDefault="00D236DA" w:rsidP="005F26D8">
            <w:r>
              <w:t>2 CFR 200.320(b)</w:t>
            </w:r>
          </w:p>
        </w:tc>
      </w:tr>
      <w:tr w:rsidR="00D236DA" w14:paraId="32EAB737" w14:textId="77777777" w:rsidTr="005F26D8">
        <w:tc>
          <w:tcPr>
            <w:tcW w:w="2270" w:type="dxa"/>
          </w:tcPr>
          <w:p w14:paraId="6F96B877" w14:textId="77777777" w:rsidR="00D236DA" w:rsidRDefault="00D236DA" w:rsidP="005F26D8">
            <w:r>
              <w:t>Federal Procurement over $250,000</w:t>
            </w:r>
          </w:p>
        </w:tc>
        <w:tc>
          <w:tcPr>
            <w:tcW w:w="4475" w:type="dxa"/>
          </w:tcPr>
          <w:p w14:paraId="042FB23B" w14:textId="2CC35F86" w:rsidR="00D236DA" w:rsidRDefault="00D236DA" w:rsidP="005F26D8">
            <w:r>
              <w:t>All contracts above $250K must be advertised and competitively bid with a cost and price analysis.  Sealed bids or Proposals with a fixed price (not to exceed) or cost-reimbursement type contract.  Non-competitive bids can only be used in narrow circumstances.  Contracts over a community’s approved Local Public Contracts Law bid threshold (either $17.5K or $44</w:t>
            </w:r>
            <w:proofErr w:type="gramStart"/>
            <w:r>
              <w:t>K)  must</w:t>
            </w:r>
            <w:proofErr w:type="gramEnd"/>
            <w:r>
              <w:t xml:space="preserve"> be advertised and competitively bid.  .  State entities must follow applicable State procurement thresholds and Office of Management and Budget (OMB) Circulars.  If State entities are seeking reimbursement under the Stafford Act, Federal requirements for contracts </w:t>
            </w:r>
            <w:proofErr w:type="gramStart"/>
            <w:r>
              <w:t>in excess of</w:t>
            </w:r>
            <w:proofErr w:type="gramEnd"/>
            <w:r>
              <w:t xml:space="preserve"> $250K take precedence even if the State OMB circular does not require State-level compliance with regulations such as bid advertisement and fair and open competition.</w:t>
            </w:r>
          </w:p>
        </w:tc>
        <w:tc>
          <w:tcPr>
            <w:tcW w:w="1517" w:type="dxa"/>
          </w:tcPr>
          <w:p w14:paraId="34D544CC" w14:textId="77777777" w:rsidR="00D236DA" w:rsidRDefault="00D236DA" w:rsidP="005F26D8">
            <w:r>
              <w:t>Contracts greater than $250,000</w:t>
            </w:r>
          </w:p>
        </w:tc>
        <w:tc>
          <w:tcPr>
            <w:tcW w:w="6493" w:type="dxa"/>
          </w:tcPr>
          <w:p w14:paraId="74BD04E5" w14:textId="77777777" w:rsidR="00D236DA" w:rsidRDefault="00D236DA" w:rsidP="005F26D8">
            <w:r>
              <w:t>2 CFR 320(b)</w:t>
            </w:r>
          </w:p>
        </w:tc>
        <w:tc>
          <w:tcPr>
            <w:tcW w:w="2586" w:type="dxa"/>
          </w:tcPr>
          <w:p w14:paraId="1271CDA4" w14:textId="77777777" w:rsidR="00D236DA" w:rsidRDefault="00D236DA" w:rsidP="005F26D8">
            <w:r>
              <w:t>2 CFR 320(b)</w:t>
            </w:r>
          </w:p>
        </w:tc>
      </w:tr>
    </w:tbl>
    <w:p w14:paraId="71837A04" w14:textId="77777777" w:rsidR="00D236DA" w:rsidRDefault="00D236DA" w:rsidP="00D236DA">
      <w:r>
        <w:t>Other Considerations:</w:t>
      </w:r>
    </w:p>
    <w:p w14:paraId="5BECDEC4" w14:textId="77777777" w:rsidR="00D236DA" w:rsidRDefault="00D236DA" w:rsidP="00D236DA"/>
    <w:p w14:paraId="292AF406" w14:textId="77777777" w:rsidR="00D236DA" w:rsidRDefault="00D236DA" w:rsidP="00D236DA">
      <w:r>
        <w:t>Recordkeeping:</w:t>
      </w:r>
    </w:p>
    <w:p w14:paraId="6FE05674" w14:textId="77777777" w:rsidR="00D236DA" w:rsidRDefault="00D236DA" w:rsidP="00D236DA">
      <w:pPr>
        <w:pStyle w:val="ListParagraph"/>
        <w:numPr>
          <w:ilvl w:val="0"/>
          <w:numId w:val="43"/>
        </w:numPr>
        <w:spacing w:after="0" w:line="240" w:lineRule="auto"/>
      </w:pPr>
      <w:r>
        <w:t xml:space="preserve">Force Account Labor – recordkeeping, timekeeping, and equipment usage must be in accordance with NJOEM Public Assistance reimbursement requirements. </w:t>
      </w:r>
    </w:p>
    <w:p w14:paraId="0C619CE6" w14:textId="77777777" w:rsidR="00D236DA" w:rsidRDefault="00D236DA" w:rsidP="00D236DA">
      <w:pPr>
        <w:pStyle w:val="ListParagraph"/>
        <w:numPr>
          <w:ilvl w:val="0"/>
          <w:numId w:val="43"/>
        </w:numPr>
        <w:spacing w:after="0" w:line="240" w:lineRule="auto"/>
      </w:pPr>
      <w:r>
        <w:t>All contractors must pass Federal Debarment/ Suspension checks (</w:t>
      </w:r>
      <w:hyperlink r:id="rId135" w:history="1">
        <w:r>
          <w:rPr>
            <w:rStyle w:val="Hyperlink"/>
          </w:rPr>
          <w:t>SAM.gov | Entity Information</w:t>
        </w:r>
      </w:hyperlink>
      <w:r>
        <w:t>)  and State Debarment/Suspension Checks (</w:t>
      </w:r>
      <w:hyperlink r:id="rId136" w:history="1">
        <w:r>
          <w:rPr>
            <w:rStyle w:val="Hyperlink"/>
          </w:rPr>
          <w:t>State of NJ - NJ Treasury - DORES</w:t>
        </w:r>
      </w:hyperlink>
      <w:r>
        <w:t>) before the contract is awarded.</w:t>
      </w:r>
    </w:p>
    <w:p w14:paraId="17CCE7AB" w14:textId="77777777" w:rsidR="00D236DA" w:rsidRDefault="00D236DA" w:rsidP="00D236DA">
      <w:pPr>
        <w:pStyle w:val="ListParagraph"/>
        <w:numPr>
          <w:ilvl w:val="0"/>
          <w:numId w:val="43"/>
        </w:numPr>
        <w:spacing w:after="0" w:line="240" w:lineRule="auto"/>
      </w:pPr>
      <w:r>
        <w:t xml:space="preserve">Communities must document that professional services rates and hours allocated per task that are submitted for reimbursement are </w:t>
      </w:r>
      <w:proofErr w:type="gramStart"/>
      <w:r>
        <w:t>cost-reasonable</w:t>
      </w:r>
      <w:proofErr w:type="gramEnd"/>
      <w:r>
        <w:t>.</w:t>
      </w:r>
    </w:p>
    <w:p w14:paraId="2AE042DF" w14:textId="77777777" w:rsidR="00D236DA" w:rsidRDefault="00D236DA" w:rsidP="00D236DA">
      <w:pPr>
        <w:pStyle w:val="ListParagraph"/>
        <w:ind w:left="405"/>
      </w:pPr>
    </w:p>
    <w:p w14:paraId="1D9ECD9B" w14:textId="77777777" w:rsidR="001E0CB1" w:rsidRPr="00483EBB" w:rsidRDefault="001E0CB1" w:rsidP="002C6BA1">
      <w:pPr>
        <w:rPr>
          <w:b/>
          <w:color w:val="7030A0"/>
        </w:rPr>
      </w:pPr>
    </w:p>
    <w:sectPr w:rsidR="001E0CB1" w:rsidRPr="00483EBB" w:rsidSect="00483EBB">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6B46B" w14:textId="77777777" w:rsidR="00B877A7" w:rsidRDefault="00B877A7" w:rsidP="00F66381">
      <w:pPr>
        <w:spacing w:after="0" w:line="240" w:lineRule="auto"/>
      </w:pPr>
      <w:r>
        <w:separator/>
      </w:r>
    </w:p>
  </w:endnote>
  <w:endnote w:type="continuationSeparator" w:id="0">
    <w:p w14:paraId="681AB035" w14:textId="77777777" w:rsidR="00B877A7" w:rsidRDefault="00B877A7" w:rsidP="00F66381">
      <w:pPr>
        <w:spacing w:after="0" w:line="240" w:lineRule="auto"/>
      </w:pPr>
      <w:r>
        <w:continuationSeparator/>
      </w:r>
    </w:p>
  </w:endnote>
  <w:endnote w:type="continuationNotice" w:id="1">
    <w:p w14:paraId="49EC0AA6" w14:textId="77777777" w:rsidR="00B877A7" w:rsidRDefault="00B877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9A89" w14:textId="314E9AFD" w:rsidR="00F66381" w:rsidRDefault="00F66381">
    <w:pPr>
      <w:pStyle w:val="Footer"/>
    </w:pPr>
    <w:r>
      <w:t>Version 0</w:t>
    </w:r>
    <w:r w:rsidR="00C077E8">
      <w:t>9</w:t>
    </w:r>
    <w:r>
      <w:t>.</w:t>
    </w:r>
    <w:r w:rsidR="00C077E8">
      <w:t>28</w:t>
    </w:r>
    <w:r>
      <w:t>.202</w:t>
    </w:r>
    <w:r w:rsidR="00C077E8">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37B8" w14:textId="77777777" w:rsidR="00CA5E8C" w:rsidRDefault="00CA5E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DAB9" w14:textId="77777777" w:rsidR="00CA5E8C" w:rsidRDefault="00CA5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CAAB2" w14:textId="77777777" w:rsidR="00B877A7" w:rsidRDefault="00B877A7" w:rsidP="00F66381">
      <w:pPr>
        <w:spacing w:after="0" w:line="240" w:lineRule="auto"/>
      </w:pPr>
      <w:r>
        <w:separator/>
      </w:r>
    </w:p>
  </w:footnote>
  <w:footnote w:type="continuationSeparator" w:id="0">
    <w:p w14:paraId="33A4430B" w14:textId="77777777" w:rsidR="00B877A7" w:rsidRDefault="00B877A7" w:rsidP="00F66381">
      <w:pPr>
        <w:spacing w:after="0" w:line="240" w:lineRule="auto"/>
      </w:pPr>
      <w:r>
        <w:continuationSeparator/>
      </w:r>
    </w:p>
  </w:footnote>
  <w:footnote w:type="continuationNotice" w:id="1">
    <w:p w14:paraId="62703BCB" w14:textId="77777777" w:rsidR="00B877A7" w:rsidRDefault="00B877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ACA4" w14:textId="77777777" w:rsidR="00CA5E8C" w:rsidRDefault="00CA5E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E433" w14:textId="77777777" w:rsidR="00CA5E8C" w:rsidRDefault="00CA5E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B460" w14:textId="77777777" w:rsidR="00CA5E8C" w:rsidRDefault="00CA5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447D"/>
    <w:multiLevelType w:val="hybridMultilevel"/>
    <w:tmpl w:val="58726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A4FF2"/>
    <w:multiLevelType w:val="hybridMultilevel"/>
    <w:tmpl w:val="5C4C2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950905"/>
    <w:multiLevelType w:val="hybridMultilevel"/>
    <w:tmpl w:val="85AA6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D743A9"/>
    <w:multiLevelType w:val="hybridMultilevel"/>
    <w:tmpl w:val="E632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720A1"/>
    <w:multiLevelType w:val="multilevel"/>
    <w:tmpl w:val="EB36031E"/>
    <w:lvl w:ilvl="0">
      <w:start w:val="107"/>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Theme="majorHAnsi" w:eastAsia="Arial" w:hAnsiTheme="majorHAnsi" w:cstheme="majorHAnsi" w:hint="default"/>
        <w:b/>
        <w:bCs/>
        <w:spacing w:val="0"/>
        <w:w w:val="101"/>
        <w:sz w:val="22"/>
        <w:szCs w:val="22"/>
        <w:lang w:val="en-US" w:eastAsia="en-US" w:bidi="ar-SA"/>
      </w:rPr>
    </w:lvl>
    <w:lvl w:ilvl="2">
      <w:start w:val="1"/>
      <w:numFmt w:val="decimal"/>
      <w:lvlText w:val="(%3)"/>
      <w:lvlJc w:val="left"/>
      <w:pPr>
        <w:ind w:left="837" w:hanging="352"/>
      </w:pPr>
      <w:rPr>
        <w:rFonts w:asciiTheme="majorHAnsi" w:eastAsia="Arial" w:hAnsiTheme="majorHAnsi" w:cstheme="majorHAnsi"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5" w15:restartNumberingAfterBreak="0">
    <w:nsid w:val="18DF547D"/>
    <w:multiLevelType w:val="hybridMultilevel"/>
    <w:tmpl w:val="F216C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01D7B"/>
    <w:multiLevelType w:val="hybridMultilevel"/>
    <w:tmpl w:val="58B23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2B63AC"/>
    <w:multiLevelType w:val="hybridMultilevel"/>
    <w:tmpl w:val="60620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C7104"/>
    <w:multiLevelType w:val="hybridMultilevel"/>
    <w:tmpl w:val="05B2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6553F"/>
    <w:multiLevelType w:val="hybridMultilevel"/>
    <w:tmpl w:val="D394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26DBF"/>
    <w:multiLevelType w:val="hybridMultilevel"/>
    <w:tmpl w:val="EE1C4A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05DC3"/>
    <w:multiLevelType w:val="hybridMultilevel"/>
    <w:tmpl w:val="88AC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46E17"/>
    <w:multiLevelType w:val="hybridMultilevel"/>
    <w:tmpl w:val="8CC61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E667EE"/>
    <w:multiLevelType w:val="hybridMultilevel"/>
    <w:tmpl w:val="C4A0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FF594E"/>
    <w:multiLevelType w:val="hybridMultilevel"/>
    <w:tmpl w:val="9648C6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86617D"/>
    <w:multiLevelType w:val="hybridMultilevel"/>
    <w:tmpl w:val="92BA8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1C6A03"/>
    <w:multiLevelType w:val="hybridMultilevel"/>
    <w:tmpl w:val="13BA13C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F113DC6"/>
    <w:multiLevelType w:val="hybridMultilevel"/>
    <w:tmpl w:val="5F326354"/>
    <w:lvl w:ilvl="0" w:tplc="9196A4CA">
      <w:start w:val="11"/>
      <w:numFmt w:val="bullet"/>
      <w:lvlText w:val="-"/>
      <w:lvlJc w:val="left"/>
      <w:pPr>
        <w:ind w:left="405" w:hanging="360"/>
      </w:pPr>
      <w:rPr>
        <w:rFonts w:ascii="Calibri" w:eastAsiaTheme="minorHAns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429D38D3"/>
    <w:multiLevelType w:val="hybridMultilevel"/>
    <w:tmpl w:val="7C2C0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F6BE2"/>
    <w:multiLevelType w:val="hybridMultilevel"/>
    <w:tmpl w:val="32B0F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4274E"/>
    <w:multiLevelType w:val="hybridMultilevel"/>
    <w:tmpl w:val="2F5EA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54EB9"/>
    <w:multiLevelType w:val="hybridMultilevel"/>
    <w:tmpl w:val="A6441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11160D"/>
    <w:multiLevelType w:val="hybridMultilevel"/>
    <w:tmpl w:val="6ADE5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1F4D1D"/>
    <w:multiLevelType w:val="hybridMultilevel"/>
    <w:tmpl w:val="2C284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E5C6CE8"/>
    <w:multiLevelType w:val="hybridMultilevel"/>
    <w:tmpl w:val="BE60F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943EA7"/>
    <w:multiLevelType w:val="hybridMultilevel"/>
    <w:tmpl w:val="D292A8DE"/>
    <w:lvl w:ilvl="0" w:tplc="0574A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20052"/>
    <w:multiLevelType w:val="hybridMultilevel"/>
    <w:tmpl w:val="131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640E2"/>
    <w:multiLevelType w:val="hybridMultilevel"/>
    <w:tmpl w:val="DF1C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9723F8"/>
    <w:multiLevelType w:val="hybridMultilevel"/>
    <w:tmpl w:val="3D9A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DC0E2F"/>
    <w:multiLevelType w:val="hybridMultilevel"/>
    <w:tmpl w:val="D27440BE"/>
    <w:lvl w:ilvl="0" w:tplc="9E62A1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8B0FAF"/>
    <w:multiLevelType w:val="hybridMultilevel"/>
    <w:tmpl w:val="9C9E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B2275"/>
    <w:multiLevelType w:val="hybridMultilevel"/>
    <w:tmpl w:val="89CE1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253D1"/>
    <w:multiLevelType w:val="hybridMultilevel"/>
    <w:tmpl w:val="705C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766AC1"/>
    <w:multiLevelType w:val="hybridMultilevel"/>
    <w:tmpl w:val="7F02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C4355F"/>
    <w:multiLevelType w:val="hybridMultilevel"/>
    <w:tmpl w:val="82A0D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760989"/>
    <w:multiLevelType w:val="hybridMultilevel"/>
    <w:tmpl w:val="60620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D66A8A"/>
    <w:multiLevelType w:val="hybridMultilevel"/>
    <w:tmpl w:val="DE8A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D06AE"/>
    <w:multiLevelType w:val="hybridMultilevel"/>
    <w:tmpl w:val="DCBA5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C100348"/>
    <w:multiLevelType w:val="hybridMultilevel"/>
    <w:tmpl w:val="0BE24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DF63FA6"/>
    <w:multiLevelType w:val="hybridMultilevel"/>
    <w:tmpl w:val="546C4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6640DC"/>
    <w:multiLevelType w:val="hybridMultilevel"/>
    <w:tmpl w:val="DCECD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2F7438C"/>
    <w:multiLevelType w:val="hybridMultilevel"/>
    <w:tmpl w:val="19EE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EE3874"/>
    <w:multiLevelType w:val="hybridMultilevel"/>
    <w:tmpl w:val="C84CBE00"/>
    <w:lvl w:ilvl="0" w:tplc="8FA08CAA">
      <w:start w:val="1"/>
      <w:numFmt w:val="decimal"/>
      <w:lvlText w:val="%1."/>
      <w:lvlJc w:val="left"/>
      <w:pPr>
        <w:ind w:left="720" w:hanging="360"/>
      </w:pPr>
      <w:rPr>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0495168">
    <w:abstractNumId w:val="35"/>
  </w:num>
  <w:num w:numId="2" w16cid:durableId="1021006421">
    <w:abstractNumId w:val="10"/>
  </w:num>
  <w:num w:numId="3" w16cid:durableId="1786188627">
    <w:abstractNumId w:val="0"/>
  </w:num>
  <w:num w:numId="4" w16cid:durableId="1108113074">
    <w:abstractNumId w:val="42"/>
  </w:num>
  <w:num w:numId="5" w16cid:durableId="1600290612">
    <w:abstractNumId w:val="5"/>
  </w:num>
  <w:num w:numId="6" w16cid:durableId="585191972">
    <w:abstractNumId w:val="32"/>
  </w:num>
  <w:num w:numId="7" w16cid:durableId="2037075522">
    <w:abstractNumId w:val="13"/>
  </w:num>
  <w:num w:numId="8" w16cid:durableId="2073966132">
    <w:abstractNumId w:val="38"/>
  </w:num>
  <w:num w:numId="9" w16cid:durableId="1433428518">
    <w:abstractNumId w:val="2"/>
  </w:num>
  <w:num w:numId="10" w16cid:durableId="1334911347">
    <w:abstractNumId w:val="4"/>
  </w:num>
  <w:num w:numId="11" w16cid:durableId="196816989">
    <w:abstractNumId w:val="1"/>
  </w:num>
  <w:num w:numId="12" w16cid:durableId="295792648">
    <w:abstractNumId w:val="15"/>
  </w:num>
  <w:num w:numId="13" w16cid:durableId="2101946184">
    <w:abstractNumId w:val="14"/>
  </w:num>
  <w:num w:numId="14" w16cid:durableId="1900244927">
    <w:abstractNumId w:val="8"/>
  </w:num>
  <w:num w:numId="15" w16cid:durableId="469127610">
    <w:abstractNumId w:val="41"/>
  </w:num>
  <w:num w:numId="16" w16cid:durableId="997272605">
    <w:abstractNumId w:val="31"/>
  </w:num>
  <w:num w:numId="17" w16cid:durableId="1634553228">
    <w:abstractNumId w:val="18"/>
  </w:num>
  <w:num w:numId="18" w16cid:durableId="2091341751">
    <w:abstractNumId w:val="7"/>
  </w:num>
  <w:num w:numId="19" w16cid:durableId="477916119">
    <w:abstractNumId w:val="11"/>
  </w:num>
  <w:num w:numId="20" w16cid:durableId="1011907643">
    <w:abstractNumId w:val="36"/>
  </w:num>
  <w:num w:numId="21" w16cid:durableId="1370765632">
    <w:abstractNumId w:val="24"/>
  </w:num>
  <w:num w:numId="22" w16cid:durableId="424032945">
    <w:abstractNumId w:val="26"/>
  </w:num>
  <w:num w:numId="23" w16cid:durableId="763262514">
    <w:abstractNumId w:val="27"/>
  </w:num>
  <w:num w:numId="24" w16cid:durableId="625507216">
    <w:abstractNumId w:val="3"/>
  </w:num>
  <w:num w:numId="25" w16cid:durableId="149372938">
    <w:abstractNumId w:val="12"/>
  </w:num>
  <w:num w:numId="26" w16cid:durableId="221520935">
    <w:abstractNumId w:val="34"/>
  </w:num>
  <w:num w:numId="27" w16cid:durableId="1454902755">
    <w:abstractNumId w:val="37"/>
  </w:num>
  <w:num w:numId="28" w16cid:durableId="1516649073">
    <w:abstractNumId w:val="23"/>
  </w:num>
  <w:num w:numId="29" w16cid:durableId="1127275">
    <w:abstractNumId w:val="39"/>
  </w:num>
  <w:num w:numId="30" w16cid:durableId="1471939869">
    <w:abstractNumId w:val="6"/>
  </w:num>
  <w:num w:numId="31" w16cid:durableId="135151851">
    <w:abstractNumId w:val="25"/>
  </w:num>
  <w:num w:numId="32" w16cid:durableId="1034962489">
    <w:abstractNumId w:val="22"/>
  </w:num>
  <w:num w:numId="33" w16cid:durableId="606929491">
    <w:abstractNumId w:val="28"/>
  </w:num>
  <w:num w:numId="34" w16cid:durableId="2037924334">
    <w:abstractNumId w:val="9"/>
  </w:num>
  <w:num w:numId="35" w16cid:durableId="1949385736">
    <w:abstractNumId w:val="21"/>
  </w:num>
  <w:num w:numId="36" w16cid:durableId="1589073978">
    <w:abstractNumId w:val="30"/>
  </w:num>
  <w:num w:numId="37" w16cid:durableId="1880818019">
    <w:abstractNumId w:val="33"/>
  </w:num>
  <w:num w:numId="38" w16cid:durableId="835733720">
    <w:abstractNumId w:val="20"/>
  </w:num>
  <w:num w:numId="39" w16cid:durableId="2146390039">
    <w:abstractNumId w:val="19"/>
  </w:num>
  <w:num w:numId="40" w16cid:durableId="1529828756">
    <w:abstractNumId w:val="29"/>
  </w:num>
  <w:num w:numId="41" w16cid:durableId="424880273">
    <w:abstractNumId w:val="40"/>
  </w:num>
  <w:num w:numId="42" w16cid:durableId="1313484215">
    <w:abstractNumId w:val="16"/>
  </w:num>
  <w:num w:numId="43" w16cid:durableId="590628098">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983"/>
    <w:rsid w:val="0000260A"/>
    <w:rsid w:val="0000561F"/>
    <w:rsid w:val="000152E7"/>
    <w:rsid w:val="000251C1"/>
    <w:rsid w:val="00032D9B"/>
    <w:rsid w:val="00033B92"/>
    <w:rsid w:val="000359B1"/>
    <w:rsid w:val="00050D92"/>
    <w:rsid w:val="00051280"/>
    <w:rsid w:val="00053AF5"/>
    <w:rsid w:val="00054763"/>
    <w:rsid w:val="00055511"/>
    <w:rsid w:val="00055748"/>
    <w:rsid w:val="0006236A"/>
    <w:rsid w:val="00066332"/>
    <w:rsid w:val="00066B86"/>
    <w:rsid w:val="00071B08"/>
    <w:rsid w:val="000738BD"/>
    <w:rsid w:val="00075B82"/>
    <w:rsid w:val="000770AD"/>
    <w:rsid w:val="00080785"/>
    <w:rsid w:val="00083CA4"/>
    <w:rsid w:val="00083FF5"/>
    <w:rsid w:val="000878BB"/>
    <w:rsid w:val="00087C8D"/>
    <w:rsid w:val="000903E2"/>
    <w:rsid w:val="0009409D"/>
    <w:rsid w:val="000A1767"/>
    <w:rsid w:val="000A6DFD"/>
    <w:rsid w:val="000B0530"/>
    <w:rsid w:val="000B2615"/>
    <w:rsid w:val="000B4DFF"/>
    <w:rsid w:val="000C49D4"/>
    <w:rsid w:val="000C6D6E"/>
    <w:rsid w:val="000D504B"/>
    <w:rsid w:val="000D59A5"/>
    <w:rsid w:val="000D616E"/>
    <w:rsid w:val="000E177D"/>
    <w:rsid w:val="000E21E4"/>
    <w:rsid w:val="000E2FF8"/>
    <w:rsid w:val="000E5603"/>
    <w:rsid w:val="000F0F08"/>
    <w:rsid w:val="001027C7"/>
    <w:rsid w:val="001049E7"/>
    <w:rsid w:val="001115AD"/>
    <w:rsid w:val="001133C9"/>
    <w:rsid w:val="00115000"/>
    <w:rsid w:val="001162AC"/>
    <w:rsid w:val="00127E5B"/>
    <w:rsid w:val="001311F7"/>
    <w:rsid w:val="001359AB"/>
    <w:rsid w:val="00146376"/>
    <w:rsid w:val="00154BA8"/>
    <w:rsid w:val="00175E50"/>
    <w:rsid w:val="001765AE"/>
    <w:rsid w:val="00180B24"/>
    <w:rsid w:val="001822C8"/>
    <w:rsid w:val="00182E5E"/>
    <w:rsid w:val="001848EF"/>
    <w:rsid w:val="00184C82"/>
    <w:rsid w:val="00186A98"/>
    <w:rsid w:val="00190DD6"/>
    <w:rsid w:val="00195789"/>
    <w:rsid w:val="001A3F16"/>
    <w:rsid w:val="001A53DB"/>
    <w:rsid w:val="001A7317"/>
    <w:rsid w:val="001B25F9"/>
    <w:rsid w:val="001B26F0"/>
    <w:rsid w:val="001B2DA8"/>
    <w:rsid w:val="001B3046"/>
    <w:rsid w:val="001B482E"/>
    <w:rsid w:val="001C07CD"/>
    <w:rsid w:val="001C22C7"/>
    <w:rsid w:val="001C4B5D"/>
    <w:rsid w:val="001E0CB1"/>
    <w:rsid w:val="001E1731"/>
    <w:rsid w:val="001F1BE7"/>
    <w:rsid w:val="001F385F"/>
    <w:rsid w:val="001F3C33"/>
    <w:rsid w:val="001F6919"/>
    <w:rsid w:val="00203539"/>
    <w:rsid w:val="002055CC"/>
    <w:rsid w:val="00210B22"/>
    <w:rsid w:val="002116ED"/>
    <w:rsid w:val="0021741C"/>
    <w:rsid w:val="0022000C"/>
    <w:rsid w:val="002247B6"/>
    <w:rsid w:val="00233FFB"/>
    <w:rsid w:val="0023685C"/>
    <w:rsid w:val="00237EAD"/>
    <w:rsid w:val="002416D0"/>
    <w:rsid w:val="00243D54"/>
    <w:rsid w:val="002471E2"/>
    <w:rsid w:val="00250BF7"/>
    <w:rsid w:val="00252022"/>
    <w:rsid w:val="00253F5B"/>
    <w:rsid w:val="0025463B"/>
    <w:rsid w:val="00254D56"/>
    <w:rsid w:val="0025649F"/>
    <w:rsid w:val="002740DD"/>
    <w:rsid w:val="002932B7"/>
    <w:rsid w:val="00295AC5"/>
    <w:rsid w:val="002C237C"/>
    <w:rsid w:val="002C267E"/>
    <w:rsid w:val="002C2699"/>
    <w:rsid w:val="002C6AE9"/>
    <w:rsid w:val="002C6BA1"/>
    <w:rsid w:val="002D1F93"/>
    <w:rsid w:val="002D3518"/>
    <w:rsid w:val="002D4977"/>
    <w:rsid w:val="002D5A5F"/>
    <w:rsid w:val="002D604E"/>
    <w:rsid w:val="002E5E52"/>
    <w:rsid w:val="002F05F4"/>
    <w:rsid w:val="002F567C"/>
    <w:rsid w:val="002F6EBB"/>
    <w:rsid w:val="00304203"/>
    <w:rsid w:val="003078E2"/>
    <w:rsid w:val="003174C5"/>
    <w:rsid w:val="00323A4B"/>
    <w:rsid w:val="00327803"/>
    <w:rsid w:val="0033664C"/>
    <w:rsid w:val="00343521"/>
    <w:rsid w:val="00345E14"/>
    <w:rsid w:val="003539B1"/>
    <w:rsid w:val="003576B5"/>
    <w:rsid w:val="00361F0F"/>
    <w:rsid w:val="00367A71"/>
    <w:rsid w:val="003806D1"/>
    <w:rsid w:val="003844A0"/>
    <w:rsid w:val="00385C74"/>
    <w:rsid w:val="00386223"/>
    <w:rsid w:val="00397E0B"/>
    <w:rsid w:val="003A4146"/>
    <w:rsid w:val="003B6A3D"/>
    <w:rsid w:val="003C5069"/>
    <w:rsid w:val="003D56E6"/>
    <w:rsid w:val="003E0D04"/>
    <w:rsid w:val="003E29F6"/>
    <w:rsid w:val="003E2C13"/>
    <w:rsid w:val="003E7EE8"/>
    <w:rsid w:val="003F08A2"/>
    <w:rsid w:val="003F0F09"/>
    <w:rsid w:val="003F1AF3"/>
    <w:rsid w:val="003F270A"/>
    <w:rsid w:val="003F4D96"/>
    <w:rsid w:val="003F579C"/>
    <w:rsid w:val="00401FF0"/>
    <w:rsid w:val="004034E1"/>
    <w:rsid w:val="00417C9D"/>
    <w:rsid w:val="004209B2"/>
    <w:rsid w:val="0042109A"/>
    <w:rsid w:val="00421B80"/>
    <w:rsid w:val="00424DA5"/>
    <w:rsid w:val="0042755A"/>
    <w:rsid w:val="004420D6"/>
    <w:rsid w:val="00450D32"/>
    <w:rsid w:val="004549A3"/>
    <w:rsid w:val="00466FA6"/>
    <w:rsid w:val="00470036"/>
    <w:rsid w:val="00472486"/>
    <w:rsid w:val="00483EBB"/>
    <w:rsid w:val="00486F37"/>
    <w:rsid w:val="00487D59"/>
    <w:rsid w:val="00487E1F"/>
    <w:rsid w:val="00490310"/>
    <w:rsid w:val="00497EF6"/>
    <w:rsid w:val="004B26BF"/>
    <w:rsid w:val="004B7631"/>
    <w:rsid w:val="004B7F21"/>
    <w:rsid w:val="004C07A9"/>
    <w:rsid w:val="004C34DD"/>
    <w:rsid w:val="004D46E2"/>
    <w:rsid w:val="004D620A"/>
    <w:rsid w:val="004D7FD5"/>
    <w:rsid w:val="004E086C"/>
    <w:rsid w:val="004E2521"/>
    <w:rsid w:val="004E4962"/>
    <w:rsid w:val="00505539"/>
    <w:rsid w:val="00505AFE"/>
    <w:rsid w:val="00511744"/>
    <w:rsid w:val="00511ABF"/>
    <w:rsid w:val="00513A47"/>
    <w:rsid w:val="00516276"/>
    <w:rsid w:val="005169CE"/>
    <w:rsid w:val="0051754D"/>
    <w:rsid w:val="005222BF"/>
    <w:rsid w:val="00526EA2"/>
    <w:rsid w:val="0052726F"/>
    <w:rsid w:val="00531D29"/>
    <w:rsid w:val="00533888"/>
    <w:rsid w:val="00541D34"/>
    <w:rsid w:val="005430D6"/>
    <w:rsid w:val="005510FD"/>
    <w:rsid w:val="005643E1"/>
    <w:rsid w:val="00570B57"/>
    <w:rsid w:val="00572FB4"/>
    <w:rsid w:val="005749EC"/>
    <w:rsid w:val="00575750"/>
    <w:rsid w:val="0058431E"/>
    <w:rsid w:val="00585C5A"/>
    <w:rsid w:val="0058652A"/>
    <w:rsid w:val="0058712A"/>
    <w:rsid w:val="00591786"/>
    <w:rsid w:val="005977F6"/>
    <w:rsid w:val="005A36B8"/>
    <w:rsid w:val="005A3B42"/>
    <w:rsid w:val="005A4CF9"/>
    <w:rsid w:val="005A65D4"/>
    <w:rsid w:val="005B2C16"/>
    <w:rsid w:val="005C12BF"/>
    <w:rsid w:val="005C3FC5"/>
    <w:rsid w:val="005C6708"/>
    <w:rsid w:val="005D1444"/>
    <w:rsid w:val="005D1A9C"/>
    <w:rsid w:val="005D30FE"/>
    <w:rsid w:val="005E6A56"/>
    <w:rsid w:val="005F3601"/>
    <w:rsid w:val="0060378D"/>
    <w:rsid w:val="00604BFC"/>
    <w:rsid w:val="00607C7F"/>
    <w:rsid w:val="00607ED5"/>
    <w:rsid w:val="00613380"/>
    <w:rsid w:val="00617408"/>
    <w:rsid w:val="0062028A"/>
    <w:rsid w:val="00631ED0"/>
    <w:rsid w:val="00632CB3"/>
    <w:rsid w:val="00635061"/>
    <w:rsid w:val="00641CD2"/>
    <w:rsid w:val="00642C71"/>
    <w:rsid w:val="0064782A"/>
    <w:rsid w:val="00660D9C"/>
    <w:rsid w:val="006673A9"/>
    <w:rsid w:val="006678F5"/>
    <w:rsid w:val="00671BA9"/>
    <w:rsid w:val="00673222"/>
    <w:rsid w:val="00697BE7"/>
    <w:rsid w:val="006A383B"/>
    <w:rsid w:val="006B1B17"/>
    <w:rsid w:val="006B3D50"/>
    <w:rsid w:val="006B56AD"/>
    <w:rsid w:val="006C1D9D"/>
    <w:rsid w:val="006C5419"/>
    <w:rsid w:val="006C625C"/>
    <w:rsid w:val="006D3C77"/>
    <w:rsid w:val="006F0755"/>
    <w:rsid w:val="006F1147"/>
    <w:rsid w:val="00705D78"/>
    <w:rsid w:val="00716D2B"/>
    <w:rsid w:val="0071718C"/>
    <w:rsid w:val="0072346B"/>
    <w:rsid w:val="00723EAE"/>
    <w:rsid w:val="0072565A"/>
    <w:rsid w:val="00740FA9"/>
    <w:rsid w:val="00742FB1"/>
    <w:rsid w:val="0074378C"/>
    <w:rsid w:val="00761AF3"/>
    <w:rsid w:val="00763B6F"/>
    <w:rsid w:val="00766FB0"/>
    <w:rsid w:val="00770F4E"/>
    <w:rsid w:val="00771F0F"/>
    <w:rsid w:val="007737B6"/>
    <w:rsid w:val="00774BD5"/>
    <w:rsid w:val="00774D6F"/>
    <w:rsid w:val="007779C1"/>
    <w:rsid w:val="007A3339"/>
    <w:rsid w:val="007B40C3"/>
    <w:rsid w:val="007B53F7"/>
    <w:rsid w:val="007B556A"/>
    <w:rsid w:val="007C24F3"/>
    <w:rsid w:val="007C6ED2"/>
    <w:rsid w:val="007D02DA"/>
    <w:rsid w:val="007E068E"/>
    <w:rsid w:val="007E1AF3"/>
    <w:rsid w:val="007E609A"/>
    <w:rsid w:val="007F0D3A"/>
    <w:rsid w:val="007F4425"/>
    <w:rsid w:val="007F6C75"/>
    <w:rsid w:val="00802225"/>
    <w:rsid w:val="00805A4F"/>
    <w:rsid w:val="008067E9"/>
    <w:rsid w:val="008111AA"/>
    <w:rsid w:val="00815ED9"/>
    <w:rsid w:val="00816AE7"/>
    <w:rsid w:val="0082761B"/>
    <w:rsid w:val="00837CC7"/>
    <w:rsid w:val="0084346E"/>
    <w:rsid w:val="00844930"/>
    <w:rsid w:val="008450D3"/>
    <w:rsid w:val="00853E90"/>
    <w:rsid w:val="0085660C"/>
    <w:rsid w:val="0085733C"/>
    <w:rsid w:val="00861AE8"/>
    <w:rsid w:val="008637A1"/>
    <w:rsid w:val="00863A00"/>
    <w:rsid w:val="00867E2B"/>
    <w:rsid w:val="00873964"/>
    <w:rsid w:val="00882D25"/>
    <w:rsid w:val="00884F34"/>
    <w:rsid w:val="0089259F"/>
    <w:rsid w:val="00892660"/>
    <w:rsid w:val="008A1299"/>
    <w:rsid w:val="008A581B"/>
    <w:rsid w:val="008A7ABF"/>
    <w:rsid w:val="008C1C32"/>
    <w:rsid w:val="008D6394"/>
    <w:rsid w:val="008D656F"/>
    <w:rsid w:val="008E4422"/>
    <w:rsid w:val="008F09A5"/>
    <w:rsid w:val="008F2983"/>
    <w:rsid w:val="0090053F"/>
    <w:rsid w:val="00903559"/>
    <w:rsid w:val="0090594B"/>
    <w:rsid w:val="00905A9F"/>
    <w:rsid w:val="00917A53"/>
    <w:rsid w:val="009239F9"/>
    <w:rsid w:val="00940939"/>
    <w:rsid w:val="0094423F"/>
    <w:rsid w:val="00947430"/>
    <w:rsid w:val="00952582"/>
    <w:rsid w:val="00954580"/>
    <w:rsid w:val="0095725C"/>
    <w:rsid w:val="00963B8C"/>
    <w:rsid w:val="00963F1D"/>
    <w:rsid w:val="009651B0"/>
    <w:rsid w:val="0097548C"/>
    <w:rsid w:val="0097556B"/>
    <w:rsid w:val="00976E30"/>
    <w:rsid w:val="00982937"/>
    <w:rsid w:val="009834BF"/>
    <w:rsid w:val="009839B6"/>
    <w:rsid w:val="00985E45"/>
    <w:rsid w:val="009A1BCF"/>
    <w:rsid w:val="009B2057"/>
    <w:rsid w:val="009B5975"/>
    <w:rsid w:val="009B7EA9"/>
    <w:rsid w:val="009C2C59"/>
    <w:rsid w:val="009D02B0"/>
    <w:rsid w:val="009D3D12"/>
    <w:rsid w:val="009D689B"/>
    <w:rsid w:val="009E115E"/>
    <w:rsid w:val="009E1E63"/>
    <w:rsid w:val="009F2156"/>
    <w:rsid w:val="009F5C69"/>
    <w:rsid w:val="00A04474"/>
    <w:rsid w:val="00A0630B"/>
    <w:rsid w:val="00A0738C"/>
    <w:rsid w:val="00A11E33"/>
    <w:rsid w:val="00A12B19"/>
    <w:rsid w:val="00A27589"/>
    <w:rsid w:val="00A318F7"/>
    <w:rsid w:val="00A41196"/>
    <w:rsid w:val="00A47116"/>
    <w:rsid w:val="00A55E90"/>
    <w:rsid w:val="00A604EF"/>
    <w:rsid w:val="00A633ED"/>
    <w:rsid w:val="00A72504"/>
    <w:rsid w:val="00A87E3D"/>
    <w:rsid w:val="00A90CA7"/>
    <w:rsid w:val="00A9419F"/>
    <w:rsid w:val="00A9484A"/>
    <w:rsid w:val="00AA07F3"/>
    <w:rsid w:val="00AA4CF3"/>
    <w:rsid w:val="00AB058F"/>
    <w:rsid w:val="00AB05BC"/>
    <w:rsid w:val="00AB6836"/>
    <w:rsid w:val="00AE6F0B"/>
    <w:rsid w:val="00AF0804"/>
    <w:rsid w:val="00AF0D02"/>
    <w:rsid w:val="00AF5E70"/>
    <w:rsid w:val="00B0252E"/>
    <w:rsid w:val="00B04481"/>
    <w:rsid w:val="00B066C9"/>
    <w:rsid w:val="00B13725"/>
    <w:rsid w:val="00B17733"/>
    <w:rsid w:val="00B204CC"/>
    <w:rsid w:val="00B216E1"/>
    <w:rsid w:val="00B2189B"/>
    <w:rsid w:val="00B22E58"/>
    <w:rsid w:val="00B2634E"/>
    <w:rsid w:val="00B273ED"/>
    <w:rsid w:val="00B35D27"/>
    <w:rsid w:val="00B41563"/>
    <w:rsid w:val="00B42733"/>
    <w:rsid w:val="00B42E78"/>
    <w:rsid w:val="00B442B9"/>
    <w:rsid w:val="00B46656"/>
    <w:rsid w:val="00B513FA"/>
    <w:rsid w:val="00B5281F"/>
    <w:rsid w:val="00B61232"/>
    <w:rsid w:val="00B70D46"/>
    <w:rsid w:val="00B70FFA"/>
    <w:rsid w:val="00B74C43"/>
    <w:rsid w:val="00B7585F"/>
    <w:rsid w:val="00B809F5"/>
    <w:rsid w:val="00B877A7"/>
    <w:rsid w:val="00B9314A"/>
    <w:rsid w:val="00BA1E34"/>
    <w:rsid w:val="00BA20C8"/>
    <w:rsid w:val="00BA25EF"/>
    <w:rsid w:val="00BD0B80"/>
    <w:rsid w:val="00BD157A"/>
    <w:rsid w:val="00BD6594"/>
    <w:rsid w:val="00BD79D7"/>
    <w:rsid w:val="00BF2700"/>
    <w:rsid w:val="00BF3EEE"/>
    <w:rsid w:val="00BF4F3F"/>
    <w:rsid w:val="00C05E02"/>
    <w:rsid w:val="00C068C0"/>
    <w:rsid w:val="00C077E8"/>
    <w:rsid w:val="00C15317"/>
    <w:rsid w:val="00C2076A"/>
    <w:rsid w:val="00C21D79"/>
    <w:rsid w:val="00C33AA5"/>
    <w:rsid w:val="00C3581C"/>
    <w:rsid w:val="00C44E21"/>
    <w:rsid w:val="00C473F6"/>
    <w:rsid w:val="00C53AC2"/>
    <w:rsid w:val="00C61B31"/>
    <w:rsid w:val="00C63189"/>
    <w:rsid w:val="00C74E80"/>
    <w:rsid w:val="00C76984"/>
    <w:rsid w:val="00C77F0E"/>
    <w:rsid w:val="00C87D7F"/>
    <w:rsid w:val="00C9223B"/>
    <w:rsid w:val="00CA5E8C"/>
    <w:rsid w:val="00CA6070"/>
    <w:rsid w:val="00CB3F4A"/>
    <w:rsid w:val="00CC35A6"/>
    <w:rsid w:val="00CC717B"/>
    <w:rsid w:val="00CD1C71"/>
    <w:rsid w:val="00CD7965"/>
    <w:rsid w:val="00CD7DF6"/>
    <w:rsid w:val="00CE5819"/>
    <w:rsid w:val="00CE5994"/>
    <w:rsid w:val="00CF1F37"/>
    <w:rsid w:val="00D14D17"/>
    <w:rsid w:val="00D1505F"/>
    <w:rsid w:val="00D20D12"/>
    <w:rsid w:val="00D236DA"/>
    <w:rsid w:val="00D25850"/>
    <w:rsid w:val="00D26933"/>
    <w:rsid w:val="00D31C88"/>
    <w:rsid w:val="00D4471C"/>
    <w:rsid w:val="00D45667"/>
    <w:rsid w:val="00D530FE"/>
    <w:rsid w:val="00D57F13"/>
    <w:rsid w:val="00D632F9"/>
    <w:rsid w:val="00D66BFB"/>
    <w:rsid w:val="00D7011E"/>
    <w:rsid w:val="00D80527"/>
    <w:rsid w:val="00D83DB7"/>
    <w:rsid w:val="00D84B3B"/>
    <w:rsid w:val="00D95617"/>
    <w:rsid w:val="00D95DAC"/>
    <w:rsid w:val="00D972A4"/>
    <w:rsid w:val="00DA29FE"/>
    <w:rsid w:val="00DA5C1F"/>
    <w:rsid w:val="00DB1F9F"/>
    <w:rsid w:val="00DB30ED"/>
    <w:rsid w:val="00DB4262"/>
    <w:rsid w:val="00DD1F05"/>
    <w:rsid w:val="00DD508D"/>
    <w:rsid w:val="00DE48AF"/>
    <w:rsid w:val="00DF0AA1"/>
    <w:rsid w:val="00E037D2"/>
    <w:rsid w:val="00E03988"/>
    <w:rsid w:val="00E03CC0"/>
    <w:rsid w:val="00E06E2C"/>
    <w:rsid w:val="00E11DF3"/>
    <w:rsid w:val="00E12371"/>
    <w:rsid w:val="00E12789"/>
    <w:rsid w:val="00E12A68"/>
    <w:rsid w:val="00E12DBD"/>
    <w:rsid w:val="00E14FEA"/>
    <w:rsid w:val="00E17DD6"/>
    <w:rsid w:val="00E31B46"/>
    <w:rsid w:val="00E31DD3"/>
    <w:rsid w:val="00E358D6"/>
    <w:rsid w:val="00E42AF2"/>
    <w:rsid w:val="00E43EAE"/>
    <w:rsid w:val="00E47B95"/>
    <w:rsid w:val="00E503A5"/>
    <w:rsid w:val="00E52AED"/>
    <w:rsid w:val="00E52C55"/>
    <w:rsid w:val="00E65C4C"/>
    <w:rsid w:val="00E65E37"/>
    <w:rsid w:val="00E661A7"/>
    <w:rsid w:val="00E67000"/>
    <w:rsid w:val="00E67A94"/>
    <w:rsid w:val="00E700F5"/>
    <w:rsid w:val="00E710CE"/>
    <w:rsid w:val="00E73191"/>
    <w:rsid w:val="00E77DA8"/>
    <w:rsid w:val="00E8051C"/>
    <w:rsid w:val="00E824D9"/>
    <w:rsid w:val="00E85712"/>
    <w:rsid w:val="00E87360"/>
    <w:rsid w:val="00E92EE5"/>
    <w:rsid w:val="00EA1825"/>
    <w:rsid w:val="00EA345B"/>
    <w:rsid w:val="00EC406D"/>
    <w:rsid w:val="00EC717C"/>
    <w:rsid w:val="00ED1AEE"/>
    <w:rsid w:val="00EE5D74"/>
    <w:rsid w:val="00EF36DE"/>
    <w:rsid w:val="00EF5CF1"/>
    <w:rsid w:val="00F10FCD"/>
    <w:rsid w:val="00F22FE7"/>
    <w:rsid w:val="00F264AA"/>
    <w:rsid w:val="00F379BE"/>
    <w:rsid w:val="00F422F9"/>
    <w:rsid w:val="00F42BEA"/>
    <w:rsid w:val="00F4633D"/>
    <w:rsid w:val="00F478B7"/>
    <w:rsid w:val="00F53199"/>
    <w:rsid w:val="00F60661"/>
    <w:rsid w:val="00F658F7"/>
    <w:rsid w:val="00F66381"/>
    <w:rsid w:val="00F7063A"/>
    <w:rsid w:val="00F77DA6"/>
    <w:rsid w:val="00F929DC"/>
    <w:rsid w:val="00FA5790"/>
    <w:rsid w:val="00FA7761"/>
    <w:rsid w:val="00FB3B20"/>
    <w:rsid w:val="00FC04DF"/>
    <w:rsid w:val="00FC0596"/>
    <w:rsid w:val="00FC0786"/>
    <w:rsid w:val="00FC5B98"/>
    <w:rsid w:val="00FD0DA4"/>
    <w:rsid w:val="00FD761E"/>
    <w:rsid w:val="00FE1B6B"/>
    <w:rsid w:val="00FE27BA"/>
    <w:rsid w:val="00FE444D"/>
    <w:rsid w:val="00FE6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79051"/>
  <w15:chartTrackingRefBased/>
  <w15:docId w15:val="{AD236598-A8E8-448B-A3E4-38ED08AD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D74"/>
    <w:rPr>
      <w:rFonts w:asciiTheme="majorHAnsi" w:hAnsiTheme="majorHAnsi"/>
    </w:rPr>
  </w:style>
  <w:style w:type="paragraph" w:styleId="Heading1">
    <w:name w:val="heading 1"/>
    <w:basedOn w:val="Normal"/>
    <w:next w:val="Normal"/>
    <w:link w:val="Heading1Char"/>
    <w:uiPriority w:val="9"/>
    <w:qFormat/>
    <w:rsid w:val="00A318F7"/>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0BF7"/>
    <w:pPr>
      <w:keepNext/>
      <w:keepLines/>
      <w:spacing w:before="40" w:after="0"/>
      <w:outlineLvl w:val="1"/>
    </w:pPr>
    <w:rPr>
      <w:rFonts w:eastAsiaTheme="majorEastAsia"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37EAD"/>
    <w:pPr>
      <w:keepNext/>
      <w:keepLines/>
      <w:spacing w:before="40" w:after="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8F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A318F7"/>
    <w:pPr>
      <w:ind w:left="720"/>
      <w:contextualSpacing/>
    </w:pPr>
  </w:style>
  <w:style w:type="paragraph" w:styleId="BalloonText">
    <w:name w:val="Balloon Text"/>
    <w:basedOn w:val="Normal"/>
    <w:link w:val="BalloonTextChar"/>
    <w:uiPriority w:val="99"/>
    <w:semiHidden/>
    <w:unhideWhenUsed/>
    <w:rsid w:val="000878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8BB"/>
    <w:rPr>
      <w:rFonts w:ascii="Segoe UI" w:hAnsi="Segoe UI" w:cs="Segoe UI"/>
      <w:sz w:val="18"/>
      <w:szCs w:val="18"/>
    </w:rPr>
  </w:style>
  <w:style w:type="character" w:customStyle="1" w:styleId="Heading2Char">
    <w:name w:val="Heading 2 Char"/>
    <w:basedOn w:val="DefaultParagraphFont"/>
    <w:link w:val="Heading2"/>
    <w:uiPriority w:val="9"/>
    <w:rsid w:val="00250BF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CA5E8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36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450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450D3"/>
  </w:style>
  <w:style w:type="character" w:customStyle="1" w:styleId="eop">
    <w:name w:val="eop"/>
    <w:basedOn w:val="DefaultParagraphFont"/>
    <w:rsid w:val="008450D3"/>
  </w:style>
  <w:style w:type="character" w:styleId="CommentReference">
    <w:name w:val="annotation reference"/>
    <w:basedOn w:val="DefaultParagraphFont"/>
    <w:uiPriority w:val="99"/>
    <w:semiHidden/>
    <w:unhideWhenUsed/>
    <w:rsid w:val="00572FB4"/>
    <w:rPr>
      <w:sz w:val="16"/>
      <w:szCs w:val="16"/>
    </w:rPr>
  </w:style>
  <w:style w:type="paragraph" w:styleId="CommentText">
    <w:name w:val="annotation text"/>
    <w:basedOn w:val="Normal"/>
    <w:link w:val="CommentTextChar"/>
    <w:uiPriority w:val="99"/>
    <w:unhideWhenUsed/>
    <w:rsid w:val="00CA5E8C"/>
    <w:pPr>
      <w:spacing w:line="240" w:lineRule="auto"/>
    </w:pPr>
    <w:rPr>
      <w:sz w:val="20"/>
      <w:szCs w:val="20"/>
    </w:rPr>
  </w:style>
  <w:style w:type="character" w:customStyle="1" w:styleId="CommentTextChar">
    <w:name w:val="Comment Text Char"/>
    <w:basedOn w:val="DefaultParagraphFont"/>
    <w:link w:val="CommentText"/>
    <w:uiPriority w:val="99"/>
    <w:rsid w:val="00572FB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572FB4"/>
    <w:rPr>
      <w:b/>
      <w:bCs/>
    </w:rPr>
  </w:style>
  <w:style w:type="character" w:customStyle="1" w:styleId="CommentSubjectChar">
    <w:name w:val="Comment Subject Char"/>
    <w:basedOn w:val="CommentTextChar"/>
    <w:link w:val="CommentSubject"/>
    <w:uiPriority w:val="99"/>
    <w:semiHidden/>
    <w:rsid w:val="00572FB4"/>
    <w:rPr>
      <w:rFonts w:asciiTheme="majorHAnsi" w:hAnsiTheme="majorHAnsi"/>
      <w:b/>
      <w:bCs/>
      <w:sz w:val="20"/>
      <w:szCs w:val="20"/>
    </w:rPr>
  </w:style>
  <w:style w:type="paragraph" w:styleId="Caption">
    <w:name w:val="caption"/>
    <w:basedOn w:val="Normal"/>
    <w:next w:val="Normal"/>
    <w:uiPriority w:val="35"/>
    <w:unhideWhenUsed/>
    <w:qFormat/>
    <w:rsid w:val="00AB058F"/>
    <w:pPr>
      <w:spacing w:after="200" w:line="240" w:lineRule="auto"/>
    </w:pPr>
    <w:rPr>
      <w:i/>
      <w:iCs/>
      <w:color w:val="44546A" w:themeColor="text2"/>
      <w:sz w:val="18"/>
      <w:szCs w:val="18"/>
    </w:rPr>
  </w:style>
  <w:style w:type="paragraph" w:styleId="NoSpacing">
    <w:name w:val="No Spacing"/>
    <w:uiPriority w:val="1"/>
    <w:qFormat/>
    <w:rsid w:val="005C12BF"/>
    <w:pPr>
      <w:spacing w:after="0" w:line="240" w:lineRule="auto"/>
    </w:pPr>
    <w:rPr>
      <w:rFonts w:asciiTheme="majorHAnsi" w:hAnsiTheme="majorHAnsi"/>
    </w:rPr>
  </w:style>
  <w:style w:type="character" w:styleId="Hyperlink">
    <w:name w:val="Hyperlink"/>
    <w:basedOn w:val="DefaultParagraphFont"/>
    <w:uiPriority w:val="99"/>
    <w:unhideWhenUsed/>
    <w:rsid w:val="00513A47"/>
    <w:rPr>
      <w:color w:val="0563C1" w:themeColor="hyperlink"/>
      <w:u w:val="single"/>
    </w:rPr>
  </w:style>
  <w:style w:type="character" w:customStyle="1" w:styleId="UnresolvedMention1">
    <w:name w:val="Unresolved Mention1"/>
    <w:basedOn w:val="DefaultParagraphFont"/>
    <w:uiPriority w:val="99"/>
    <w:semiHidden/>
    <w:unhideWhenUsed/>
    <w:rsid w:val="00513A47"/>
    <w:rPr>
      <w:color w:val="605E5C"/>
      <w:shd w:val="clear" w:color="auto" w:fill="E1DFDD"/>
    </w:rPr>
  </w:style>
  <w:style w:type="paragraph" w:styleId="BodyText">
    <w:name w:val="Body Text"/>
    <w:basedOn w:val="Normal"/>
    <w:link w:val="BodyTextChar"/>
    <w:uiPriority w:val="1"/>
    <w:qFormat/>
    <w:rsid w:val="003844A0"/>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3844A0"/>
    <w:rPr>
      <w:rFonts w:ascii="Arial" w:eastAsia="Arial" w:hAnsi="Arial" w:cs="Arial"/>
    </w:rPr>
  </w:style>
  <w:style w:type="character" w:styleId="FollowedHyperlink">
    <w:name w:val="FollowedHyperlink"/>
    <w:basedOn w:val="DefaultParagraphFont"/>
    <w:uiPriority w:val="99"/>
    <w:semiHidden/>
    <w:unhideWhenUsed/>
    <w:rsid w:val="00FD761E"/>
    <w:rPr>
      <w:color w:val="954F72" w:themeColor="followedHyperlink"/>
      <w:u w:val="single"/>
    </w:rPr>
  </w:style>
  <w:style w:type="paragraph" w:styleId="Revision">
    <w:name w:val="Revision"/>
    <w:hidden/>
    <w:uiPriority w:val="99"/>
    <w:semiHidden/>
    <w:rsid w:val="00982937"/>
    <w:pPr>
      <w:spacing w:after="0" w:line="240" w:lineRule="auto"/>
    </w:pPr>
    <w:rPr>
      <w:rFonts w:asciiTheme="majorHAnsi" w:hAnsiTheme="majorHAnsi"/>
    </w:rPr>
  </w:style>
  <w:style w:type="character" w:customStyle="1" w:styleId="Heading4Char">
    <w:name w:val="Heading 4 Char"/>
    <w:basedOn w:val="DefaultParagraphFont"/>
    <w:link w:val="Heading4"/>
    <w:uiPriority w:val="9"/>
    <w:semiHidden/>
    <w:rsid w:val="00237EAD"/>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6A383B"/>
    <w:rPr>
      <w:color w:val="605E5C"/>
      <w:shd w:val="clear" w:color="auto" w:fill="E1DFDD"/>
    </w:rPr>
  </w:style>
  <w:style w:type="paragraph" w:styleId="Title">
    <w:name w:val="Title"/>
    <w:basedOn w:val="Normal"/>
    <w:next w:val="Normal"/>
    <w:link w:val="TitleChar"/>
    <w:uiPriority w:val="10"/>
    <w:qFormat/>
    <w:rsid w:val="00CC717B"/>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C717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663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381"/>
    <w:rPr>
      <w:rFonts w:asciiTheme="majorHAnsi" w:hAnsiTheme="majorHAnsi"/>
    </w:rPr>
  </w:style>
  <w:style w:type="paragraph" w:styleId="Footer">
    <w:name w:val="footer"/>
    <w:basedOn w:val="Normal"/>
    <w:link w:val="FooterChar"/>
    <w:uiPriority w:val="99"/>
    <w:unhideWhenUsed/>
    <w:rsid w:val="00F66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381"/>
    <w:rPr>
      <w:rFonts w:asciiTheme="majorHAnsi" w:hAnsiTheme="majorHAnsi"/>
    </w:rPr>
  </w:style>
  <w:style w:type="paragraph" w:customStyle="1" w:styleId="xxmsonormal">
    <w:name w:val="x_xmsonormal"/>
    <w:basedOn w:val="Normal"/>
    <w:rsid w:val="00E037D2"/>
    <w:pPr>
      <w:spacing w:after="0" w:line="240" w:lineRule="auto"/>
    </w:pPr>
    <w:rPr>
      <w:rFonts w:ascii="Calibri" w:hAnsi="Calibri" w:cs="Calibri"/>
    </w:rPr>
  </w:style>
  <w:style w:type="paragraph" w:customStyle="1" w:styleId="indent-3">
    <w:name w:val="indent-3"/>
    <w:basedOn w:val="Normal"/>
    <w:rsid w:val="00E037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4">
    <w:name w:val="indent-4"/>
    <w:basedOn w:val="Normal"/>
    <w:rsid w:val="00E037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1503">
      <w:bodyDiv w:val="1"/>
      <w:marLeft w:val="0"/>
      <w:marRight w:val="0"/>
      <w:marTop w:val="0"/>
      <w:marBottom w:val="0"/>
      <w:divBdr>
        <w:top w:val="none" w:sz="0" w:space="0" w:color="auto"/>
        <w:left w:val="none" w:sz="0" w:space="0" w:color="auto"/>
        <w:bottom w:val="none" w:sz="0" w:space="0" w:color="auto"/>
        <w:right w:val="none" w:sz="0" w:space="0" w:color="auto"/>
      </w:divBdr>
    </w:div>
    <w:div w:id="122844728">
      <w:bodyDiv w:val="1"/>
      <w:marLeft w:val="0"/>
      <w:marRight w:val="0"/>
      <w:marTop w:val="0"/>
      <w:marBottom w:val="0"/>
      <w:divBdr>
        <w:top w:val="none" w:sz="0" w:space="0" w:color="auto"/>
        <w:left w:val="none" w:sz="0" w:space="0" w:color="auto"/>
        <w:bottom w:val="none" w:sz="0" w:space="0" w:color="auto"/>
        <w:right w:val="none" w:sz="0" w:space="0" w:color="auto"/>
      </w:divBdr>
    </w:div>
    <w:div w:id="364721020">
      <w:bodyDiv w:val="1"/>
      <w:marLeft w:val="0"/>
      <w:marRight w:val="0"/>
      <w:marTop w:val="0"/>
      <w:marBottom w:val="0"/>
      <w:divBdr>
        <w:top w:val="none" w:sz="0" w:space="0" w:color="auto"/>
        <w:left w:val="none" w:sz="0" w:space="0" w:color="auto"/>
        <w:bottom w:val="none" w:sz="0" w:space="0" w:color="auto"/>
        <w:right w:val="none" w:sz="0" w:space="0" w:color="auto"/>
      </w:divBdr>
    </w:div>
    <w:div w:id="373191374">
      <w:bodyDiv w:val="1"/>
      <w:marLeft w:val="0"/>
      <w:marRight w:val="0"/>
      <w:marTop w:val="0"/>
      <w:marBottom w:val="0"/>
      <w:divBdr>
        <w:top w:val="none" w:sz="0" w:space="0" w:color="auto"/>
        <w:left w:val="none" w:sz="0" w:space="0" w:color="auto"/>
        <w:bottom w:val="none" w:sz="0" w:space="0" w:color="auto"/>
        <w:right w:val="none" w:sz="0" w:space="0" w:color="auto"/>
      </w:divBdr>
    </w:div>
    <w:div w:id="373775101">
      <w:bodyDiv w:val="1"/>
      <w:marLeft w:val="0"/>
      <w:marRight w:val="0"/>
      <w:marTop w:val="0"/>
      <w:marBottom w:val="0"/>
      <w:divBdr>
        <w:top w:val="none" w:sz="0" w:space="0" w:color="auto"/>
        <w:left w:val="none" w:sz="0" w:space="0" w:color="auto"/>
        <w:bottom w:val="none" w:sz="0" w:space="0" w:color="auto"/>
        <w:right w:val="none" w:sz="0" w:space="0" w:color="auto"/>
      </w:divBdr>
    </w:div>
    <w:div w:id="376855192">
      <w:bodyDiv w:val="1"/>
      <w:marLeft w:val="0"/>
      <w:marRight w:val="0"/>
      <w:marTop w:val="0"/>
      <w:marBottom w:val="0"/>
      <w:divBdr>
        <w:top w:val="none" w:sz="0" w:space="0" w:color="auto"/>
        <w:left w:val="none" w:sz="0" w:space="0" w:color="auto"/>
        <w:bottom w:val="none" w:sz="0" w:space="0" w:color="auto"/>
        <w:right w:val="none" w:sz="0" w:space="0" w:color="auto"/>
      </w:divBdr>
      <w:divsChild>
        <w:div w:id="283465274">
          <w:marLeft w:val="360"/>
          <w:marRight w:val="0"/>
          <w:marTop w:val="0"/>
          <w:marBottom w:val="0"/>
          <w:divBdr>
            <w:top w:val="none" w:sz="0" w:space="0" w:color="auto"/>
            <w:left w:val="none" w:sz="0" w:space="0" w:color="auto"/>
            <w:bottom w:val="none" w:sz="0" w:space="0" w:color="auto"/>
            <w:right w:val="none" w:sz="0" w:space="0" w:color="auto"/>
          </w:divBdr>
        </w:div>
      </w:divsChild>
    </w:div>
    <w:div w:id="415514982">
      <w:bodyDiv w:val="1"/>
      <w:marLeft w:val="0"/>
      <w:marRight w:val="0"/>
      <w:marTop w:val="0"/>
      <w:marBottom w:val="0"/>
      <w:divBdr>
        <w:top w:val="none" w:sz="0" w:space="0" w:color="auto"/>
        <w:left w:val="none" w:sz="0" w:space="0" w:color="auto"/>
        <w:bottom w:val="none" w:sz="0" w:space="0" w:color="auto"/>
        <w:right w:val="none" w:sz="0" w:space="0" w:color="auto"/>
      </w:divBdr>
    </w:div>
    <w:div w:id="524368799">
      <w:bodyDiv w:val="1"/>
      <w:marLeft w:val="0"/>
      <w:marRight w:val="0"/>
      <w:marTop w:val="0"/>
      <w:marBottom w:val="0"/>
      <w:divBdr>
        <w:top w:val="none" w:sz="0" w:space="0" w:color="auto"/>
        <w:left w:val="none" w:sz="0" w:space="0" w:color="auto"/>
        <w:bottom w:val="none" w:sz="0" w:space="0" w:color="auto"/>
        <w:right w:val="none" w:sz="0" w:space="0" w:color="auto"/>
      </w:divBdr>
    </w:div>
    <w:div w:id="539165606">
      <w:bodyDiv w:val="1"/>
      <w:marLeft w:val="0"/>
      <w:marRight w:val="0"/>
      <w:marTop w:val="0"/>
      <w:marBottom w:val="0"/>
      <w:divBdr>
        <w:top w:val="none" w:sz="0" w:space="0" w:color="auto"/>
        <w:left w:val="none" w:sz="0" w:space="0" w:color="auto"/>
        <w:bottom w:val="none" w:sz="0" w:space="0" w:color="auto"/>
        <w:right w:val="none" w:sz="0" w:space="0" w:color="auto"/>
      </w:divBdr>
    </w:div>
    <w:div w:id="1176578077">
      <w:bodyDiv w:val="1"/>
      <w:marLeft w:val="0"/>
      <w:marRight w:val="0"/>
      <w:marTop w:val="0"/>
      <w:marBottom w:val="0"/>
      <w:divBdr>
        <w:top w:val="none" w:sz="0" w:space="0" w:color="auto"/>
        <w:left w:val="none" w:sz="0" w:space="0" w:color="auto"/>
        <w:bottom w:val="none" w:sz="0" w:space="0" w:color="auto"/>
        <w:right w:val="none" w:sz="0" w:space="0" w:color="auto"/>
      </w:divBdr>
    </w:div>
    <w:div w:id="1237320939">
      <w:bodyDiv w:val="1"/>
      <w:marLeft w:val="0"/>
      <w:marRight w:val="0"/>
      <w:marTop w:val="0"/>
      <w:marBottom w:val="0"/>
      <w:divBdr>
        <w:top w:val="none" w:sz="0" w:space="0" w:color="auto"/>
        <w:left w:val="none" w:sz="0" w:space="0" w:color="auto"/>
        <w:bottom w:val="none" w:sz="0" w:space="0" w:color="auto"/>
        <w:right w:val="none" w:sz="0" w:space="0" w:color="auto"/>
      </w:divBdr>
    </w:div>
    <w:div w:id="1298220174">
      <w:bodyDiv w:val="1"/>
      <w:marLeft w:val="0"/>
      <w:marRight w:val="0"/>
      <w:marTop w:val="0"/>
      <w:marBottom w:val="0"/>
      <w:divBdr>
        <w:top w:val="none" w:sz="0" w:space="0" w:color="auto"/>
        <w:left w:val="none" w:sz="0" w:space="0" w:color="auto"/>
        <w:bottom w:val="none" w:sz="0" w:space="0" w:color="auto"/>
        <w:right w:val="none" w:sz="0" w:space="0" w:color="auto"/>
      </w:divBdr>
    </w:div>
    <w:div w:id="1338846001">
      <w:bodyDiv w:val="1"/>
      <w:marLeft w:val="0"/>
      <w:marRight w:val="0"/>
      <w:marTop w:val="0"/>
      <w:marBottom w:val="0"/>
      <w:divBdr>
        <w:top w:val="none" w:sz="0" w:space="0" w:color="auto"/>
        <w:left w:val="none" w:sz="0" w:space="0" w:color="auto"/>
        <w:bottom w:val="none" w:sz="0" w:space="0" w:color="auto"/>
        <w:right w:val="none" w:sz="0" w:space="0" w:color="auto"/>
      </w:divBdr>
    </w:div>
    <w:div w:id="1352225477">
      <w:bodyDiv w:val="1"/>
      <w:marLeft w:val="0"/>
      <w:marRight w:val="0"/>
      <w:marTop w:val="0"/>
      <w:marBottom w:val="0"/>
      <w:divBdr>
        <w:top w:val="none" w:sz="0" w:space="0" w:color="auto"/>
        <w:left w:val="none" w:sz="0" w:space="0" w:color="auto"/>
        <w:bottom w:val="none" w:sz="0" w:space="0" w:color="auto"/>
        <w:right w:val="none" w:sz="0" w:space="0" w:color="auto"/>
      </w:divBdr>
    </w:div>
    <w:div w:id="1392118583">
      <w:bodyDiv w:val="1"/>
      <w:marLeft w:val="0"/>
      <w:marRight w:val="0"/>
      <w:marTop w:val="0"/>
      <w:marBottom w:val="0"/>
      <w:divBdr>
        <w:top w:val="none" w:sz="0" w:space="0" w:color="auto"/>
        <w:left w:val="none" w:sz="0" w:space="0" w:color="auto"/>
        <w:bottom w:val="none" w:sz="0" w:space="0" w:color="auto"/>
        <w:right w:val="none" w:sz="0" w:space="0" w:color="auto"/>
      </w:divBdr>
    </w:div>
    <w:div w:id="1427919871">
      <w:bodyDiv w:val="1"/>
      <w:marLeft w:val="0"/>
      <w:marRight w:val="0"/>
      <w:marTop w:val="0"/>
      <w:marBottom w:val="0"/>
      <w:divBdr>
        <w:top w:val="none" w:sz="0" w:space="0" w:color="auto"/>
        <w:left w:val="none" w:sz="0" w:space="0" w:color="auto"/>
        <w:bottom w:val="none" w:sz="0" w:space="0" w:color="auto"/>
        <w:right w:val="none" w:sz="0" w:space="0" w:color="auto"/>
      </w:divBdr>
    </w:div>
    <w:div w:id="1524511594">
      <w:bodyDiv w:val="1"/>
      <w:marLeft w:val="0"/>
      <w:marRight w:val="0"/>
      <w:marTop w:val="0"/>
      <w:marBottom w:val="0"/>
      <w:divBdr>
        <w:top w:val="none" w:sz="0" w:space="0" w:color="auto"/>
        <w:left w:val="none" w:sz="0" w:space="0" w:color="auto"/>
        <w:bottom w:val="none" w:sz="0" w:space="0" w:color="auto"/>
        <w:right w:val="none" w:sz="0" w:space="0" w:color="auto"/>
      </w:divBdr>
    </w:div>
    <w:div w:id="1572622960">
      <w:bodyDiv w:val="1"/>
      <w:marLeft w:val="0"/>
      <w:marRight w:val="0"/>
      <w:marTop w:val="0"/>
      <w:marBottom w:val="0"/>
      <w:divBdr>
        <w:top w:val="none" w:sz="0" w:space="0" w:color="auto"/>
        <w:left w:val="none" w:sz="0" w:space="0" w:color="auto"/>
        <w:bottom w:val="none" w:sz="0" w:space="0" w:color="auto"/>
        <w:right w:val="none" w:sz="0" w:space="0" w:color="auto"/>
      </w:divBdr>
    </w:div>
    <w:div w:id="1603487833">
      <w:bodyDiv w:val="1"/>
      <w:marLeft w:val="0"/>
      <w:marRight w:val="0"/>
      <w:marTop w:val="0"/>
      <w:marBottom w:val="0"/>
      <w:divBdr>
        <w:top w:val="none" w:sz="0" w:space="0" w:color="auto"/>
        <w:left w:val="none" w:sz="0" w:space="0" w:color="auto"/>
        <w:bottom w:val="none" w:sz="0" w:space="0" w:color="auto"/>
        <w:right w:val="none" w:sz="0" w:space="0" w:color="auto"/>
      </w:divBdr>
      <w:divsChild>
        <w:div w:id="806361095">
          <w:marLeft w:val="360"/>
          <w:marRight w:val="0"/>
          <w:marTop w:val="0"/>
          <w:marBottom w:val="0"/>
          <w:divBdr>
            <w:top w:val="none" w:sz="0" w:space="0" w:color="auto"/>
            <w:left w:val="none" w:sz="0" w:space="0" w:color="auto"/>
            <w:bottom w:val="none" w:sz="0" w:space="0" w:color="auto"/>
            <w:right w:val="none" w:sz="0" w:space="0" w:color="auto"/>
          </w:divBdr>
        </w:div>
      </w:divsChild>
    </w:div>
    <w:div w:id="1607276862">
      <w:bodyDiv w:val="1"/>
      <w:marLeft w:val="0"/>
      <w:marRight w:val="0"/>
      <w:marTop w:val="0"/>
      <w:marBottom w:val="0"/>
      <w:divBdr>
        <w:top w:val="none" w:sz="0" w:space="0" w:color="auto"/>
        <w:left w:val="none" w:sz="0" w:space="0" w:color="auto"/>
        <w:bottom w:val="none" w:sz="0" w:space="0" w:color="auto"/>
        <w:right w:val="none" w:sz="0" w:space="0" w:color="auto"/>
      </w:divBdr>
    </w:div>
    <w:div w:id="1608929215">
      <w:bodyDiv w:val="1"/>
      <w:marLeft w:val="0"/>
      <w:marRight w:val="0"/>
      <w:marTop w:val="0"/>
      <w:marBottom w:val="0"/>
      <w:divBdr>
        <w:top w:val="none" w:sz="0" w:space="0" w:color="auto"/>
        <w:left w:val="none" w:sz="0" w:space="0" w:color="auto"/>
        <w:bottom w:val="none" w:sz="0" w:space="0" w:color="auto"/>
        <w:right w:val="none" w:sz="0" w:space="0" w:color="auto"/>
      </w:divBdr>
    </w:div>
    <w:div w:id="1649161870">
      <w:bodyDiv w:val="1"/>
      <w:marLeft w:val="0"/>
      <w:marRight w:val="0"/>
      <w:marTop w:val="0"/>
      <w:marBottom w:val="0"/>
      <w:divBdr>
        <w:top w:val="none" w:sz="0" w:space="0" w:color="auto"/>
        <w:left w:val="none" w:sz="0" w:space="0" w:color="auto"/>
        <w:bottom w:val="none" w:sz="0" w:space="0" w:color="auto"/>
        <w:right w:val="none" w:sz="0" w:space="0" w:color="auto"/>
      </w:divBdr>
    </w:div>
    <w:div w:id="1684478634">
      <w:bodyDiv w:val="1"/>
      <w:marLeft w:val="0"/>
      <w:marRight w:val="0"/>
      <w:marTop w:val="0"/>
      <w:marBottom w:val="0"/>
      <w:divBdr>
        <w:top w:val="none" w:sz="0" w:space="0" w:color="auto"/>
        <w:left w:val="none" w:sz="0" w:space="0" w:color="auto"/>
        <w:bottom w:val="none" w:sz="0" w:space="0" w:color="auto"/>
        <w:right w:val="none" w:sz="0" w:space="0" w:color="auto"/>
      </w:divBdr>
    </w:div>
    <w:div w:id="1764301074">
      <w:bodyDiv w:val="1"/>
      <w:marLeft w:val="0"/>
      <w:marRight w:val="0"/>
      <w:marTop w:val="0"/>
      <w:marBottom w:val="0"/>
      <w:divBdr>
        <w:top w:val="none" w:sz="0" w:space="0" w:color="auto"/>
        <w:left w:val="none" w:sz="0" w:space="0" w:color="auto"/>
        <w:bottom w:val="none" w:sz="0" w:space="0" w:color="auto"/>
        <w:right w:val="none" w:sz="0" w:space="0" w:color="auto"/>
      </w:divBdr>
    </w:div>
    <w:div w:id="1816019984">
      <w:bodyDiv w:val="1"/>
      <w:marLeft w:val="0"/>
      <w:marRight w:val="0"/>
      <w:marTop w:val="0"/>
      <w:marBottom w:val="0"/>
      <w:divBdr>
        <w:top w:val="none" w:sz="0" w:space="0" w:color="auto"/>
        <w:left w:val="none" w:sz="0" w:space="0" w:color="auto"/>
        <w:bottom w:val="none" w:sz="0" w:space="0" w:color="auto"/>
        <w:right w:val="none" w:sz="0" w:space="0" w:color="auto"/>
      </w:divBdr>
    </w:div>
    <w:div w:id="1976065149">
      <w:bodyDiv w:val="1"/>
      <w:marLeft w:val="0"/>
      <w:marRight w:val="0"/>
      <w:marTop w:val="0"/>
      <w:marBottom w:val="0"/>
      <w:divBdr>
        <w:top w:val="none" w:sz="0" w:space="0" w:color="auto"/>
        <w:left w:val="none" w:sz="0" w:space="0" w:color="auto"/>
        <w:bottom w:val="none" w:sz="0" w:space="0" w:color="auto"/>
        <w:right w:val="none" w:sz="0" w:space="0" w:color="auto"/>
      </w:divBdr>
    </w:div>
    <w:div w:id="2003316931">
      <w:bodyDiv w:val="1"/>
      <w:marLeft w:val="0"/>
      <w:marRight w:val="0"/>
      <w:marTop w:val="0"/>
      <w:marBottom w:val="0"/>
      <w:divBdr>
        <w:top w:val="none" w:sz="0" w:space="0" w:color="auto"/>
        <w:left w:val="none" w:sz="0" w:space="0" w:color="auto"/>
        <w:bottom w:val="none" w:sz="0" w:space="0" w:color="auto"/>
        <w:right w:val="none" w:sz="0" w:space="0" w:color="auto"/>
      </w:divBdr>
    </w:div>
    <w:div w:id="207030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ema.gov/sites/default/files/2020-07/fema_procurement-under-grants-field-manual-supplement_1.pdf" TargetMode="External"/><Relationship Id="rId117" Type="http://schemas.openxmlformats.org/officeDocument/2006/relationships/hyperlink" Target="https://nj.gov/dca/divisions/dlgs/resources/lfns_2011.html" TargetMode="External"/><Relationship Id="rId21" Type="http://schemas.openxmlformats.org/officeDocument/2006/relationships/hyperlink" Target="https://www.fema.gov/sites/default/files/2020-11/fema_p1080_icc_faq_20170817.pdf" TargetMode="External"/><Relationship Id="rId42" Type="http://schemas.openxmlformats.org/officeDocument/2006/relationships/hyperlink" Target="https://www.fema.gov/sites/default/files/2020-07/fy15_HMA_Guidance.pdf" TargetMode="External"/><Relationship Id="rId47" Type="http://schemas.openxmlformats.org/officeDocument/2006/relationships/hyperlink" Target="https://www.hudexchange.info/programs/cdbg-dr/" TargetMode="External"/><Relationship Id="rId63" Type="http://schemas.openxmlformats.org/officeDocument/2006/relationships/hyperlink" Target="https://www.fema.gov/sites/default/files/2020-07/fema_p213_08232018.pdf" TargetMode="External"/><Relationship Id="rId68" Type="http://schemas.openxmlformats.org/officeDocument/2006/relationships/hyperlink" Target="https://agriculture.ks.gov/docs/default-source/dwr-floodplains/2018-flood-damage-assessment-packet_sde.pdf?sfvrsn=583e8ac1_0" TargetMode="Externa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hyperlink" Target="https://www.fema.gov/sites/default/files/documents/fema_community-rating-system_local-guide-flood-insurance-2018.pdf" TargetMode="External"/><Relationship Id="rId133" Type="http://schemas.openxmlformats.org/officeDocument/2006/relationships/hyperlink" Target="https://www.fema.gov/sites/default/files/documents/fema_purchasing-under-fema-award-omb-revisions_fact-sheet_0.pdf" TargetMode="External"/><Relationship Id="rId138" Type="http://schemas.openxmlformats.org/officeDocument/2006/relationships/theme" Target="theme/theme1.xml"/><Relationship Id="rId16" Type="http://schemas.microsoft.com/office/2007/relationships/diagramDrawing" Target="diagrams/drawing1.xml"/><Relationship Id="rId107" Type="http://schemas.openxmlformats.org/officeDocument/2006/relationships/hyperlink" Target="https://www.santa-clarita.com/home/showdocument?id=11700" TargetMode="External"/><Relationship Id="rId11" Type="http://schemas.openxmlformats.org/officeDocument/2006/relationships/footer" Target="footer1.xml"/><Relationship Id="rId32" Type="http://schemas.openxmlformats.org/officeDocument/2006/relationships/hyperlink" Target="https://www.hudexchange.info/programs/cdbg-dr/" TargetMode="External"/><Relationship Id="rId37" Type="http://schemas.openxmlformats.org/officeDocument/2006/relationships/header" Target="header3.xml"/><Relationship Id="rId53" Type="http://schemas.openxmlformats.org/officeDocument/2006/relationships/hyperlink" Target="https://www.nj.gov/dep/hpo/Index_HomePage_images_links/FEMA/FEMA%20historic_structures.pdf" TargetMode="External"/><Relationship Id="rId58" Type="http://schemas.openxmlformats.org/officeDocument/2006/relationships/hyperlink" Target="http://www.dnrec.delaware.gov/swc/Shoreline/Documents/Delaware-SI-SD-Guidance.pdf" TargetMode="External"/><Relationship Id="rId74" Type="http://schemas.openxmlformats.org/officeDocument/2006/relationships/hyperlink" Target="https://www.fema.gov/sites/default/files/2020-05/FINAL_ClaimsHandbook_10252017.pdf" TargetMode="External"/><Relationship Id="rId79" Type="http://schemas.openxmlformats.org/officeDocument/2006/relationships/hyperlink" Target="https://www.fema.gov/sites/default/files/2020-07/sde_3.0_user_manual_field_workbook_0.pdf" TargetMode="External"/><Relationship Id="rId102" Type="http://schemas.openxmlformats.org/officeDocument/2006/relationships/hyperlink" Target="https://www.fema.gov/sites/default/files/2020-08/fema_increased-cost-of-compliance_fact-sheet.pdf" TargetMode="External"/><Relationship Id="rId123" Type="http://schemas.openxmlformats.org/officeDocument/2006/relationships/hyperlink" Target="https://www.law.cornell.edu/definitions/index.php?width=840&amp;height=800&amp;iframe=true&amp;def_id=a1b6b60d9d85faf211456a67f3a2f5c2&amp;term_occur=999&amp;term_src=Title:2:Subtitle:A:Chapter:II:Part:200:Subpart:A:Subjgrp:27:200.67" TargetMode="External"/><Relationship Id="rId128" Type="http://schemas.openxmlformats.org/officeDocument/2006/relationships/hyperlink" Target="https://www.law.cornell.edu/cfr/text/48/subpart-2" TargetMode="Externa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image" Target="media/image19.png"/><Relationship Id="rId14" Type="http://schemas.openxmlformats.org/officeDocument/2006/relationships/diagramQuickStyle" Target="diagrams/quickStyle1.xml"/><Relationship Id="rId22" Type="http://schemas.openxmlformats.org/officeDocument/2006/relationships/hyperlink" Target="https://www.fema.gov/sites/default/files/2020-05/NFIPClaimsManual_withcover_v6_Guidehouse_092718.pdf" TargetMode="External"/><Relationship Id="rId27" Type="http://schemas.openxmlformats.org/officeDocument/2006/relationships/hyperlink" Target="https://www.fema.gov/grants/mitigation/hazard-mitigation" TargetMode="External"/><Relationship Id="rId30" Type="http://schemas.openxmlformats.org/officeDocument/2006/relationships/hyperlink" Target="https://www.nj.gov/dca/ddrm/pdf_docs/2.10.102%20MAP_Policy_Final.pdf" TargetMode="External"/><Relationship Id="rId35" Type="http://schemas.openxmlformats.org/officeDocument/2006/relationships/header" Target="header2.xml"/><Relationship Id="rId43" Type="http://schemas.openxmlformats.org/officeDocument/2006/relationships/hyperlink" Target="https://www.fema.gov/grants/mitigation/floods" TargetMode="External"/><Relationship Id="rId48" Type="http://schemas.openxmlformats.org/officeDocument/2006/relationships/hyperlink" Target="https://www.nj.gov/dep/greenacres/blue_flood_ac.html" TargetMode="External"/><Relationship Id="rId56" Type="http://schemas.openxmlformats.org/officeDocument/2006/relationships/hyperlink" Target="https://www.fema.gov/sites/default/files/documents/fema_community-rating-system_coordinators-manual_2017.pdf" TargetMode="External"/><Relationship Id="rId64" Type="http://schemas.openxmlformats.org/officeDocument/2006/relationships/hyperlink" Target="https://www.fema.gov/sites/default/files/2020-07/sde_3.0_user_manual_field_workbook_0.pdf" TargetMode="External"/><Relationship Id="rId69" Type="http://schemas.openxmlformats.org/officeDocument/2006/relationships/hyperlink" Target="https://flood.nc.gov/NCFLOOD_BUCKET/NFIP/NC_Post_Flood.docx" TargetMode="External"/><Relationship Id="rId77" Type="http://schemas.openxmlformats.org/officeDocument/2006/relationships/image" Target="media/image2.png"/><Relationship Id="rId100" Type="http://schemas.openxmlformats.org/officeDocument/2006/relationships/hyperlink" Target="https://www.fema.gov/sites/default/files/2020-08/fema_help-after-disaster_english_trifold.pdf" TargetMode="External"/><Relationship Id="rId105" Type="http://schemas.openxmlformats.org/officeDocument/2006/relationships/hyperlink" Target="https://www.fema.gov/sites/default/files/2020-06/Flood_FIMA_Fact_Sheet_advice_salvaging.pdf" TargetMode="External"/><Relationship Id="rId113" Type="http://schemas.openxmlformats.org/officeDocument/2006/relationships/hyperlink" Target="https://www.cityofkeywest-fl.gov/DocumentCenter/View/2322/Substantial-Improvement-Brochure" TargetMode="External"/><Relationship Id="rId118" Type="http://schemas.openxmlformats.org/officeDocument/2006/relationships/hyperlink" Target="https://www.state.nj.us/treasury/purchase/adjpubbid05.shtml" TargetMode="External"/><Relationship Id="rId126" Type="http://schemas.openxmlformats.org/officeDocument/2006/relationships/hyperlink" Target="https://www.law.cornell.edu/definitions/index.php?width=840&amp;height=800&amp;iframe=true&amp;def_id=e70d4d5b3d21f635ea2aec391214bde6&amp;term_occur=999&amp;term_src=Title:2:Subtitle:A:Chapter:II:Part:200:Subpart:A:Subjgrp:27:200.67" TargetMode="External"/><Relationship Id="rId134" Type="http://schemas.openxmlformats.org/officeDocument/2006/relationships/hyperlink" Target="https://www.govinfo.gov/content/pkg/FR-2020-08-13/pdf/2020-17468.pdf" TargetMode="External"/><Relationship Id="rId8" Type="http://schemas.openxmlformats.org/officeDocument/2006/relationships/hyperlink" Target="https://crsresources.org/500-2/" TargetMode="External"/><Relationship Id="rId51" Type="http://schemas.openxmlformats.org/officeDocument/2006/relationships/hyperlink" Target="https://www.nj.gov/dep/hpo/images/_MULT_DG_32_v1_ID14076r.pdf" TargetMode="External"/><Relationship Id="rId72" Type="http://schemas.openxmlformats.org/officeDocument/2006/relationships/hyperlink" Target="https://www2.illinois.gov/dnr/WaterResources/Documents/IL_Damage_Assess_Packet_%20March_2020%20%281%29.pdf" TargetMode="External"/><Relationship Id="rId80" Type="http://schemas.openxmlformats.org/officeDocument/2006/relationships/image" Target="media/image4.png"/><Relationship Id="rId85" Type="http://schemas.openxmlformats.org/officeDocument/2006/relationships/image" Target="media/image9.png"/><Relationship Id="rId93" Type="http://schemas.openxmlformats.org/officeDocument/2006/relationships/image" Target="media/image17.png"/><Relationship Id="rId98" Type="http://schemas.openxmlformats.org/officeDocument/2006/relationships/image" Target="media/image22.png"/><Relationship Id="rId121" Type="http://schemas.openxmlformats.org/officeDocument/2006/relationships/hyperlink" Target="https://www.law.cornell.edu/definitions/index.php?width=840&amp;height=800&amp;iframe=true&amp;def_id=b04b4ea5a25248995ba6064d4f1b5163&amp;term_occur=999&amp;term_src=Title:2:Subtitle:A:Chapter:II:Part:200:Subpart:A:Subjgrp:27:200.67"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www.fema.gov/sites/default/files/2020-05/FINAL_ClaimsHandbook_10252017.pdf" TargetMode="External"/><Relationship Id="rId25" Type="http://schemas.openxmlformats.org/officeDocument/2006/relationships/hyperlink" Target="https://www.fema.gov/sites/default/files/2020-06/fema_public-assistance-program-and-policy-guide_v4_6-1-2020.pdf" TargetMode="External"/><Relationship Id="rId33" Type="http://schemas.openxmlformats.org/officeDocument/2006/relationships/hyperlink" Target="https://files.hudexchange.info/resources/documents/CDBG-DR-Fact-Sheet.pdf" TargetMode="External"/><Relationship Id="rId38" Type="http://schemas.openxmlformats.org/officeDocument/2006/relationships/footer" Target="footer3.xml"/><Relationship Id="rId46" Type="http://schemas.openxmlformats.org/officeDocument/2006/relationships/hyperlink" Target="https://www.fema.gov/sites/default/files/2020-07/fy15_HMA_Guidance.pdf" TargetMode="External"/><Relationship Id="rId59" Type="http://schemas.openxmlformats.org/officeDocument/2006/relationships/hyperlink" Target="https://www.tn.gov/content/dam/tn/tema/documents/national-flood-insurance/FEMA_480_Complete_reduced_v7.pdf" TargetMode="External"/><Relationship Id="rId67" Type="http://schemas.openxmlformats.org/officeDocument/2006/relationships/hyperlink" Target="https://www.fema.gov/sites/default/files/2020-07/fy15_HMA_Guidance.pdf" TargetMode="External"/><Relationship Id="rId103" Type="http://schemas.openxmlformats.org/officeDocument/2006/relationships/hyperlink" Target="https://www.fema.gov/es/blog/facts-and-myths-about-flood-insurance" TargetMode="External"/><Relationship Id="rId108" Type="http://schemas.openxmlformats.org/officeDocument/2006/relationships/hyperlink" Target="https://www.state.nj.us/dep/special/hurricane-sandy/docs/rebuilding-after-sandy-factsheet.pdf" TargetMode="External"/><Relationship Id="rId116" Type="http://schemas.openxmlformats.org/officeDocument/2006/relationships/hyperlink" Target="https://www.fema.gov/sites/default/files/documents/fema_pappg-v4-updated-links_policy_6-1-2020.pdf" TargetMode="External"/><Relationship Id="rId124" Type="http://schemas.openxmlformats.org/officeDocument/2006/relationships/hyperlink" Target="https://www.law.cornell.edu/definitions/index.php?width=840&amp;height=800&amp;iframe=true&amp;def_id=b04b4ea5a25248995ba6064d4f1b5163&amp;term_occur=999&amp;term_src=Title:2:Subtitle:A:Chapter:II:Part:200:Subpart:A:Subjgrp:27:200.67" TargetMode="External"/><Relationship Id="rId129" Type="http://schemas.openxmlformats.org/officeDocument/2006/relationships/hyperlink" Target="https://www.fema.gov/sites/default/files/documents/fema_purchasing-under-fema-award-omb-revisions_fact-sheet_0.pdf" TargetMode="External"/><Relationship Id="rId137" Type="http://schemas.openxmlformats.org/officeDocument/2006/relationships/fontTable" Target="fontTable.xml"/><Relationship Id="rId20" Type="http://schemas.openxmlformats.org/officeDocument/2006/relationships/hyperlink" Target="https://www.fema.gov/sites/default/files/2020-08/fema_increased-cost-of-compliance_fact-sheet.pdf" TargetMode="External"/><Relationship Id="rId41" Type="http://schemas.openxmlformats.org/officeDocument/2006/relationships/hyperlink" Target="https://www.fema.gov/grants/mitigation/hazard-mitigation" TargetMode="External"/><Relationship Id="rId54" Type="http://schemas.openxmlformats.org/officeDocument/2006/relationships/hyperlink" Target="http://www.kymitigation.org/wp-content/uploads/2010/09/FSTempOccupancySubstantiallyDamagedStructuresAfterDisaster508.pdf" TargetMode="External"/><Relationship Id="rId62" Type="http://schemas.openxmlformats.org/officeDocument/2006/relationships/hyperlink" Target="https://www.fema.gov/sites/default/files/2020-10/fema_building-dode-floodplain-management-ddministration-enforcement-policy_drra-1206_signed_10-15-2020.pdf" TargetMode="External"/><Relationship Id="rId70" Type="http://schemas.openxmlformats.org/officeDocument/2006/relationships/hyperlink" Target="https://www.fema.gov/sites/default/files/2020-07/fema_procurement-under-grants-field-manual-supplement_1.pdf" TargetMode="External"/><Relationship Id="rId75" Type="http://schemas.openxmlformats.org/officeDocument/2006/relationships/hyperlink" Target="https://www.fema.gov/flood-insurance/resources-practitioners/file-your-claim" TargetMode="External"/><Relationship Id="rId83" Type="http://schemas.openxmlformats.org/officeDocument/2006/relationships/image" Target="media/image7.png"/><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hyperlink" Target="https://www.fema.gov/sites/default/files/2020-08/sandy_factsheet1_cleaning_flooded_bldgs.pdf" TargetMode="External"/><Relationship Id="rId132" Type="http://schemas.openxmlformats.org/officeDocument/2006/relationships/hyperlink" Target="https://www.ecfr.gov/current/title-2/section-200.5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ready.nj.gov/mitigation/hazard-mitigation-plans.shtml" TargetMode="External"/><Relationship Id="rId28" Type="http://schemas.openxmlformats.org/officeDocument/2006/relationships/hyperlink" Target="https://www.fema.gov/grants/mitigation/floods" TargetMode="External"/><Relationship Id="rId36" Type="http://schemas.openxmlformats.org/officeDocument/2006/relationships/footer" Target="footer2.xml"/><Relationship Id="rId49" Type="http://schemas.openxmlformats.org/officeDocument/2006/relationships/hyperlink" Target="https://crsresources.org/files/500/cc-rl_fillable.pdf" TargetMode="External"/><Relationship Id="rId57" Type="http://schemas.openxmlformats.org/officeDocument/2006/relationships/hyperlink" Target="https://www.fema.gov/sites/default/files/documents/fema_community-rating-system_coordinator-manual_addendum-2021.pdf" TargetMode="External"/><Relationship Id="rId106" Type="http://schemas.openxmlformats.org/officeDocument/2006/relationships/hyperlink" Target="https://insurance.ky.gov/ppc/Documents/NFIP3.pdf" TargetMode="External"/><Relationship Id="rId114" Type="http://schemas.openxmlformats.org/officeDocument/2006/relationships/hyperlink" Target="https://www.agriculture.arkansas.gov/wp-content/uploads/2020/05/Substantial_Damage_Fact_Sheets_Local_Elected_Officials.pdf" TargetMode="External"/><Relationship Id="rId119" Type="http://schemas.openxmlformats.org/officeDocument/2006/relationships/hyperlink" Target="https://www.state.nj.us/treasury/purchase/adjpubbid05.shtml" TargetMode="External"/><Relationship Id="rId127" Type="http://schemas.openxmlformats.org/officeDocument/2006/relationships/hyperlink" Target="https://www.law.cornell.edu/definitions/index.php?width=840&amp;height=800&amp;iframe=true&amp;def_id=a1b6b60d9d85faf211456a67f3a2f5c2&amp;term_occur=999&amp;term_src=Title:2:Subtitle:A:Chapter:II:Part:200:Subpart:A:Subjgrp:27:200.67" TargetMode="External"/><Relationship Id="rId10" Type="http://schemas.openxmlformats.org/officeDocument/2006/relationships/header" Target="header1.xml"/><Relationship Id="rId31" Type="http://schemas.openxmlformats.org/officeDocument/2006/relationships/hyperlink" Target="https://www.fema.gov/grants/mitigation/building-resilient-infrastructure-communities" TargetMode="External"/><Relationship Id="rId44" Type="http://schemas.openxmlformats.org/officeDocument/2006/relationships/hyperlink" Target="https://www.fema.gov/sites/default/files/2020-07/fy15_HMA_Guidance.pdf" TargetMode="External"/><Relationship Id="rId52" Type="http://schemas.openxmlformats.org/officeDocument/2006/relationships/hyperlink" Target="https://www.nj.gov/dep/hpo/images/_MULT_DG_32_v2_ID14078r.pdf" TargetMode="External"/><Relationship Id="rId60" Type="http://schemas.openxmlformats.org/officeDocument/2006/relationships/hyperlink" Target="https://www.fema.gov/sites/default/files/2020-05/FINAL_ClaimsHandbook_10252017.pdf" TargetMode="External"/><Relationship Id="rId65" Type="http://schemas.openxmlformats.org/officeDocument/2006/relationships/hyperlink" Target="https://www.fema.gov/sites/default/files/2020-07/fema_nfip_substantial-improvement-substantial-damage-desk-reference.pdf" TargetMode="External"/><Relationship Id="rId73" Type="http://schemas.openxmlformats.org/officeDocument/2006/relationships/image" Target="media/image1.png"/><Relationship Id="rId78" Type="http://schemas.openxmlformats.org/officeDocument/2006/relationships/image" Target="media/image3.png"/><Relationship Id="rId81" Type="http://schemas.openxmlformats.org/officeDocument/2006/relationships/image" Target="media/image5.png"/><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hyperlink" Target="https://www.fema.gov/pdf/media/factsheets/2011/mit_natl_flood_ins.pdf" TargetMode="External"/><Relationship Id="rId122" Type="http://schemas.openxmlformats.org/officeDocument/2006/relationships/hyperlink" Target="https://www.law.cornell.edu/definitions/index.php?width=840&amp;height=800&amp;iframe=true&amp;def_id=417f307e32260214332b0cf1264dd8af&amp;term_occur=999&amp;term_src=Title:2:Subtitle:A:Chapter:II:Part:200:Subpart:A:Subjgrp:27:200.67" TargetMode="External"/><Relationship Id="rId130" Type="http://schemas.openxmlformats.org/officeDocument/2006/relationships/hyperlink" Target="https://www.govinfo.gov/content/pkg/FR-2020-08-13/pdf/2020-17468.pdf" TargetMode="External"/><Relationship Id="rId135" Type="http://schemas.openxmlformats.org/officeDocument/2006/relationships/hyperlink" Target="https://sam.gov/content/entity-information" TargetMode="External"/><Relationship Id="rId4" Type="http://schemas.openxmlformats.org/officeDocument/2006/relationships/settings" Target="settings.xml"/><Relationship Id="rId9" Type="http://schemas.openxmlformats.org/officeDocument/2006/relationships/hyperlink" Target="https://www.fema.gov/sites/default/files/documents/fema_pappg-v4-updated-links_policy_6-1-2020.pdf" TargetMode="External"/><Relationship Id="rId13" Type="http://schemas.openxmlformats.org/officeDocument/2006/relationships/diagramLayout" Target="diagrams/layout1.xml"/><Relationship Id="rId18" Type="http://schemas.openxmlformats.org/officeDocument/2006/relationships/hyperlink" Target="https://www.fema.gov/flood-insurance/resources-practitioners/file-your-claim" TargetMode="External"/><Relationship Id="rId39" Type="http://schemas.openxmlformats.org/officeDocument/2006/relationships/hyperlink" Target="https://www.fema.gov/floodplain-management/financial-help/increased-cost-compliance" TargetMode="External"/><Relationship Id="rId109" Type="http://schemas.openxmlformats.org/officeDocument/2006/relationships/hyperlink" Target="https://www.fema.gov/news-release/20200220/fact-sheet-nfip-substantial-damage-what-does-it-mean-0" TargetMode="External"/><Relationship Id="rId34" Type="http://schemas.openxmlformats.org/officeDocument/2006/relationships/hyperlink" Target="https://www.nj.gov/dep/greenacres/blue_flood_ac.html" TargetMode="External"/><Relationship Id="rId50" Type="http://schemas.openxmlformats.org/officeDocument/2006/relationships/hyperlink" Target="mailto:NFIPUnderwritingMailbox@fema.dhs.gov" TargetMode="External"/><Relationship Id="rId55" Type="http://schemas.openxmlformats.org/officeDocument/2006/relationships/hyperlink" Target="https://www.fema.gov/emergency-managers/risk-management/building-science/substantial-damage-estimator-tool" TargetMode="External"/><Relationship Id="rId76" Type="http://schemas.openxmlformats.org/officeDocument/2006/relationships/hyperlink" Target="https://www.fema.gov/sites/default/files/2020-09/fema_appealing-flood-insurance-claim-en_fact-sheet_jun2020.pdf" TargetMode="External"/><Relationship Id="rId97" Type="http://schemas.openxmlformats.org/officeDocument/2006/relationships/image" Target="media/image21.png"/><Relationship Id="rId104" Type="http://schemas.openxmlformats.org/officeDocument/2006/relationships/hyperlink" Target="https://www.fema.gov/press-release/20201016/fact-sheet-mold-problems-and-solutions" TargetMode="External"/><Relationship Id="rId120" Type="http://schemas.openxmlformats.org/officeDocument/2006/relationships/hyperlink" Target="https://www.nj.gov/infobank/circular/cir22-09-DPP.pdf" TargetMode="External"/><Relationship Id="rId125" Type="http://schemas.openxmlformats.org/officeDocument/2006/relationships/hyperlink" Target="https://www.law.cornell.edu/definitions/index.php?width=840&amp;height=800&amp;iframe=true&amp;def_id=e70d4d5b3d21f635ea2aec391214bde6&amp;term_occur=999&amp;term_src=Title:2:Subtitle:A:Chapter:II:Part:200:Subpart:A:Subjgrp:27:200.67" TargetMode="External"/><Relationship Id="rId7" Type="http://schemas.openxmlformats.org/officeDocument/2006/relationships/endnotes" Target="endnotes.xml"/><Relationship Id="rId71" Type="http://schemas.openxmlformats.org/officeDocument/2006/relationships/hyperlink" Target="https://www.fema.gov/sites/default/files/2020-06/fema_public-assistance-program-and-policy-guide_v4_6-1-2020.pdf"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s://www.fema.gov/sites/default/files/2020-07/fy15_HMA_Guidance.pdf" TargetMode="External"/><Relationship Id="rId24" Type="http://schemas.openxmlformats.org/officeDocument/2006/relationships/hyperlink" Target="https://www.fema.gov/sites/default/files/documents/fema_building-code-floodplain-management-drra-1206_policy_10-15-2020_0.pdf" TargetMode="External"/><Relationship Id="rId40" Type="http://schemas.openxmlformats.org/officeDocument/2006/relationships/hyperlink" Target="https://www.fema.gov/sites/default/files/2020-10/fema_building-dode-floodplain-management-ddministration-enforcement-policy_drra-1206_signed_10-15-2020.pdf" TargetMode="External"/><Relationship Id="rId45" Type="http://schemas.openxmlformats.org/officeDocument/2006/relationships/hyperlink" Target="https://www.fema.gov/grants/mitigation/building-resilient-infrastructure-communities" TargetMode="External"/><Relationship Id="rId66" Type="http://schemas.openxmlformats.org/officeDocument/2006/relationships/hyperlink" Target="https://portal.floridadisaster.org/mitigation/SFMP/External/Community%20Resources/Floodplain%20Administrators%20Post-Disaster%20Toolkit/Florida%20Post-Disaster%20Tool%20Kit%20for%20Floodplain%20Administrators.pdf" TargetMode="External"/><Relationship Id="rId87" Type="http://schemas.openxmlformats.org/officeDocument/2006/relationships/image" Target="media/image11.png"/><Relationship Id="rId110" Type="http://schemas.openxmlformats.org/officeDocument/2006/relationships/hyperlink" Target="https://www.fema.gov/fact-sheet/you-got-substantial-damage-determination-letter-now-what" TargetMode="External"/><Relationship Id="rId115" Type="http://schemas.openxmlformats.org/officeDocument/2006/relationships/hyperlink" Target="http://dnrc.mt.gov/divisions/water/operations/floodplain-management/training/flood-coordination/Substantial_Damage_BrochureFinal.pdf" TargetMode="External"/><Relationship Id="rId131" Type="http://schemas.openxmlformats.org/officeDocument/2006/relationships/hyperlink" Target="https://www.ecfr.gov/current/title-2/section-200.334" TargetMode="External"/><Relationship Id="rId136" Type="http://schemas.openxmlformats.org/officeDocument/2006/relationships/hyperlink" Target="https://www.state.nj.us/treasury/revenue/debarment/index.shtml" TargetMode="External"/><Relationship Id="rId61" Type="http://schemas.openxmlformats.org/officeDocument/2006/relationships/hyperlink" Target="https://www.fema.gov/sites/default/files/2020-08/fema_increased-cost-of-compliance_fact-sheet.pdf" TargetMode="External"/><Relationship Id="rId82" Type="http://schemas.openxmlformats.org/officeDocument/2006/relationships/image" Target="media/image6.png"/><Relationship Id="rId19" Type="http://schemas.openxmlformats.org/officeDocument/2006/relationships/hyperlink" Target="https://www.fema.gov/floodplain-management/financial-help/increased-cost-complianc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83D5CA-CE54-4E67-AEAC-544723AE0E3C}" type="doc">
      <dgm:prSet loTypeId="urn:microsoft.com/office/officeart/2005/8/layout/equation1" loCatId="process" qsTypeId="urn:microsoft.com/office/officeart/2005/8/quickstyle/simple1" qsCatId="simple" csTypeId="urn:microsoft.com/office/officeart/2005/8/colors/accent1_2" csCatId="accent1" phldr="1"/>
      <dgm:spPr/>
    </dgm:pt>
    <dgm:pt modelId="{ECD13C35-4E84-4055-B89D-4D57D6650BBB}">
      <dgm:prSet phldrT="[Text]"/>
      <dgm:spPr/>
      <dgm:t>
        <a:bodyPr/>
        <a:lstStyle/>
        <a:p>
          <a:r>
            <a:rPr lang="en-US"/>
            <a:t>Number of Homes in the Special Flood Hazard Area</a:t>
          </a:r>
        </a:p>
      </dgm:t>
    </dgm:pt>
    <dgm:pt modelId="{F114B987-D36E-412E-8397-AABED0399A43}" type="parTrans" cxnId="{BDE3AF9B-16E8-40C0-950E-D9935F266D25}">
      <dgm:prSet/>
      <dgm:spPr/>
      <dgm:t>
        <a:bodyPr/>
        <a:lstStyle/>
        <a:p>
          <a:endParaRPr lang="en-US"/>
        </a:p>
      </dgm:t>
    </dgm:pt>
    <dgm:pt modelId="{C5148267-0BB1-4153-808C-849227CAEEF0}" type="sibTrans" cxnId="{BDE3AF9B-16E8-40C0-950E-D9935F266D25}">
      <dgm:prSet/>
      <dgm:spPr/>
      <dgm:t>
        <a:bodyPr/>
        <a:lstStyle/>
        <a:p>
          <a:endParaRPr lang="en-US"/>
        </a:p>
      </dgm:t>
    </dgm:pt>
    <dgm:pt modelId="{D79E2AF2-9C32-406A-BC5D-6A74779D4FE7}">
      <dgm:prSet phldrT="[Text]"/>
      <dgm:spPr/>
      <dgm:t>
        <a:bodyPr/>
        <a:lstStyle/>
        <a:p>
          <a:r>
            <a:rPr lang="en-US"/>
            <a:t>Minutes Inspection Team Needs per Home</a:t>
          </a:r>
        </a:p>
      </dgm:t>
    </dgm:pt>
    <dgm:pt modelId="{E28F2925-C973-4593-A119-42E0483AAEC0}" type="parTrans" cxnId="{CC04EE82-A812-4369-ACE6-469509FAD07D}">
      <dgm:prSet/>
      <dgm:spPr/>
      <dgm:t>
        <a:bodyPr/>
        <a:lstStyle/>
        <a:p>
          <a:endParaRPr lang="en-US"/>
        </a:p>
      </dgm:t>
    </dgm:pt>
    <dgm:pt modelId="{78DAF98C-79DF-4DC8-A5D0-34A84529800D}" type="sibTrans" cxnId="{CC04EE82-A812-4369-ACE6-469509FAD07D}">
      <dgm:prSet/>
      <dgm:spPr/>
      <dgm:t>
        <a:bodyPr/>
        <a:lstStyle/>
        <a:p>
          <a:endParaRPr lang="en-US"/>
        </a:p>
      </dgm:t>
    </dgm:pt>
    <dgm:pt modelId="{E803BB60-4F70-4DE6-8704-18E51D37C615}">
      <dgm:prSet phldrT="[Text]"/>
      <dgm:spPr/>
      <dgm:t>
        <a:bodyPr/>
        <a:lstStyle/>
        <a:p>
          <a:r>
            <a:rPr lang="en-US"/>
            <a:t>Minutes Needed for inspections</a:t>
          </a:r>
        </a:p>
      </dgm:t>
    </dgm:pt>
    <dgm:pt modelId="{9490058E-4878-4992-A295-1DC403B28378}" type="parTrans" cxnId="{E7EB4909-2A92-414B-84B7-4F588772A15F}">
      <dgm:prSet/>
      <dgm:spPr/>
      <dgm:t>
        <a:bodyPr/>
        <a:lstStyle/>
        <a:p>
          <a:endParaRPr lang="en-US"/>
        </a:p>
      </dgm:t>
    </dgm:pt>
    <dgm:pt modelId="{B41DCBC1-1E18-4A8D-AC9A-D4678E7F0873}" type="sibTrans" cxnId="{E7EB4909-2A92-414B-84B7-4F588772A15F}">
      <dgm:prSet/>
      <dgm:spPr/>
      <dgm:t>
        <a:bodyPr/>
        <a:lstStyle/>
        <a:p>
          <a:endParaRPr lang="en-US"/>
        </a:p>
      </dgm:t>
    </dgm:pt>
    <dgm:pt modelId="{3E1F140A-8A4B-474A-BAF3-6DDCBD68DD12}">
      <dgm:prSet phldrT="[Text]"/>
      <dgm:spPr/>
      <dgm:t>
        <a:bodyPr/>
        <a:lstStyle/>
        <a:p>
          <a:r>
            <a:rPr lang="en-US"/>
            <a:t>The Number of Teams</a:t>
          </a:r>
        </a:p>
      </dgm:t>
    </dgm:pt>
    <dgm:pt modelId="{1FC1B070-0843-4260-85DD-73E7657596D2}" type="parTrans" cxnId="{875CC264-F619-4B0B-B3C5-83D8E9FA57D5}">
      <dgm:prSet/>
      <dgm:spPr/>
      <dgm:t>
        <a:bodyPr/>
        <a:lstStyle/>
        <a:p>
          <a:endParaRPr lang="en-US"/>
        </a:p>
      </dgm:t>
    </dgm:pt>
    <dgm:pt modelId="{A460223E-93D2-42BF-9FAE-1AF26BE90CC9}" type="sibTrans" cxnId="{875CC264-F619-4B0B-B3C5-83D8E9FA57D5}">
      <dgm:prSet/>
      <dgm:spPr/>
      <dgm:t>
        <a:bodyPr/>
        <a:lstStyle/>
        <a:p>
          <a:endParaRPr lang="en-US"/>
        </a:p>
      </dgm:t>
    </dgm:pt>
    <dgm:pt modelId="{D770E52F-C505-4F84-BB8B-D62282427277}" type="pres">
      <dgm:prSet presAssocID="{FF83D5CA-CE54-4E67-AEAC-544723AE0E3C}" presName="linearFlow" presStyleCnt="0">
        <dgm:presLayoutVars>
          <dgm:dir/>
          <dgm:resizeHandles val="exact"/>
        </dgm:presLayoutVars>
      </dgm:prSet>
      <dgm:spPr/>
    </dgm:pt>
    <dgm:pt modelId="{A59AE5C8-AC41-4631-91B5-38C5E8A59DCD}" type="pres">
      <dgm:prSet presAssocID="{ECD13C35-4E84-4055-B89D-4D57D6650BBB}" presName="node" presStyleLbl="node1" presStyleIdx="0" presStyleCnt="4">
        <dgm:presLayoutVars>
          <dgm:bulletEnabled val="1"/>
        </dgm:presLayoutVars>
      </dgm:prSet>
      <dgm:spPr/>
    </dgm:pt>
    <dgm:pt modelId="{52FF296F-F2F4-47E2-A439-B1A4A9BC16BA}" type="pres">
      <dgm:prSet presAssocID="{C5148267-0BB1-4153-808C-849227CAEEF0}" presName="spacerL" presStyleCnt="0"/>
      <dgm:spPr/>
    </dgm:pt>
    <dgm:pt modelId="{70AA138C-E0EE-44D9-AB51-F707BA9B5C39}" type="pres">
      <dgm:prSet presAssocID="{C5148267-0BB1-4153-808C-849227CAEEF0}" presName="sibTrans" presStyleLbl="sibTrans2D1" presStyleIdx="0" presStyleCnt="3"/>
      <dgm:spPr/>
    </dgm:pt>
    <dgm:pt modelId="{6B2F7A4D-D472-4415-A4E3-02097CC7658E}" type="pres">
      <dgm:prSet presAssocID="{C5148267-0BB1-4153-808C-849227CAEEF0}" presName="spacerR" presStyleCnt="0"/>
      <dgm:spPr/>
    </dgm:pt>
    <dgm:pt modelId="{FDCD1A07-CEFB-49BE-891C-F308CBF71F5C}" type="pres">
      <dgm:prSet presAssocID="{D79E2AF2-9C32-406A-BC5D-6A74779D4FE7}" presName="node" presStyleLbl="node1" presStyleIdx="1" presStyleCnt="4">
        <dgm:presLayoutVars>
          <dgm:bulletEnabled val="1"/>
        </dgm:presLayoutVars>
      </dgm:prSet>
      <dgm:spPr/>
    </dgm:pt>
    <dgm:pt modelId="{0035D3D9-55AA-4E71-BA0F-BF8E7CF77D2D}" type="pres">
      <dgm:prSet presAssocID="{78DAF98C-79DF-4DC8-A5D0-34A84529800D}" presName="spacerL" presStyleCnt="0"/>
      <dgm:spPr/>
    </dgm:pt>
    <dgm:pt modelId="{21E02CA6-34AF-4DA8-AE6B-703D63D47EF2}" type="pres">
      <dgm:prSet presAssocID="{78DAF98C-79DF-4DC8-A5D0-34A84529800D}" presName="sibTrans" presStyleLbl="sibTrans2D1" presStyleIdx="1" presStyleCnt="3"/>
      <dgm:spPr>
        <a:prstGeom prst="mathDivide">
          <a:avLst/>
        </a:prstGeom>
      </dgm:spPr>
    </dgm:pt>
    <dgm:pt modelId="{1895F226-3619-42F9-9F28-1B08D1A3EB1C}" type="pres">
      <dgm:prSet presAssocID="{78DAF98C-79DF-4DC8-A5D0-34A84529800D}" presName="spacerR" presStyleCnt="0"/>
      <dgm:spPr/>
    </dgm:pt>
    <dgm:pt modelId="{C15972A7-7289-479E-8763-920D5327040F}" type="pres">
      <dgm:prSet presAssocID="{3E1F140A-8A4B-474A-BAF3-6DDCBD68DD12}" presName="node" presStyleLbl="node1" presStyleIdx="2" presStyleCnt="4">
        <dgm:presLayoutVars>
          <dgm:bulletEnabled val="1"/>
        </dgm:presLayoutVars>
      </dgm:prSet>
      <dgm:spPr/>
    </dgm:pt>
    <dgm:pt modelId="{82DED632-D85E-45A1-B266-6CDCF492FD1A}" type="pres">
      <dgm:prSet presAssocID="{A460223E-93D2-42BF-9FAE-1AF26BE90CC9}" presName="spacerL" presStyleCnt="0"/>
      <dgm:spPr/>
    </dgm:pt>
    <dgm:pt modelId="{C277DC63-E8FD-49C4-8ACA-C6BD55845CEE}" type="pres">
      <dgm:prSet presAssocID="{A460223E-93D2-42BF-9FAE-1AF26BE90CC9}" presName="sibTrans" presStyleLbl="sibTrans2D1" presStyleIdx="2" presStyleCnt="3"/>
      <dgm:spPr/>
    </dgm:pt>
    <dgm:pt modelId="{74334130-01DC-4EE9-AB1C-FC9B02875DFD}" type="pres">
      <dgm:prSet presAssocID="{A460223E-93D2-42BF-9FAE-1AF26BE90CC9}" presName="spacerR" presStyleCnt="0"/>
      <dgm:spPr/>
    </dgm:pt>
    <dgm:pt modelId="{9F0A9783-0CB0-4015-87CF-B9A7FF20F81D}" type="pres">
      <dgm:prSet presAssocID="{E803BB60-4F70-4DE6-8704-18E51D37C615}" presName="node" presStyleLbl="node1" presStyleIdx="3" presStyleCnt="4">
        <dgm:presLayoutVars>
          <dgm:bulletEnabled val="1"/>
        </dgm:presLayoutVars>
      </dgm:prSet>
      <dgm:spPr/>
    </dgm:pt>
  </dgm:ptLst>
  <dgm:cxnLst>
    <dgm:cxn modelId="{E7EB4909-2A92-414B-84B7-4F588772A15F}" srcId="{FF83D5CA-CE54-4E67-AEAC-544723AE0E3C}" destId="{E803BB60-4F70-4DE6-8704-18E51D37C615}" srcOrd="3" destOrd="0" parTransId="{9490058E-4878-4992-A295-1DC403B28378}" sibTransId="{B41DCBC1-1E18-4A8D-AC9A-D4678E7F0873}"/>
    <dgm:cxn modelId="{C7612F34-D8AD-4971-995B-1FC4031B37C6}" type="presOf" srcId="{78DAF98C-79DF-4DC8-A5D0-34A84529800D}" destId="{21E02CA6-34AF-4DA8-AE6B-703D63D47EF2}" srcOrd="0" destOrd="0" presId="urn:microsoft.com/office/officeart/2005/8/layout/equation1"/>
    <dgm:cxn modelId="{A1A0A934-5CD7-47B7-B0D1-715A4A0373CA}" type="presOf" srcId="{D79E2AF2-9C32-406A-BC5D-6A74779D4FE7}" destId="{FDCD1A07-CEFB-49BE-891C-F308CBF71F5C}" srcOrd="0" destOrd="0" presId="urn:microsoft.com/office/officeart/2005/8/layout/equation1"/>
    <dgm:cxn modelId="{8C3A8E36-B025-49BC-810B-719954C23ACA}" type="presOf" srcId="{C5148267-0BB1-4153-808C-849227CAEEF0}" destId="{70AA138C-E0EE-44D9-AB51-F707BA9B5C39}" srcOrd="0" destOrd="0" presId="urn:microsoft.com/office/officeart/2005/8/layout/equation1"/>
    <dgm:cxn modelId="{927ADD61-3B8A-4C33-9CEF-2848EAF22EAE}" type="presOf" srcId="{3E1F140A-8A4B-474A-BAF3-6DDCBD68DD12}" destId="{C15972A7-7289-479E-8763-920D5327040F}" srcOrd="0" destOrd="0" presId="urn:microsoft.com/office/officeart/2005/8/layout/equation1"/>
    <dgm:cxn modelId="{875CC264-F619-4B0B-B3C5-83D8E9FA57D5}" srcId="{FF83D5CA-CE54-4E67-AEAC-544723AE0E3C}" destId="{3E1F140A-8A4B-474A-BAF3-6DDCBD68DD12}" srcOrd="2" destOrd="0" parTransId="{1FC1B070-0843-4260-85DD-73E7657596D2}" sibTransId="{A460223E-93D2-42BF-9FAE-1AF26BE90CC9}"/>
    <dgm:cxn modelId="{3CE49B47-095A-42C3-9544-CB25FB72DB8A}" type="presOf" srcId="{ECD13C35-4E84-4055-B89D-4D57D6650BBB}" destId="{A59AE5C8-AC41-4631-91B5-38C5E8A59DCD}" srcOrd="0" destOrd="0" presId="urn:microsoft.com/office/officeart/2005/8/layout/equation1"/>
    <dgm:cxn modelId="{43194B6F-388D-4DAD-B537-70A61A8435AF}" type="presOf" srcId="{E803BB60-4F70-4DE6-8704-18E51D37C615}" destId="{9F0A9783-0CB0-4015-87CF-B9A7FF20F81D}" srcOrd="0" destOrd="0" presId="urn:microsoft.com/office/officeart/2005/8/layout/equation1"/>
    <dgm:cxn modelId="{CC04EE82-A812-4369-ACE6-469509FAD07D}" srcId="{FF83D5CA-CE54-4E67-AEAC-544723AE0E3C}" destId="{D79E2AF2-9C32-406A-BC5D-6A74779D4FE7}" srcOrd="1" destOrd="0" parTransId="{E28F2925-C973-4593-A119-42E0483AAEC0}" sibTransId="{78DAF98C-79DF-4DC8-A5D0-34A84529800D}"/>
    <dgm:cxn modelId="{BDE3AF9B-16E8-40C0-950E-D9935F266D25}" srcId="{FF83D5CA-CE54-4E67-AEAC-544723AE0E3C}" destId="{ECD13C35-4E84-4055-B89D-4D57D6650BBB}" srcOrd="0" destOrd="0" parTransId="{F114B987-D36E-412E-8397-AABED0399A43}" sibTransId="{C5148267-0BB1-4153-808C-849227CAEEF0}"/>
    <dgm:cxn modelId="{00F197B8-3205-45F2-97F1-574F7B867CB4}" type="presOf" srcId="{A460223E-93D2-42BF-9FAE-1AF26BE90CC9}" destId="{C277DC63-E8FD-49C4-8ACA-C6BD55845CEE}" srcOrd="0" destOrd="0" presId="urn:microsoft.com/office/officeart/2005/8/layout/equation1"/>
    <dgm:cxn modelId="{9245ECD6-C434-4E1F-A5B4-B76EC2B41BA0}" type="presOf" srcId="{FF83D5CA-CE54-4E67-AEAC-544723AE0E3C}" destId="{D770E52F-C505-4F84-BB8B-D62282427277}" srcOrd="0" destOrd="0" presId="urn:microsoft.com/office/officeart/2005/8/layout/equation1"/>
    <dgm:cxn modelId="{DB976127-CCDE-4B9F-A9F0-94497170FCC4}" type="presParOf" srcId="{D770E52F-C505-4F84-BB8B-D62282427277}" destId="{A59AE5C8-AC41-4631-91B5-38C5E8A59DCD}" srcOrd="0" destOrd="0" presId="urn:microsoft.com/office/officeart/2005/8/layout/equation1"/>
    <dgm:cxn modelId="{96F2B320-9DB8-423A-8585-5519596CFE00}" type="presParOf" srcId="{D770E52F-C505-4F84-BB8B-D62282427277}" destId="{52FF296F-F2F4-47E2-A439-B1A4A9BC16BA}" srcOrd="1" destOrd="0" presId="urn:microsoft.com/office/officeart/2005/8/layout/equation1"/>
    <dgm:cxn modelId="{960D0ECF-A45B-4AF7-9B31-EE1371EDBDB3}" type="presParOf" srcId="{D770E52F-C505-4F84-BB8B-D62282427277}" destId="{70AA138C-E0EE-44D9-AB51-F707BA9B5C39}" srcOrd="2" destOrd="0" presId="urn:microsoft.com/office/officeart/2005/8/layout/equation1"/>
    <dgm:cxn modelId="{CD12F9AD-673C-4B60-9806-31BBE710551D}" type="presParOf" srcId="{D770E52F-C505-4F84-BB8B-D62282427277}" destId="{6B2F7A4D-D472-4415-A4E3-02097CC7658E}" srcOrd="3" destOrd="0" presId="urn:microsoft.com/office/officeart/2005/8/layout/equation1"/>
    <dgm:cxn modelId="{F3507BD1-285D-49C0-8DFD-A40192850F5F}" type="presParOf" srcId="{D770E52F-C505-4F84-BB8B-D62282427277}" destId="{FDCD1A07-CEFB-49BE-891C-F308CBF71F5C}" srcOrd="4" destOrd="0" presId="urn:microsoft.com/office/officeart/2005/8/layout/equation1"/>
    <dgm:cxn modelId="{944A200E-C748-4766-8B58-E79C20D96200}" type="presParOf" srcId="{D770E52F-C505-4F84-BB8B-D62282427277}" destId="{0035D3D9-55AA-4E71-BA0F-BF8E7CF77D2D}" srcOrd="5" destOrd="0" presId="urn:microsoft.com/office/officeart/2005/8/layout/equation1"/>
    <dgm:cxn modelId="{C2E1BF4E-AA68-478E-B20A-36EAEA4148F8}" type="presParOf" srcId="{D770E52F-C505-4F84-BB8B-D62282427277}" destId="{21E02CA6-34AF-4DA8-AE6B-703D63D47EF2}" srcOrd="6" destOrd="0" presId="urn:microsoft.com/office/officeart/2005/8/layout/equation1"/>
    <dgm:cxn modelId="{A001E999-5814-40A4-85CE-16CFE3B9D6FA}" type="presParOf" srcId="{D770E52F-C505-4F84-BB8B-D62282427277}" destId="{1895F226-3619-42F9-9F28-1B08D1A3EB1C}" srcOrd="7" destOrd="0" presId="urn:microsoft.com/office/officeart/2005/8/layout/equation1"/>
    <dgm:cxn modelId="{264BDC20-EE56-440F-8E03-06FE77D672E7}" type="presParOf" srcId="{D770E52F-C505-4F84-BB8B-D62282427277}" destId="{C15972A7-7289-479E-8763-920D5327040F}" srcOrd="8" destOrd="0" presId="urn:microsoft.com/office/officeart/2005/8/layout/equation1"/>
    <dgm:cxn modelId="{83B09CC0-3E39-44F7-B820-3BC4610612B6}" type="presParOf" srcId="{D770E52F-C505-4F84-BB8B-D62282427277}" destId="{82DED632-D85E-45A1-B266-6CDCF492FD1A}" srcOrd="9" destOrd="0" presId="urn:microsoft.com/office/officeart/2005/8/layout/equation1"/>
    <dgm:cxn modelId="{6E179B40-23C7-437F-8E2E-71236A4DE46A}" type="presParOf" srcId="{D770E52F-C505-4F84-BB8B-D62282427277}" destId="{C277DC63-E8FD-49C4-8ACA-C6BD55845CEE}" srcOrd="10" destOrd="0" presId="urn:microsoft.com/office/officeart/2005/8/layout/equation1"/>
    <dgm:cxn modelId="{8995F4FE-1FE6-4CA8-BEDF-31815E77D5FD}" type="presParOf" srcId="{D770E52F-C505-4F84-BB8B-D62282427277}" destId="{74334130-01DC-4EE9-AB1C-FC9B02875DFD}" srcOrd="11" destOrd="0" presId="urn:microsoft.com/office/officeart/2005/8/layout/equation1"/>
    <dgm:cxn modelId="{AFCC34A4-2142-4386-9B8E-C35A21329D9C}" type="presParOf" srcId="{D770E52F-C505-4F84-BB8B-D62282427277}" destId="{9F0A9783-0CB0-4015-87CF-B9A7FF20F81D}" srcOrd="12" destOrd="0" presId="urn:microsoft.com/office/officeart/2005/8/layout/equati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AE5C8-AC41-4631-91B5-38C5E8A59DCD}">
      <dsp:nvSpPr>
        <dsp:cNvPr id="0" name=""/>
        <dsp:cNvSpPr/>
      </dsp:nvSpPr>
      <dsp:spPr>
        <a:xfrm>
          <a:off x="3167" y="143799"/>
          <a:ext cx="880020" cy="8800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Number of Homes in the Special Flood Hazard Area</a:t>
          </a:r>
        </a:p>
      </dsp:txBody>
      <dsp:txXfrm>
        <a:off x="132043" y="272675"/>
        <a:ext cx="622268" cy="622268"/>
      </dsp:txXfrm>
    </dsp:sp>
    <dsp:sp modelId="{70AA138C-E0EE-44D9-AB51-F707BA9B5C39}">
      <dsp:nvSpPr>
        <dsp:cNvPr id="0" name=""/>
        <dsp:cNvSpPr/>
      </dsp:nvSpPr>
      <dsp:spPr>
        <a:xfrm>
          <a:off x="954645" y="328603"/>
          <a:ext cx="510412" cy="510412"/>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022300" y="523785"/>
        <a:ext cx="375102" cy="120048"/>
      </dsp:txXfrm>
    </dsp:sp>
    <dsp:sp modelId="{FDCD1A07-CEFB-49BE-891C-F308CBF71F5C}">
      <dsp:nvSpPr>
        <dsp:cNvPr id="0" name=""/>
        <dsp:cNvSpPr/>
      </dsp:nvSpPr>
      <dsp:spPr>
        <a:xfrm>
          <a:off x="1536515" y="143799"/>
          <a:ext cx="880020" cy="8800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Minutes Inspection Team Needs per Home</a:t>
          </a:r>
        </a:p>
      </dsp:txBody>
      <dsp:txXfrm>
        <a:off x="1665391" y="272675"/>
        <a:ext cx="622268" cy="622268"/>
      </dsp:txXfrm>
    </dsp:sp>
    <dsp:sp modelId="{21E02CA6-34AF-4DA8-AE6B-703D63D47EF2}">
      <dsp:nvSpPr>
        <dsp:cNvPr id="0" name=""/>
        <dsp:cNvSpPr/>
      </dsp:nvSpPr>
      <dsp:spPr>
        <a:xfrm>
          <a:off x="2487993" y="328603"/>
          <a:ext cx="510412" cy="510412"/>
        </a:xfrm>
        <a:prstGeom prst="mathDivid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555648" y="523785"/>
        <a:ext cx="375102" cy="120048"/>
      </dsp:txXfrm>
    </dsp:sp>
    <dsp:sp modelId="{C15972A7-7289-479E-8763-920D5327040F}">
      <dsp:nvSpPr>
        <dsp:cNvPr id="0" name=""/>
        <dsp:cNvSpPr/>
      </dsp:nvSpPr>
      <dsp:spPr>
        <a:xfrm>
          <a:off x="3069863" y="143799"/>
          <a:ext cx="880020" cy="8800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The Number of Teams</a:t>
          </a:r>
        </a:p>
      </dsp:txBody>
      <dsp:txXfrm>
        <a:off x="3198739" y="272675"/>
        <a:ext cx="622268" cy="622268"/>
      </dsp:txXfrm>
    </dsp:sp>
    <dsp:sp modelId="{C277DC63-E8FD-49C4-8ACA-C6BD55845CEE}">
      <dsp:nvSpPr>
        <dsp:cNvPr id="0" name=""/>
        <dsp:cNvSpPr/>
      </dsp:nvSpPr>
      <dsp:spPr>
        <a:xfrm>
          <a:off x="4021342" y="328603"/>
          <a:ext cx="510412" cy="510412"/>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4088997" y="433748"/>
        <a:ext cx="375102" cy="300122"/>
      </dsp:txXfrm>
    </dsp:sp>
    <dsp:sp modelId="{9F0A9783-0CB0-4015-87CF-B9A7FF20F81D}">
      <dsp:nvSpPr>
        <dsp:cNvPr id="0" name=""/>
        <dsp:cNvSpPr/>
      </dsp:nvSpPr>
      <dsp:spPr>
        <a:xfrm>
          <a:off x="4603211" y="143799"/>
          <a:ext cx="880020" cy="8800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Minutes Needed for inspections</a:t>
          </a:r>
        </a:p>
      </dsp:txBody>
      <dsp:txXfrm>
        <a:off x="4732087" y="272675"/>
        <a:ext cx="622268" cy="62226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213D9-03A4-4065-B9F0-8F35A9574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29488</Words>
  <Characters>168085</Characters>
  <Application>Microsoft Office Word</Application>
  <DocSecurity>0</DocSecurity>
  <Lines>1400</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Lovill, Kenya</dc:creator>
  <cp:keywords/>
  <dc:description/>
  <cp:lastModifiedBy>Becky Jones</cp:lastModifiedBy>
  <cp:revision>2</cp:revision>
  <cp:lastPrinted>2021-02-21T19:17:00Z</cp:lastPrinted>
  <dcterms:created xsi:type="dcterms:W3CDTF">2022-10-21T19:35:00Z</dcterms:created>
  <dcterms:modified xsi:type="dcterms:W3CDTF">2022-10-21T19:35:00Z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-228557377</vt:i4>
  </property>
</Properties>
</file>