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4CC1" w14:textId="77777777" w:rsidR="00187FA9" w:rsidRPr="00DB48EA" w:rsidRDefault="008521DB" w:rsidP="00DB48EA">
      <w:pPr>
        <w:spacing w:after="0" w:line="240" w:lineRule="auto"/>
        <w:ind w:left="2012" w:right="1993"/>
        <w:jc w:val="center"/>
        <w:rPr>
          <w:rFonts w:ascii="Times New Roman" w:eastAsia="Arial" w:hAnsi="Times New Roman" w:cs="Times New Roman"/>
          <w:b/>
          <w:sz w:val="28"/>
          <w:szCs w:val="28"/>
        </w:rPr>
      </w:pPr>
      <w:r w:rsidRPr="00DB48EA">
        <w:rPr>
          <w:rFonts w:ascii="Times New Roman" w:eastAsia="Arial" w:hAnsi="Times New Roman" w:cs="Times New Roman"/>
          <w:b/>
          <w:sz w:val="28"/>
          <w:szCs w:val="28"/>
        </w:rPr>
        <w:t xml:space="preserve">Water Quality Report </w:t>
      </w:r>
    </w:p>
    <w:p w14:paraId="29F52E1B" w14:textId="77777777" w:rsidR="00187FA9" w:rsidRPr="00072577" w:rsidRDefault="00072577" w:rsidP="00DB48EA">
      <w:pPr>
        <w:spacing w:after="0" w:line="240" w:lineRule="auto"/>
        <w:ind w:left="4222" w:right="4202"/>
        <w:jc w:val="center"/>
        <w:rPr>
          <w:rFonts w:ascii="Times New Roman" w:eastAsia="Arial" w:hAnsi="Times New Roman" w:cs="Times New Roman"/>
        </w:rPr>
      </w:pPr>
      <w:r w:rsidRPr="00072577">
        <w:rPr>
          <w:rFonts w:ascii="Times New Roman" w:eastAsia="Arial" w:hAnsi="Times New Roman" w:cs="Times New Roman"/>
        </w:rPr>
        <w:t>f</w:t>
      </w:r>
      <w:r w:rsidR="00105329" w:rsidRPr="00072577">
        <w:rPr>
          <w:rFonts w:ascii="Times New Roman" w:eastAsia="Arial" w:hAnsi="Times New Roman" w:cs="Times New Roman"/>
        </w:rPr>
        <w:t>or</w:t>
      </w:r>
    </w:p>
    <w:p w14:paraId="3DF678CE" w14:textId="77777777" w:rsidR="00187FA9" w:rsidRPr="00DB48EA" w:rsidRDefault="00105329" w:rsidP="00DB48EA">
      <w:pPr>
        <w:spacing w:after="0" w:line="240" w:lineRule="auto"/>
        <w:ind w:left="2181" w:right="2164"/>
        <w:jc w:val="center"/>
        <w:rPr>
          <w:rFonts w:ascii="Times New Roman" w:eastAsia="Arial" w:hAnsi="Times New Roman" w:cs="Times New Roman"/>
          <w:sz w:val="28"/>
          <w:szCs w:val="28"/>
        </w:rPr>
      </w:pPr>
      <w:r w:rsidRPr="00DB48EA">
        <w:rPr>
          <w:rFonts w:ascii="Times New Roman" w:eastAsia="Arial" w:hAnsi="Times New Roman" w:cs="Times New Roman"/>
          <w:sz w:val="28"/>
          <w:szCs w:val="28"/>
        </w:rPr>
        <w:t>[</w:t>
      </w:r>
      <w:r w:rsidRPr="009771E9">
        <w:rPr>
          <w:rFonts w:ascii="Times New Roman" w:eastAsia="Arial" w:hAnsi="Times New Roman" w:cs="Times New Roman"/>
          <w:sz w:val="28"/>
          <w:szCs w:val="28"/>
          <w:highlight w:val="yellow"/>
        </w:rPr>
        <w:t>NAME</w:t>
      </w:r>
      <w:r w:rsidRPr="009771E9">
        <w:rPr>
          <w:rFonts w:ascii="Times New Roman" w:eastAsia="Arial" w:hAnsi="Times New Roman" w:cs="Times New Roman"/>
          <w:spacing w:val="-8"/>
          <w:sz w:val="28"/>
          <w:szCs w:val="28"/>
          <w:highlight w:val="yellow"/>
        </w:rPr>
        <w:t xml:space="preserve"> </w:t>
      </w:r>
      <w:r w:rsidRPr="009771E9">
        <w:rPr>
          <w:rFonts w:ascii="Times New Roman" w:eastAsia="Arial" w:hAnsi="Times New Roman" w:cs="Times New Roman"/>
          <w:sz w:val="28"/>
          <w:szCs w:val="28"/>
          <w:highlight w:val="yellow"/>
        </w:rPr>
        <w:t>OF</w:t>
      </w:r>
      <w:r w:rsidRPr="009771E9">
        <w:rPr>
          <w:rFonts w:ascii="Times New Roman" w:eastAsia="Arial" w:hAnsi="Times New Roman" w:cs="Times New Roman"/>
          <w:spacing w:val="-3"/>
          <w:sz w:val="28"/>
          <w:szCs w:val="28"/>
          <w:highlight w:val="yellow"/>
        </w:rPr>
        <w:t xml:space="preserve"> </w:t>
      </w:r>
      <w:r w:rsidRPr="009771E9">
        <w:rPr>
          <w:rFonts w:ascii="Times New Roman" w:eastAsia="Arial" w:hAnsi="Times New Roman" w:cs="Times New Roman"/>
          <w:sz w:val="28"/>
          <w:szCs w:val="28"/>
          <w:highlight w:val="yellow"/>
        </w:rPr>
        <w:t>CHILD</w:t>
      </w:r>
      <w:r w:rsidRPr="009771E9">
        <w:rPr>
          <w:rFonts w:ascii="Times New Roman" w:eastAsia="Arial" w:hAnsi="Times New Roman" w:cs="Times New Roman"/>
          <w:spacing w:val="-7"/>
          <w:sz w:val="28"/>
          <w:szCs w:val="28"/>
          <w:highlight w:val="yellow"/>
        </w:rPr>
        <w:t xml:space="preserve"> </w:t>
      </w:r>
      <w:r w:rsidRPr="009771E9">
        <w:rPr>
          <w:rFonts w:ascii="Times New Roman" w:eastAsia="Arial" w:hAnsi="Times New Roman" w:cs="Times New Roman"/>
          <w:sz w:val="28"/>
          <w:szCs w:val="28"/>
          <w:highlight w:val="yellow"/>
        </w:rPr>
        <w:t>CARE</w:t>
      </w:r>
      <w:r w:rsidRPr="009771E9">
        <w:rPr>
          <w:rFonts w:ascii="Times New Roman" w:eastAsia="Arial" w:hAnsi="Times New Roman" w:cs="Times New Roman"/>
          <w:spacing w:val="-7"/>
          <w:sz w:val="28"/>
          <w:szCs w:val="28"/>
          <w:highlight w:val="yellow"/>
        </w:rPr>
        <w:t xml:space="preserve"> </w:t>
      </w:r>
      <w:r w:rsidRPr="009771E9">
        <w:rPr>
          <w:rFonts w:ascii="Times New Roman" w:eastAsia="Arial" w:hAnsi="Times New Roman" w:cs="Times New Roman"/>
          <w:w w:val="99"/>
          <w:sz w:val="28"/>
          <w:szCs w:val="28"/>
          <w:highlight w:val="yellow"/>
        </w:rPr>
        <w:t>CENTER</w:t>
      </w:r>
      <w:r w:rsidRPr="00DB48EA">
        <w:rPr>
          <w:rFonts w:ascii="Times New Roman" w:eastAsia="Arial" w:hAnsi="Times New Roman" w:cs="Times New Roman"/>
          <w:w w:val="99"/>
          <w:sz w:val="28"/>
          <w:szCs w:val="28"/>
        </w:rPr>
        <w:t>]</w:t>
      </w:r>
    </w:p>
    <w:p w14:paraId="33855D1D" w14:textId="77777777" w:rsidR="00187FA9" w:rsidRPr="00DB48EA" w:rsidRDefault="00187FA9" w:rsidP="00DB48EA">
      <w:pPr>
        <w:spacing w:after="0" w:line="240" w:lineRule="auto"/>
        <w:rPr>
          <w:rFonts w:ascii="Times New Roman" w:hAnsi="Times New Roman" w:cs="Times New Roman"/>
        </w:rPr>
      </w:pPr>
    </w:p>
    <w:p w14:paraId="1E51F90E" w14:textId="77777777" w:rsidR="00187FA9" w:rsidRPr="00DB48EA" w:rsidRDefault="00105329" w:rsidP="00DB48EA">
      <w:pPr>
        <w:spacing w:after="0" w:line="240" w:lineRule="auto"/>
        <w:ind w:left="2768" w:right="2748"/>
        <w:jc w:val="center"/>
        <w:rPr>
          <w:rFonts w:ascii="Times New Roman" w:eastAsia="Arial" w:hAnsi="Times New Roman" w:cs="Times New Roman"/>
        </w:rPr>
      </w:pPr>
      <w:r w:rsidRPr="00DB48EA">
        <w:rPr>
          <w:rFonts w:ascii="Times New Roman" w:eastAsia="Arial" w:hAnsi="Times New Roman" w:cs="Times New Roman"/>
        </w:rPr>
        <w:t>[</w:t>
      </w:r>
      <w:r w:rsidRPr="009771E9">
        <w:rPr>
          <w:rFonts w:ascii="Times New Roman" w:eastAsia="Arial" w:hAnsi="Times New Roman" w:cs="Times New Roman"/>
          <w:highlight w:val="yellow"/>
        </w:rPr>
        <w:t>Address of Child Care Center</w:t>
      </w:r>
      <w:r w:rsidRPr="00DB48EA">
        <w:rPr>
          <w:rFonts w:ascii="Times New Roman" w:eastAsia="Arial" w:hAnsi="Times New Roman" w:cs="Times New Roman"/>
        </w:rPr>
        <w:t>]</w:t>
      </w:r>
    </w:p>
    <w:p w14:paraId="49CC478E" w14:textId="77777777" w:rsidR="00187FA9" w:rsidRPr="00DB48EA" w:rsidRDefault="00187FA9" w:rsidP="00DB48EA">
      <w:pPr>
        <w:spacing w:after="0" w:line="240" w:lineRule="auto"/>
        <w:rPr>
          <w:rFonts w:ascii="Times New Roman" w:hAnsi="Times New Roman" w:cs="Times New Roman"/>
        </w:rPr>
      </w:pPr>
    </w:p>
    <w:p w14:paraId="3CE1F8A4" w14:textId="77777777" w:rsidR="00187FA9" w:rsidRPr="00DB48EA" w:rsidRDefault="00105329" w:rsidP="00DB48EA">
      <w:pPr>
        <w:spacing w:after="0" w:line="240" w:lineRule="auto"/>
        <w:ind w:left="120" w:right="58"/>
        <w:jc w:val="both"/>
        <w:rPr>
          <w:rFonts w:ascii="Times New Roman" w:eastAsia="Times New Roman" w:hAnsi="Times New Roman" w:cs="Times New Roman"/>
        </w:rPr>
      </w:pPr>
      <w:r w:rsidRPr="00DB48EA">
        <w:rPr>
          <w:rFonts w:ascii="Times New Roman" w:eastAsia="Times New Roman" w:hAnsi="Times New Roman" w:cs="Times New Roman"/>
        </w:rPr>
        <w:t>As a result of testing [</w:t>
      </w:r>
      <w:r w:rsidRPr="009771E9">
        <w:rPr>
          <w:rFonts w:ascii="Times New Roman" w:eastAsia="Times New Roman" w:hAnsi="Times New Roman" w:cs="Times New Roman"/>
          <w:highlight w:val="yellow"/>
        </w:rPr>
        <w:t>NAME OF CHILD CARE CENTER’S</w:t>
      </w:r>
      <w:r w:rsidRPr="00DB48EA">
        <w:rPr>
          <w:rFonts w:ascii="Times New Roman" w:eastAsia="Times New Roman" w:hAnsi="Times New Roman" w:cs="Times New Roman"/>
        </w:rPr>
        <w:t xml:space="preserve">] drinking water, </w:t>
      </w:r>
      <w:r w:rsidR="008521DB" w:rsidRPr="00DB48EA">
        <w:rPr>
          <w:rFonts w:ascii="Times New Roman" w:eastAsia="Times New Roman" w:hAnsi="Times New Roman" w:cs="Times New Roman"/>
        </w:rPr>
        <w:t xml:space="preserve">required </w:t>
      </w:r>
      <w:r w:rsidR="00141966" w:rsidRPr="00DB48EA">
        <w:rPr>
          <w:rFonts w:ascii="Times New Roman" w:eastAsia="Times New Roman" w:hAnsi="Times New Roman" w:cs="Times New Roman"/>
        </w:rPr>
        <w:t>b</w:t>
      </w:r>
      <w:r w:rsidR="008521DB" w:rsidRPr="00DB48EA">
        <w:rPr>
          <w:rFonts w:ascii="Times New Roman" w:eastAsia="Times New Roman" w:hAnsi="Times New Roman" w:cs="Times New Roman"/>
        </w:rPr>
        <w:t>y</w:t>
      </w:r>
      <w:r w:rsidR="00141966" w:rsidRPr="00DB48EA">
        <w:rPr>
          <w:rFonts w:ascii="Times New Roman" w:eastAsia="Times New Roman" w:hAnsi="Times New Roman" w:cs="Times New Roman"/>
        </w:rPr>
        <w:t xml:space="preserve"> </w:t>
      </w:r>
      <w:r w:rsidRPr="00DB48EA">
        <w:rPr>
          <w:rFonts w:ascii="Times New Roman" w:eastAsia="Times New Roman" w:hAnsi="Times New Roman" w:cs="Times New Roman"/>
        </w:rPr>
        <w:t xml:space="preserve">the New </w:t>
      </w:r>
      <w:r w:rsidR="001B076C" w:rsidRPr="00DB48EA">
        <w:rPr>
          <w:rFonts w:ascii="Times New Roman" w:eastAsia="Times New Roman" w:hAnsi="Times New Roman" w:cs="Times New Roman"/>
        </w:rPr>
        <w:t xml:space="preserve">Jersey </w:t>
      </w:r>
      <w:r w:rsidR="00C253CE" w:rsidRPr="00DB48EA">
        <w:rPr>
          <w:rFonts w:ascii="Times New Roman" w:eastAsia="Times New Roman" w:hAnsi="Times New Roman" w:cs="Times New Roman"/>
        </w:rPr>
        <w:t>Department of Environmental Protection, the</w:t>
      </w:r>
      <w:r w:rsidRPr="00DB48EA">
        <w:rPr>
          <w:rFonts w:ascii="Times New Roman" w:eastAsia="Times New Roman" w:hAnsi="Times New Roman" w:cs="Times New Roman"/>
        </w:rPr>
        <w:t xml:space="preserve"> following chart provides sampling results for those contaminants detected in our drinking water.</w:t>
      </w:r>
    </w:p>
    <w:p w14:paraId="440C6E31" w14:textId="77777777" w:rsidR="00187FA9" w:rsidRPr="00DB48EA" w:rsidRDefault="00187FA9" w:rsidP="00DB48EA">
      <w:pPr>
        <w:spacing w:after="0" w:line="240" w:lineRule="auto"/>
        <w:rPr>
          <w:rFonts w:ascii="Times New Roman" w:hAnsi="Times New Roman" w:cs="Times New Roman"/>
        </w:rPr>
      </w:pPr>
    </w:p>
    <w:tbl>
      <w:tblPr>
        <w:tblW w:w="0" w:type="auto"/>
        <w:tblInd w:w="109" w:type="dxa"/>
        <w:tblLayout w:type="fixed"/>
        <w:tblCellMar>
          <w:left w:w="0" w:type="dxa"/>
          <w:right w:w="0" w:type="dxa"/>
        </w:tblCellMar>
        <w:tblLook w:val="01E0" w:firstRow="1" w:lastRow="1" w:firstColumn="1" w:lastColumn="1" w:noHBand="0" w:noVBand="0"/>
      </w:tblPr>
      <w:tblGrid>
        <w:gridCol w:w="1920"/>
        <w:gridCol w:w="1800"/>
        <w:gridCol w:w="1920"/>
        <w:gridCol w:w="1272"/>
        <w:gridCol w:w="1728"/>
      </w:tblGrid>
      <w:tr w:rsidR="00187FA9" w:rsidRPr="00DB48EA" w14:paraId="4DB669D5" w14:textId="77777777" w:rsidTr="00DB48EA">
        <w:trPr>
          <w:trHeight w:hRule="exact" w:val="601"/>
        </w:trPr>
        <w:tc>
          <w:tcPr>
            <w:tcW w:w="1920" w:type="dxa"/>
            <w:tcBorders>
              <w:top w:val="single" w:sz="4" w:space="0" w:color="000000"/>
              <w:left w:val="single" w:sz="4" w:space="0" w:color="000000"/>
              <w:bottom w:val="single" w:sz="4" w:space="0" w:color="000000"/>
              <w:right w:val="single" w:sz="4" w:space="0" w:color="000000"/>
            </w:tcBorders>
          </w:tcPr>
          <w:p w14:paraId="2BEC13A3" w14:textId="77777777" w:rsidR="00187FA9" w:rsidRPr="00DB48EA" w:rsidRDefault="00187FA9" w:rsidP="00DB48EA">
            <w:pPr>
              <w:spacing w:after="0" w:line="240" w:lineRule="auto"/>
              <w:rPr>
                <w:rFonts w:ascii="Times New Roman" w:eastAsia="Times New Roman" w:hAnsi="Times New Roman" w:cs="Times New Roman"/>
              </w:rPr>
            </w:pPr>
          </w:p>
          <w:p w14:paraId="1ABA12C8" w14:textId="77777777" w:rsidR="00187FA9" w:rsidRPr="00DB48EA" w:rsidRDefault="00105329" w:rsidP="00DB48EA">
            <w:pPr>
              <w:spacing w:after="0" w:line="240" w:lineRule="auto"/>
              <w:ind w:left="343" w:right="-20"/>
              <w:rPr>
                <w:rFonts w:ascii="Times New Roman" w:eastAsia="Times New Roman" w:hAnsi="Times New Roman" w:cs="Times New Roman"/>
              </w:rPr>
            </w:pPr>
            <w:r w:rsidRPr="00DB48EA">
              <w:rPr>
                <w:rFonts w:ascii="Times New Roman" w:eastAsia="Times New Roman" w:hAnsi="Times New Roman" w:cs="Times New Roman"/>
              </w:rPr>
              <w:t>Contaminant</w:t>
            </w:r>
          </w:p>
        </w:tc>
        <w:tc>
          <w:tcPr>
            <w:tcW w:w="1800" w:type="dxa"/>
            <w:tcBorders>
              <w:top w:val="single" w:sz="4" w:space="0" w:color="000000"/>
              <w:left w:val="single" w:sz="4" w:space="0" w:color="000000"/>
              <w:bottom w:val="single" w:sz="4" w:space="0" w:color="000000"/>
              <w:right w:val="single" w:sz="4" w:space="0" w:color="000000"/>
            </w:tcBorders>
          </w:tcPr>
          <w:p w14:paraId="6F6F4FD4" w14:textId="77777777" w:rsidR="00187FA9" w:rsidRPr="00DB48EA" w:rsidRDefault="00187FA9" w:rsidP="00DB48EA">
            <w:pPr>
              <w:spacing w:after="0" w:line="240" w:lineRule="auto"/>
              <w:rPr>
                <w:rFonts w:ascii="Times New Roman" w:eastAsia="Times New Roman" w:hAnsi="Times New Roman" w:cs="Times New Roman"/>
              </w:rPr>
            </w:pPr>
          </w:p>
          <w:p w14:paraId="1C567BAB" w14:textId="77777777" w:rsidR="00187FA9" w:rsidRPr="00DB48EA" w:rsidRDefault="00105329" w:rsidP="00DB48EA">
            <w:pPr>
              <w:spacing w:after="0" w:line="240" w:lineRule="auto"/>
              <w:ind w:left="133" w:right="-20"/>
              <w:rPr>
                <w:rFonts w:ascii="Times New Roman" w:eastAsia="Times New Roman" w:hAnsi="Times New Roman" w:cs="Times New Roman"/>
              </w:rPr>
            </w:pPr>
            <w:r w:rsidRPr="00DB48EA">
              <w:rPr>
                <w:rFonts w:ascii="Times New Roman" w:eastAsia="Times New Roman" w:hAnsi="Times New Roman" w:cs="Times New Roman"/>
              </w:rPr>
              <w:t>MCL / AL / RUL*</w:t>
            </w:r>
          </w:p>
        </w:tc>
        <w:tc>
          <w:tcPr>
            <w:tcW w:w="1920" w:type="dxa"/>
            <w:tcBorders>
              <w:top w:val="single" w:sz="4" w:space="0" w:color="000000"/>
              <w:left w:val="single" w:sz="4" w:space="0" w:color="000000"/>
              <w:bottom w:val="single" w:sz="4" w:space="0" w:color="000000"/>
              <w:right w:val="single" w:sz="4" w:space="0" w:color="000000"/>
            </w:tcBorders>
          </w:tcPr>
          <w:p w14:paraId="3CD30824" w14:textId="77777777" w:rsidR="00187FA9" w:rsidRPr="00DB48EA" w:rsidRDefault="00187FA9" w:rsidP="00DB48EA">
            <w:pPr>
              <w:spacing w:after="0" w:line="240" w:lineRule="auto"/>
              <w:rPr>
                <w:rFonts w:ascii="Times New Roman" w:eastAsia="Times New Roman" w:hAnsi="Times New Roman" w:cs="Times New Roman"/>
              </w:rPr>
            </w:pPr>
          </w:p>
          <w:p w14:paraId="06EC2FB0" w14:textId="77777777" w:rsidR="00187FA9" w:rsidRPr="00DB48EA" w:rsidRDefault="00105329" w:rsidP="00DB48EA">
            <w:pPr>
              <w:spacing w:after="0" w:line="240" w:lineRule="auto"/>
              <w:ind w:left="249" w:right="-20"/>
              <w:rPr>
                <w:rFonts w:ascii="Times New Roman" w:eastAsia="Times New Roman" w:hAnsi="Times New Roman" w:cs="Times New Roman"/>
              </w:rPr>
            </w:pPr>
            <w:r w:rsidRPr="00DB48EA">
              <w:rPr>
                <w:rFonts w:ascii="Times New Roman" w:eastAsia="Times New Roman" w:hAnsi="Times New Roman" w:cs="Times New Roman"/>
              </w:rPr>
              <w:t>Level Detected</w:t>
            </w:r>
          </w:p>
        </w:tc>
        <w:tc>
          <w:tcPr>
            <w:tcW w:w="1272" w:type="dxa"/>
            <w:tcBorders>
              <w:top w:val="single" w:sz="4" w:space="0" w:color="000000"/>
              <w:left w:val="single" w:sz="4" w:space="0" w:color="000000"/>
              <w:bottom w:val="single" w:sz="4" w:space="0" w:color="000000"/>
              <w:right w:val="single" w:sz="4" w:space="0" w:color="000000"/>
            </w:tcBorders>
          </w:tcPr>
          <w:p w14:paraId="2DEE27EA" w14:textId="77777777" w:rsidR="00187FA9" w:rsidRPr="00DB48EA" w:rsidRDefault="00187FA9" w:rsidP="00DB48EA">
            <w:pPr>
              <w:spacing w:after="0" w:line="240" w:lineRule="auto"/>
              <w:rPr>
                <w:rFonts w:ascii="Times New Roman" w:eastAsia="Times New Roman" w:hAnsi="Times New Roman" w:cs="Times New Roman"/>
              </w:rPr>
            </w:pPr>
          </w:p>
          <w:p w14:paraId="247DFF98" w14:textId="77777777" w:rsidR="00187FA9" w:rsidRPr="00DB48EA" w:rsidRDefault="00105329" w:rsidP="00DB48EA">
            <w:pPr>
              <w:spacing w:after="0" w:line="240" w:lineRule="auto"/>
              <w:ind w:left="400" w:right="381"/>
              <w:rPr>
                <w:rFonts w:ascii="Times New Roman" w:eastAsia="Times New Roman" w:hAnsi="Times New Roman" w:cs="Times New Roman"/>
              </w:rPr>
            </w:pPr>
            <w:r w:rsidRPr="00DB48EA">
              <w:rPr>
                <w:rFonts w:ascii="Times New Roman" w:eastAsia="Times New Roman" w:hAnsi="Times New Roman" w:cs="Times New Roman"/>
              </w:rPr>
              <w:t>Unit</w:t>
            </w:r>
            <w:r w:rsidR="00DB48EA">
              <w:rPr>
                <w:rFonts w:ascii="Times New Roman" w:eastAsia="Times New Roman" w:hAnsi="Times New Roman" w:cs="Times New Roman"/>
              </w:rPr>
              <w:t>s</w:t>
            </w:r>
          </w:p>
        </w:tc>
        <w:tc>
          <w:tcPr>
            <w:tcW w:w="1728" w:type="dxa"/>
            <w:tcBorders>
              <w:top w:val="single" w:sz="4" w:space="0" w:color="000000"/>
              <w:left w:val="single" w:sz="4" w:space="0" w:color="000000"/>
              <w:bottom w:val="single" w:sz="4" w:space="0" w:color="000000"/>
              <w:right w:val="single" w:sz="4" w:space="0" w:color="000000"/>
            </w:tcBorders>
          </w:tcPr>
          <w:p w14:paraId="10C33DEB" w14:textId="77777777" w:rsidR="00187FA9" w:rsidRPr="00DB48EA" w:rsidRDefault="00105329" w:rsidP="00DB48EA">
            <w:pPr>
              <w:spacing w:after="0" w:line="240" w:lineRule="auto"/>
              <w:ind w:left="391" w:right="-20"/>
              <w:rPr>
                <w:rFonts w:ascii="Times New Roman" w:eastAsia="Times New Roman" w:hAnsi="Times New Roman" w:cs="Times New Roman"/>
              </w:rPr>
            </w:pPr>
            <w:r w:rsidRPr="00DB48EA">
              <w:rPr>
                <w:rFonts w:ascii="Times New Roman" w:eastAsia="Times New Roman" w:hAnsi="Times New Roman" w:cs="Times New Roman"/>
              </w:rPr>
              <w:t>Exceeded</w:t>
            </w:r>
          </w:p>
          <w:p w14:paraId="2D2B0FBA" w14:textId="77777777" w:rsidR="00187FA9" w:rsidRDefault="00D62990" w:rsidP="00DB48EA">
            <w:pPr>
              <w:spacing w:after="0" w:line="240" w:lineRule="auto"/>
              <w:ind w:left="391" w:right="-20"/>
              <w:rPr>
                <w:rFonts w:ascii="Times New Roman" w:eastAsia="Times New Roman" w:hAnsi="Times New Roman" w:cs="Times New Roman"/>
              </w:rPr>
            </w:pPr>
            <w:r w:rsidRPr="00DB48EA">
              <w:rPr>
                <w:rFonts w:ascii="Times New Roman" w:eastAsia="Times New Roman" w:hAnsi="Times New Roman" w:cs="Times New Roman"/>
              </w:rPr>
              <w:t>(</w:t>
            </w:r>
            <w:r w:rsidR="00105329" w:rsidRPr="00DB48EA">
              <w:rPr>
                <w:rFonts w:ascii="Times New Roman" w:eastAsia="Times New Roman" w:hAnsi="Times New Roman" w:cs="Times New Roman"/>
              </w:rPr>
              <w:t>Yes or No</w:t>
            </w:r>
            <w:r w:rsidRPr="00DB48EA">
              <w:rPr>
                <w:rFonts w:ascii="Times New Roman" w:eastAsia="Times New Roman" w:hAnsi="Times New Roman" w:cs="Times New Roman"/>
              </w:rPr>
              <w:t>)</w:t>
            </w:r>
          </w:p>
          <w:p w14:paraId="6807249D" w14:textId="77777777" w:rsidR="00DB48EA" w:rsidRDefault="00DB48EA" w:rsidP="00DB48EA">
            <w:pPr>
              <w:spacing w:after="0" w:line="240" w:lineRule="auto"/>
              <w:ind w:left="391" w:right="-20"/>
              <w:rPr>
                <w:rFonts w:ascii="Times New Roman" w:eastAsia="Times New Roman" w:hAnsi="Times New Roman" w:cs="Times New Roman"/>
              </w:rPr>
            </w:pPr>
          </w:p>
          <w:p w14:paraId="75149743" w14:textId="77777777" w:rsidR="00DB48EA" w:rsidRDefault="00DB48EA" w:rsidP="00DB48EA">
            <w:pPr>
              <w:spacing w:after="0" w:line="240" w:lineRule="auto"/>
              <w:ind w:left="391" w:right="-20"/>
              <w:rPr>
                <w:rFonts w:ascii="Times New Roman" w:eastAsia="Times New Roman" w:hAnsi="Times New Roman" w:cs="Times New Roman"/>
              </w:rPr>
            </w:pPr>
          </w:p>
          <w:p w14:paraId="31FBEBB0" w14:textId="77777777" w:rsidR="00DB48EA" w:rsidRDefault="00DB48EA" w:rsidP="00DB48EA">
            <w:pPr>
              <w:spacing w:after="0" w:line="240" w:lineRule="auto"/>
              <w:ind w:left="391" w:right="-20"/>
              <w:rPr>
                <w:rFonts w:ascii="Times New Roman" w:eastAsia="Times New Roman" w:hAnsi="Times New Roman" w:cs="Times New Roman"/>
              </w:rPr>
            </w:pPr>
          </w:p>
          <w:p w14:paraId="288D8CA4" w14:textId="77777777" w:rsidR="00DB48EA" w:rsidRDefault="00DB48EA" w:rsidP="00DB48EA">
            <w:pPr>
              <w:spacing w:after="0" w:line="240" w:lineRule="auto"/>
              <w:ind w:left="391" w:right="-20"/>
              <w:rPr>
                <w:rFonts w:ascii="Times New Roman" w:eastAsia="Times New Roman" w:hAnsi="Times New Roman" w:cs="Times New Roman"/>
              </w:rPr>
            </w:pPr>
          </w:p>
          <w:p w14:paraId="595930EA" w14:textId="77777777" w:rsidR="00DB48EA" w:rsidRPr="00DB48EA" w:rsidRDefault="00DB48EA" w:rsidP="00DB48EA">
            <w:pPr>
              <w:spacing w:after="0" w:line="240" w:lineRule="auto"/>
              <w:ind w:left="391" w:right="-20"/>
              <w:rPr>
                <w:rFonts w:ascii="Times New Roman" w:eastAsia="Times New Roman" w:hAnsi="Times New Roman" w:cs="Times New Roman"/>
              </w:rPr>
            </w:pPr>
          </w:p>
        </w:tc>
      </w:tr>
      <w:tr w:rsidR="00187FA9" w:rsidRPr="00DB48EA" w14:paraId="33683633" w14:textId="77777777">
        <w:trPr>
          <w:trHeight w:hRule="exact" w:val="384"/>
        </w:trPr>
        <w:tc>
          <w:tcPr>
            <w:tcW w:w="1920" w:type="dxa"/>
            <w:tcBorders>
              <w:top w:val="single" w:sz="4" w:space="0" w:color="000000"/>
              <w:left w:val="single" w:sz="4" w:space="0" w:color="000000"/>
              <w:bottom w:val="single" w:sz="4" w:space="0" w:color="000000"/>
              <w:right w:val="single" w:sz="4" w:space="0" w:color="000000"/>
            </w:tcBorders>
          </w:tcPr>
          <w:p w14:paraId="6A06EEA3" w14:textId="77777777" w:rsidR="00187FA9" w:rsidRPr="00DB48EA" w:rsidRDefault="00187FA9" w:rsidP="00DB48EA">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26FDD063" w14:textId="77777777" w:rsidR="00187FA9" w:rsidRPr="00DB48EA" w:rsidRDefault="00187FA9" w:rsidP="00DB48EA">
            <w:pPr>
              <w:spacing w:line="240" w:lineRule="auto"/>
              <w:rPr>
                <w:rFonts w:ascii="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tcPr>
          <w:p w14:paraId="72303264" w14:textId="77777777" w:rsidR="00187FA9" w:rsidRPr="00DB48EA" w:rsidRDefault="00187FA9" w:rsidP="00DB48EA">
            <w:pPr>
              <w:spacing w:line="240" w:lineRule="auto"/>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tcPr>
          <w:p w14:paraId="3E0A0AA8" w14:textId="77777777" w:rsidR="00187FA9" w:rsidRPr="00DB48EA" w:rsidRDefault="00187FA9" w:rsidP="00DB48EA">
            <w:pPr>
              <w:spacing w:line="240" w:lineRule="auto"/>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tcPr>
          <w:p w14:paraId="2247B144" w14:textId="77777777" w:rsidR="00187FA9" w:rsidRPr="00DB48EA" w:rsidRDefault="00187FA9" w:rsidP="00DB48EA">
            <w:pPr>
              <w:spacing w:line="240" w:lineRule="auto"/>
              <w:rPr>
                <w:rFonts w:ascii="Times New Roman" w:hAnsi="Times New Roman" w:cs="Times New Roman"/>
              </w:rPr>
            </w:pPr>
          </w:p>
        </w:tc>
      </w:tr>
      <w:tr w:rsidR="00187FA9" w:rsidRPr="00DB48EA" w14:paraId="44498016" w14:textId="77777777">
        <w:trPr>
          <w:trHeight w:hRule="exact" w:val="468"/>
        </w:trPr>
        <w:tc>
          <w:tcPr>
            <w:tcW w:w="1920" w:type="dxa"/>
            <w:tcBorders>
              <w:top w:val="single" w:sz="4" w:space="0" w:color="000000"/>
              <w:left w:val="single" w:sz="4" w:space="0" w:color="000000"/>
              <w:bottom w:val="single" w:sz="4" w:space="0" w:color="000000"/>
              <w:right w:val="single" w:sz="4" w:space="0" w:color="000000"/>
            </w:tcBorders>
          </w:tcPr>
          <w:p w14:paraId="3FF41AB8" w14:textId="77777777" w:rsidR="00187FA9" w:rsidRPr="00DB48EA" w:rsidRDefault="00187FA9" w:rsidP="00DB48EA">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12B1D6AB" w14:textId="77777777" w:rsidR="00187FA9" w:rsidRPr="00DB48EA" w:rsidRDefault="00187FA9" w:rsidP="00DB48EA">
            <w:pPr>
              <w:spacing w:line="240" w:lineRule="auto"/>
              <w:rPr>
                <w:rFonts w:ascii="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tcPr>
          <w:p w14:paraId="4B851F15" w14:textId="77777777" w:rsidR="00187FA9" w:rsidRPr="00DB48EA" w:rsidRDefault="00187FA9" w:rsidP="00DB48EA">
            <w:pPr>
              <w:spacing w:line="240" w:lineRule="auto"/>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tcPr>
          <w:p w14:paraId="4D0654FA" w14:textId="77777777" w:rsidR="00187FA9" w:rsidRPr="00DB48EA" w:rsidRDefault="00187FA9" w:rsidP="00DB48EA">
            <w:pPr>
              <w:spacing w:line="240" w:lineRule="auto"/>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tcPr>
          <w:p w14:paraId="06F6C753" w14:textId="77777777" w:rsidR="00187FA9" w:rsidRPr="00DB48EA" w:rsidRDefault="00187FA9" w:rsidP="00DB48EA">
            <w:pPr>
              <w:spacing w:line="240" w:lineRule="auto"/>
              <w:rPr>
                <w:rFonts w:ascii="Times New Roman" w:hAnsi="Times New Roman" w:cs="Times New Roman"/>
              </w:rPr>
            </w:pPr>
          </w:p>
        </w:tc>
      </w:tr>
      <w:tr w:rsidR="00187FA9" w:rsidRPr="00DB48EA" w14:paraId="4C6989F5" w14:textId="77777777">
        <w:trPr>
          <w:trHeight w:hRule="exact" w:val="492"/>
        </w:trPr>
        <w:tc>
          <w:tcPr>
            <w:tcW w:w="1920" w:type="dxa"/>
            <w:tcBorders>
              <w:top w:val="single" w:sz="4" w:space="0" w:color="000000"/>
              <w:left w:val="single" w:sz="4" w:space="0" w:color="000000"/>
              <w:bottom w:val="single" w:sz="4" w:space="0" w:color="000000"/>
              <w:right w:val="single" w:sz="4" w:space="0" w:color="000000"/>
            </w:tcBorders>
          </w:tcPr>
          <w:p w14:paraId="52C3AA07" w14:textId="77777777" w:rsidR="00187FA9" w:rsidRPr="00DB48EA" w:rsidRDefault="00187FA9" w:rsidP="00DB48EA">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375EA6CF" w14:textId="77777777" w:rsidR="00187FA9" w:rsidRPr="00DB48EA" w:rsidRDefault="00187FA9" w:rsidP="00DB48EA">
            <w:pPr>
              <w:spacing w:line="240" w:lineRule="auto"/>
              <w:rPr>
                <w:rFonts w:ascii="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tcPr>
          <w:p w14:paraId="45322BFD" w14:textId="77777777" w:rsidR="00187FA9" w:rsidRPr="00DB48EA" w:rsidRDefault="00187FA9" w:rsidP="00DB48EA">
            <w:pPr>
              <w:spacing w:line="240" w:lineRule="auto"/>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tcPr>
          <w:p w14:paraId="30CE6C1E" w14:textId="77777777" w:rsidR="00187FA9" w:rsidRPr="00DB48EA" w:rsidRDefault="00187FA9" w:rsidP="00DB48EA">
            <w:pPr>
              <w:spacing w:line="240" w:lineRule="auto"/>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tcPr>
          <w:p w14:paraId="7A168141" w14:textId="77777777" w:rsidR="00187FA9" w:rsidRPr="00DB48EA" w:rsidRDefault="00187FA9" w:rsidP="00DB48EA">
            <w:pPr>
              <w:spacing w:line="240" w:lineRule="auto"/>
              <w:rPr>
                <w:rFonts w:ascii="Times New Roman" w:hAnsi="Times New Roman" w:cs="Times New Roman"/>
              </w:rPr>
            </w:pPr>
          </w:p>
        </w:tc>
      </w:tr>
      <w:tr w:rsidR="00187FA9" w:rsidRPr="00DB48EA" w14:paraId="3C58039B" w14:textId="77777777">
        <w:trPr>
          <w:trHeight w:hRule="exact" w:val="480"/>
        </w:trPr>
        <w:tc>
          <w:tcPr>
            <w:tcW w:w="1920" w:type="dxa"/>
            <w:tcBorders>
              <w:top w:val="single" w:sz="4" w:space="0" w:color="000000"/>
              <w:left w:val="single" w:sz="4" w:space="0" w:color="000000"/>
              <w:bottom w:val="single" w:sz="4" w:space="0" w:color="000000"/>
              <w:right w:val="single" w:sz="4" w:space="0" w:color="000000"/>
            </w:tcBorders>
          </w:tcPr>
          <w:p w14:paraId="07DE52D9" w14:textId="77777777" w:rsidR="00187FA9" w:rsidRPr="00DB48EA" w:rsidRDefault="00187FA9" w:rsidP="00DB48EA">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771D1650" w14:textId="77777777" w:rsidR="00187FA9" w:rsidRPr="00DB48EA" w:rsidRDefault="00187FA9" w:rsidP="00DB48EA">
            <w:pPr>
              <w:spacing w:line="240" w:lineRule="auto"/>
              <w:rPr>
                <w:rFonts w:ascii="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tcPr>
          <w:p w14:paraId="31EDDFD8" w14:textId="77777777" w:rsidR="00187FA9" w:rsidRPr="00DB48EA" w:rsidRDefault="00187FA9" w:rsidP="00DB48EA">
            <w:pPr>
              <w:spacing w:line="240" w:lineRule="auto"/>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tcPr>
          <w:p w14:paraId="0DB120C9" w14:textId="77777777" w:rsidR="00187FA9" w:rsidRPr="00DB48EA" w:rsidRDefault="00187FA9" w:rsidP="00DB48EA">
            <w:pPr>
              <w:spacing w:line="240" w:lineRule="auto"/>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tcPr>
          <w:p w14:paraId="5F438527" w14:textId="77777777" w:rsidR="00187FA9" w:rsidRPr="00DB48EA" w:rsidRDefault="00187FA9" w:rsidP="00DB48EA">
            <w:pPr>
              <w:spacing w:line="240" w:lineRule="auto"/>
              <w:rPr>
                <w:rFonts w:ascii="Times New Roman" w:hAnsi="Times New Roman" w:cs="Times New Roman"/>
              </w:rPr>
            </w:pPr>
          </w:p>
        </w:tc>
      </w:tr>
      <w:tr w:rsidR="00187FA9" w:rsidRPr="00DB48EA" w14:paraId="138FD48D" w14:textId="77777777">
        <w:trPr>
          <w:trHeight w:hRule="exact" w:val="468"/>
        </w:trPr>
        <w:tc>
          <w:tcPr>
            <w:tcW w:w="1920" w:type="dxa"/>
            <w:tcBorders>
              <w:top w:val="single" w:sz="4" w:space="0" w:color="000000"/>
              <w:left w:val="single" w:sz="4" w:space="0" w:color="000000"/>
              <w:bottom w:val="single" w:sz="4" w:space="0" w:color="000000"/>
              <w:right w:val="single" w:sz="4" w:space="0" w:color="000000"/>
            </w:tcBorders>
          </w:tcPr>
          <w:p w14:paraId="178F345E" w14:textId="77777777" w:rsidR="00187FA9" w:rsidRPr="00DB48EA" w:rsidRDefault="00187FA9" w:rsidP="00DB48EA">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6BD8B291" w14:textId="77777777" w:rsidR="00187FA9" w:rsidRPr="00DB48EA" w:rsidRDefault="00187FA9" w:rsidP="00DB48EA">
            <w:pPr>
              <w:spacing w:line="240" w:lineRule="auto"/>
              <w:rPr>
                <w:rFonts w:ascii="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tcPr>
          <w:p w14:paraId="73475C42" w14:textId="77777777" w:rsidR="00187FA9" w:rsidRPr="00DB48EA" w:rsidRDefault="00187FA9" w:rsidP="00DB48EA">
            <w:pPr>
              <w:spacing w:line="240" w:lineRule="auto"/>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tcPr>
          <w:p w14:paraId="13AB4C49" w14:textId="77777777" w:rsidR="00187FA9" w:rsidRPr="00DB48EA" w:rsidRDefault="00187FA9" w:rsidP="00DB48EA">
            <w:pPr>
              <w:spacing w:line="240" w:lineRule="auto"/>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tcPr>
          <w:p w14:paraId="2D9A4D2F" w14:textId="77777777" w:rsidR="00187FA9" w:rsidRPr="00DB48EA" w:rsidRDefault="00187FA9" w:rsidP="00DB48EA">
            <w:pPr>
              <w:spacing w:line="240" w:lineRule="auto"/>
              <w:rPr>
                <w:rFonts w:ascii="Times New Roman" w:hAnsi="Times New Roman" w:cs="Times New Roman"/>
              </w:rPr>
            </w:pPr>
          </w:p>
        </w:tc>
      </w:tr>
    </w:tbl>
    <w:p w14:paraId="0FD9DBD9" w14:textId="77777777" w:rsidR="00187FA9" w:rsidRPr="00DB48EA" w:rsidRDefault="00105329" w:rsidP="00DB48EA">
      <w:pPr>
        <w:spacing w:after="0" w:line="240" w:lineRule="auto"/>
        <w:ind w:left="120" w:right="545"/>
        <w:jc w:val="both"/>
        <w:rPr>
          <w:rFonts w:ascii="Times New Roman" w:eastAsia="Arial" w:hAnsi="Times New Roman" w:cs="Times New Roman"/>
          <w:i/>
          <w:sz w:val="20"/>
          <w:szCs w:val="20"/>
        </w:rPr>
      </w:pPr>
      <w:r w:rsidRPr="00DB48EA">
        <w:rPr>
          <w:rFonts w:ascii="Times New Roman" w:eastAsia="Arial" w:hAnsi="Times New Roman" w:cs="Times New Roman"/>
          <w:i/>
          <w:sz w:val="20"/>
          <w:szCs w:val="20"/>
        </w:rPr>
        <w:t>*MCL</w:t>
      </w:r>
      <w:r w:rsidRPr="00DB48EA">
        <w:rPr>
          <w:rFonts w:ascii="Times New Roman" w:eastAsia="Arial" w:hAnsi="Times New Roman" w:cs="Times New Roman"/>
          <w:i/>
          <w:spacing w:val="-2"/>
          <w:sz w:val="20"/>
          <w:szCs w:val="20"/>
        </w:rPr>
        <w:t xml:space="preserve"> </w:t>
      </w:r>
      <w:r w:rsidRPr="00DB48EA">
        <w:rPr>
          <w:rFonts w:ascii="Times New Roman" w:eastAsia="Arial" w:hAnsi="Times New Roman" w:cs="Times New Roman"/>
          <w:i/>
          <w:sz w:val="20"/>
          <w:szCs w:val="20"/>
        </w:rPr>
        <w:t>= Maximum C</w:t>
      </w:r>
      <w:r w:rsidRPr="00DB48EA">
        <w:rPr>
          <w:rFonts w:ascii="Times New Roman" w:eastAsia="Arial" w:hAnsi="Times New Roman" w:cs="Times New Roman"/>
          <w:i/>
          <w:spacing w:val="-1"/>
          <w:sz w:val="20"/>
          <w:szCs w:val="20"/>
        </w:rPr>
        <w:t>o</w:t>
      </w:r>
      <w:r w:rsidRPr="00DB48EA">
        <w:rPr>
          <w:rFonts w:ascii="Times New Roman" w:eastAsia="Arial" w:hAnsi="Times New Roman" w:cs="Times New Roman"/>
          <w:i/>
          <w:sz w:val="20"/>
          <w:szCs w:val="20"/>
        </w:rPr>
        <w:t>nta</w:t>
      </w:r>
      <w:r w:rsidRPr="00DB48EA">
        <w:rPr>
          <w:rFonts w:ascii="Times New Roman" w:eastAsia="Arial" w:hAnsi="Times New Roman" w:cs="Times New Roman"/>
          <w:i/>
          <w:spacing w:val="-1"/>
          <w:sz w:val="20"/>
          <w:szCs w:val="20"/>
        </w:rPr>
        <w:t>m</w:t>
      </w:r>
      <w:r w:rsidRPr="00DB48EA">
        <w:rPr>
          <w:rFonts w:ascii="Times New Roman" w:eastAsia="Arial" w:hAnsi="Times New Roman" w:cs="Times New Roman"/>
          <w:i/>
          <w:sz w:val="20"/>
          <w:szCs w:val="20"/>
        </w:rPr>
        <w:t>inant Level; AL = Action L</w:t>
      </w:r>
      <w:r w:rsidRPr="00DB48EA">
        <w:rPr>
          <w:rFonts w:ascii="Times New Roman" w:eastAsia="Arial" w:hAnsi="Times New Roman" w:cs="Times New Roman"/>
          <w:i/>
          <w:spacing w:val="-1"/>
          <w:sz w:val="20"/>
          <w:szCs w:val="20"/>
        </w:rPr>
        <w:t>e</w:t>
      </w:r>
      <w:r w:rsidRPr="00DB48EA">
        <w:rPr>
          <w:rFonts w:ascii="Times New Roman" w:eastAsia="Arial" w:hAnsi="Times New Roman" w:cs="Times New Roman"/>
          <w:i/>
          <w:sz w:val="20"/>
          <w:szCs w:val="20"/>
        </w:rPr>
        <w:t>vel; RUL =</w:t>
      </w:r>
      <w:r w:rsidRPr="00DB48EA">
        <w:rPr>
          <w:rFonts w:ascii="Times New Roman" w:eastAsia="Arial" w:hAnsi="Times New Roman" w:cs="Times New Roman"/>
          <w:i/>
          <w:spacing w:val="-2"/>
          <w:sz w:val="20"/>
          <w:szCs w:val="20"/>
        </w:rPr>
        <w:t xml:space="preserve"> </w:t>
      </w:r>
      <w:r w:rsidRPr="00DB48EA">
        <w:rPr>
          <w:rFonts w:ascii="Times New Roman" w:eastAsia="Arial" w:hAnsi="Times New Roman" w:cs="Times New Roman"/>
          <w:i/>
          <w:sz w:val="20"/>
          <w:szCs w:val="20"/>
        </w:rPr>
        <w:t>Reco</w:t>
      </w:r>
      <w:r w:rsidRPr="00DB48EA">
        <w:rPr>
          <w:rFonts w:ascii="Times New Roman" w:eastAsia="Arial" w:hAnsi="Times New Roman" w:cs="Times New Roman"/>
          <w:i/>
          <w:spacing w:val="-1"/>
          <w:sz w:val="20"/>
          <w:szCs w:val="20"/>
        </w:rPr>
        <w:t>m</w:t>
      </w:r>
      <w:r w:rsidRPr="00DB48EA">
        <w:rPr>
          <w:rFonts w:ascii="Times New Roman" w:eastAsia="Arial" w:hAnsi="Times New Roman" w:cs="Times New Roman"/>
          <w:i/>
          <w:sz w:val="20"/>
          <w:szCs w:val="20"/>
        </w:rPr>
        <w:t>me</w:t>
      </w:r>
      <w:r w:rsidRPr="00DB48EA">
        <w:rPr>
          <w:rFonts w:ascii="Times New Roman" w:eastAsia="Arial" w:hAnsi="Times New Roman" w:cs="Times New Roman"/>
          <w:i/>
          <w:spacing w:val="-1"/>
          <w:sz w:val="20"/>
          <w:szCs w:val="20"/>
        </w:rPr>
        <w:t>n</w:t>
      </w:r>
      <w:r w:rsidRPr="00DB48EA">
        <w:rPr>
          <w:rFonts w:ascii="Times New Roman" w:eastAsia="Arial" w:hAnsi="Times New Roman" w:cs="Times New Roman"/>
          <w:i/>
          <w:sz w:val="20"/>
          <w:szCs w:val="20"/>
        </w:rPr>
        <w:t>ded</w:t>
      </w:r>
      <w:r w:rsidRPr="00DB48EA">
        <w:rPr>
          <w:rFonts w:ascii="Times New Roman" w:eastAsia="Arial" w:hAnsi="Times New Roman" w:cs="Times New Roman"/>
          <w:i/>
          <w:spacing w:val="-1"/>
          <w:sz w:val="20"/>
          <w:szCs w:val="20"/>
        </w:rPr>
        <w:t xml:space="preserve"> </w:t>
      </w:r>
      <w:r w:rsidRPr="00DB48EA">
        <w:rPr>
          <w:rFonts w:ascii="Times New Roman" w:eastAsia="Arial" w:hAnsi="Times New Roman" w:cs="Times New Roman"/>
          <w:i/>
          <w:sz w:val="20"/>
          <w:szCs w:val="20"/>
        </w:rPr>
        <w:t>Upp</w:t>
      </w:r>
      <w:r w:rsidRPr="00DB48EA">
        <w:rPr>
          <w:rFonts w:ascii="Times New Roman" w:eastAsia="Arial" w:hAnsi="Times New Roman" w:cs="Times New Roman"/>
          <w:i/>
          <w:spacing w:val="-1"/>
          <w:sz w:val="20"/>
          <w:szCs w:val="20"/>
        </w:rPr>
        <w:t>e</w:t>
      </w:r>
      <w:r w:rsidRPr="00DB48EA">
        <w:rPr>
          <w:rFonts w:ascii="Times New Roman" w:eastAsia="Arial" w:hAnsi="Times New Roman" w:cs="Times New Roman"/>
          <w:i/>
          <w:sz w:val="20"/>
          <w:szCs w:val="20"/>
        </w:rPr>
        <w:t>r Limit</w:t>
      </w:r>
    </w:p>
    <w:p w14:paraId="33D3D745" w14:textId="77777777" w:rsidR="00187FA9" w:rsidRPr="00DB48EA" w:rsidRDefault="00187FA9" w:rsidP="00DB48EA">
      <w:pPr>
        <w:spacing w:after="0" w:line="240" w:lineRule="auto"/>
        <w:rPr>
          <w:rFonts w:ascii="Times New Roman" w:hAnsi="Times New Roman" w:cs="Times New Roman"/>
        </w:rPr>
      </w:pPr>
    </w:p>
    <w:p w14:paraId="60F637D3" w14:textId="77777777" w:rsidR="00C253CE" w:rsidRPr="00DB48EA" w:rsidRDefault="00C253CE" w:rsidP="00DB48EA">
      <w:pPr>
        <w:spacing w:after="0" w:line="240" w:lineRule="auto"/>
        <w:ind w:left="90" w:right="59"/>
        <w:jc w:val="both"/>
        <w:rPr>
          <w:rFonts w:ascii="Times New Roman" w:eastAsia="Times New Roman" w:hAnsi="Times New Roman" w:cs="Times New Roman"/>
          <w:u w:val="single"/>
        </w:rPr>
      </w:pPr>
      <w:r w:rsidRPr="00DB48EA">
        <w:rPr>
          <w:rFonts w:ascii="Times New Roman" w:eastAsia="Times New Roman" w:hAnsi="Times New Roman" w:cs="Times New Roman"/>
        </w:rPr>
        <w:t>For additional information on drinking water please refer to the NJDEP, Division of  Water Supply</w:t>
      </w:r>
      <w:r w:rsidR="00AA1BE1">
        <w:rPr>
          <w:rFonts w:ascii="Times New Roman" w:eastAsia="Times New Roman" w:hAnsi="Times New Roman" w:cs="Times New Roman"/>
        </w:rPr>
        <w:t xml:space="preserve"> &amp; Geoscience</w:t>
      </w:r>
      <w:r w:rsidRPr="00DB48EA">
        <w:rPr>
          <w:rFonts w:ascii="Times New Roman" w:eastAsia="Times New Roman" w:hAnsi="Times New Roman" w:cs="Times New Roman"/>
        </w:rPr>
        <w:t xml:space="preserve">  website  at   </w:t>
      </w:r>
      <w:hyperlink r:id="rId4" w:history="1">
        <w:r w:rsidRPr="00DB48EA">
          <w:rPr>
            <w:rStyle w:val="Hyperlink"/>
            <w:rFonts w:ascii="Times New Roman" w:eastAsia="Times New Roman" w:hAnsi="Times New Roman" w:cs="Times New Roman"/>
          </w:rPr>
          <w:t xml:space="preserve">https://www.nj.gov/dep/watersupply/ </w:t>
        </w:r>
      </w:hyperlink>
      <w:r w:rsidRPr="00DB48EA">
        <w:rPr>
          <w:rFonts w:ascii="Times New Roman" w:eastAsia="Times New Roman" w:hAnsi="Times New Roman" w:cs="Times New Roman"/>
        </w:rPr>
        <w:t xml:space="preserve">or </w:t>
      </w:r>
      <w:r w:rsidR="00072577">
        <w:rPr>
          <w:rFonts w:ascii="Times New Roman" w:eastAsia="Times New Roman" w:hAnsi="Times New Roman" w:cs="Times New Roman"/>
        </w:rPr>
        <w:t>the</w:t>
      </w:r>
      <w:r w:rsidRPr="00DB48EA">
        <w:rPr>
          <w:rFonts w:ascii="Times New Roman" w:eastAsia="Times New Roman" w:hAnsi="Times New Roman" w:cs="Times New Roman"/>
        </w:rPr>
        <w:t xml:space="preserve"> United States Environmental  Protection</w:t>
      </w:r>
      <w:r w:rsidR="00072577">
        <w:rPr>
          <w:rFonts w:ascii="Times New Roman" w:eastAsia="Times New Roman" w:hAnsi="Times New Roman" w:cs="Times New Roman"/>
        </w:rPr>
        <w:t xml:space="preserve"> Agency</w:t>
      </w:r>
      <w:r w:rsidRPr="00DB48EA">
        <w:rPr>
          <w:rFonts w:ascii="Times New Roman" w:eastAsia="Times New Roman" w:hAnsi="Times New Roman" w:cs="Times New Roman"/>
        </w:rPr>
        <w:t xml:space="preserve">’s website at </w:t>
      </w:r>
      <w:hyperlink r:id="rId5" w:history="1">
        <w:r w:rsidRPr="00DB48EA">
          <w:rPr>
            <w:rStyle w:val="Hyperlink"/>
            <w:rFonts w:ascii="Times New Roman" w:eastAsia="Times New Roman" w:hAnsi="Times New Roman" w:cs="Times New Roman"/>
          </w:rPr>
          <w:t>https://www.epa.gov/safewater/</w:t>
        </w:r>
      </w:hyperlink>
    </w:p>
    <w:p w14:paraId="60C8779C" w14:textId="77777777" w:rsidR="00C253CE" w:rsidRPr="00DB48EA" w:rsidRDefault="00C253CE" w:rsidP="00DB48EA">
      <w:pPr>
        <w:spacing w:after="0" w:line="240" w:lineRule="auto"/>
        <w:ind w:right="59"/>
        <w:jc w:val="both"/>
        <w:rPr>
          <w:rFonts w:ascii="Times New Roman" w:eastAsia="Times New Roman" w:hAnsi="Times New Roman" w:cs="Times New Roman"/>
          <w:u w:val="single"/>
        </w:rPr>
      </w:pPr>
    </w:p>
    <w:p w14:paraId="05A19356" w14:textId="77777777" w:rsidR="00C253CE" w:rsidRPr="00DB48EA" w:rsidRDefault="00C253CE" w:rsidP="00DB48EA">
      <w:pPr>
        <w:spacing w:after="0" w:line="240" w:lineRule="auto"/>
        <w:ind w:right="912"/>
        <w:jc w:val="both"/>
        <w:rPr>
          <w:rFonts w:ascii="Times New Roman" w:eastAsia="Times New Roman" w:hAnsi="Times New Roman" w:cs="Times New Roman"/>
        </w:rPr>
      </w:pPr>
      <w:r w:rsidRPr="00DB48EA">
        <w:rPr>
          <w:rFonts w:ascii="Times New Roman" w:eastAsia="Times New Roman" w:hAnsi="Times New Roman" w:cs="Times New Roman"/>
        </w:rPr>
        <w:t xml:space="preserve"> Questions may be directed to </w:t>
      </w:r>
      <w:r w:rsidRPr="009771E9">
        <w:rPr>
          <w:rFonts w:ascii="Times New Roman" w:eastAsia="Times New Roman" w:hAnsi="Times New Roman" w:cs="Times New Roman"/>
          <w:highlight w:val="yellow"/>
        </w:rPr>
        <w:t>[Director/Owner Name</w:t>
      </w:r>
      <w:r w:rsidRPr="00DB48EA">
        <w:rPr>
          <w:rFonts w:ascii="Times New Roman" w:eastAsia="Times New Roman" w:hAnsi="Times New Roman" w:cs="Times New Roman"/>
        </w:rPr>
        <w:t>] at [</w:t>
      </w:r>
      <w:r w:rsidRPr="009771E9">
        <w:rPr>
          <w:rFonts w:ascii="Times New Roman" w:eastAsia="Times New Roman" w:hAnsi="Times New Roman" w:cs="Times New Roman"/>
          <w:highlight w:val="yellow"/>
        </w:rPr>
        <w:t>Phone Number</w:t>
      </w:r>
      <w:r w:rsidRPr="00DB48EA">
        <w:rPr>
          <w:rFonts w:ascii="Times New Roman" w:eastAsia="Times New Roman" w:hAnsi="Times New Roman" w:cs="Times New Roman"/>
        </w:rPr>
        <w:t>].</w:t>
      </w:r>
    </w:p>
    <w:p w14:paraId="229E00CB" w14:textId="77777777" w:rsidR="00C253CE" w:rsidRPr="00DB48EA" w:rsidRDefault="00C253CE" w:rsidP="00DB48EA">
      <w:pPr>
        <w:spacing w:after="0" w:line="240" w:lineRule="auto"/>
        <w:rPr>
          <w:rFonts w:ascii="Times New Roman" w:eastAsia="Times New Roman" w:hAnsi="Times New Roman" w:cs="Times New Roman"/>
        </w:rPr>
      </w:pPr>
    </w:p>
    <w:p w14:paraId="22912837" w14:textId="77777777" w:rsidR="00C253CE" w:rsidRPr="00DB48EA" w:rsidRDefault="00072577" w:rsidP="00DB48EA">
      <w:pPr>
        <w:spacing w:after="0" w:line="240" w:lineRule="auto"/>
        <w:ind w:left="120" w:right="61"/>
        <w:jc w:val="both"/>
        <w:rPr>
          <w:rFonts w:ascii="Times New Roman" w:eastAsia="Times New Roman" w:hAnsi="Times New Roman" w:cs="Times New Roman"/>
          <w:b/>
        </w:rPr>
      </w:pPr>
      <w:r>
        <w:rPr>
          <w:rFonts w:ascii="Times New Roman" w:eastAsia="Times New Roman" w:hAnsi="Times New Roman" w:cs="Times New Roman"/>
          <w:b/>
        </w:rPr>
        <w:t xml:space="preserve">Note: </w:t>
      </w:r>
      <w:r w:rsidR="00C253CE" w:rsidRPr="00DB48EA">
        <w:rPr>
          <w:rFonts w:ascii="Times New Roman" w:eastAsia="Times New Roman" w:hAnsi="Times New Roman" w:cs="Times New Roman"/>
          <w:b/>
        </w:rPr>
        <w:t xml:space="preserve">Some people may be more vulnerable to contaminants in drinking water than the general population.  Immuno-compromised persons such as persons with cancer undergoing chemotherapy, persons who have undergone organ transplants, </w:t>
      </w:r>
      <w:r w:rsidR="00320445" w:rsidRPr="00DB48EA">
        <w:rPr>
          <w:rFonts w:ascii="Times New Roman" w:eastAsia="Times New Roman" w:hAnsi="Times New Roman" w:cs="Times New Roman"/>
          <w:b/>
        </w:rPr>
        <w:t>people with HIV</w:t>
      </w:r>
      <w:r w:rsidR="00C253CE" w:rsidRPr="00DB48EA">
        <w:rPr>
          <w:rFonts w:ascii="Times New Roman" w:eastAsia="Times New Roman" w:hAnsi="Times New Roman" w:cs="Times New Roman"/>
          <w:b/>
        </w:rPr>
        <w:t>/</w:t>
      </w:r>
      <w:r w:rsidR="00320445" w:rsidRPr="00DB48EA">
        <w:rPr>
          <w:rFonts w:ascii="Times New Roman" w:eastAsia="Times New Roman" w:hAnsi="Times New Roman" w:cs="Times New Roman"/>
          <w:b/>
        </w:rPr>
        <w:t xml:space="preserve">AIDS or other immune system disorders, </w:t>
      </w:r>
      <w:r w:rsidR="00C253CE" w:rsidRPr="00DB48EA">
        <w:rPr>
          <w:rFonts w:ascii="Times New Roman" w:eastAsia="Times New Roman" w:hAnsi="Times New Roman" w:cs="Times New Roman"/>
          <w:b/>
        </w:rPr>
        <w:t xml:space="preserve">some elderly, and infants can be particularly at risk from infections.  These people should seek advice about drinking water from their health care providers. EPA/CDC guidelines on appropriate means to lessen the risk of infection by </w:t>
      </w:r>
      <w:r w:rsidR="0021026F" w:rsidRPr="0021026F">
        <w:rPr>
          <w:rFonts w:ascii="Times New Roman" w:eastAsia="Times New Roman" w:hAnsi="Times New Roman" w:cs="Times New Roman"/>
          <w:b/>
          <w:i/>
        </w:rPr>
        <w:t>Cryptosporidium</w:t>
      </w:r>
      <w:r w:rsidR="0021026F">
        <w:rPr>
          <w:rFonts w:ascii="Times New Roman" w:eastAsia="Times New Roman" w:hAnsi="Times New Roman" w:cs="Times New Roman"/>
          <w:b/>
        </w:rPr>
        <w:t xml:space="preserve"> and other </w:t>
      </w:r>
      <w:r w:rsidR="00C253CE" w:rsidRPr="00DB48EA">
        <w:rPr>
          <w:rFonts w:ascii="Times New Roman" w:eastAsia="Times New Roman" w:hAnsi="Times New Roman" w:cs="Times New Roman"/>
          <w:b/>
        </w:rPr>
        <w:t xml:space="preserve">microbial contaminants are available from the Safe Drinking Water Hotline </w:t>
      </w:r>
      <w:r w:rsidR="00C253CE" w:rsidRPr="00DB48EA">
        <w:rPr>
          <w:rFonts w:ascii="Times New Roman" w:eastAsia="Times New Roman" w:hAnsi="Times New Roman" w:cs="Times New Roman"/>
          <w:b/>
          <w:u w:val="single"/>
        </w:rPr>
        <w:t>(800-426-4791</w:t>
      </w:r>
      <w:r w:rsidR="00C253CE" w:rsidRPr="00DB48EA">
        <w:rPr>
          <w:rFonts w:ascii="Times New Roman" w:eastAsia="Times New Roman" w:hAnsi="Times New Roman" w:cs="Times New Roman"/>
          <w:b/>
        </w:rPr>
        <w:t>).</w:t>
      </w:r>
    </w:p>
    <w:p w14:paraId="35C08FDC" w14:textId="77777777" w:rsidR="00733F50" w:rsidRDefault="00733F50" w:rsidP="00DB48EA">
      <w:pPr>
        <w:spacing w:after="0" w:line="240" w:lineRule="auto"/>
        <w:rPr>
          <w:rFonts w:ascii="Times New Roman" w:eastAsia="Arial" w:hAnsi="Times New Roman" w:cs="Times New Roman"/>
          <w:b/>
        </w:rPr>
      </w:pPr>
    </w:p>
    <w:p w14:paraId="375BC882" w14:textId="77777777" w:rsidR="00072577" w:rsidRDefault="00072577" w:rsidP="00DB48EA">
      <w:pPr>
        <w:spacing w:after="0" w:line="240" w:lineRule="auto"/>
        <w:rPr>
          <w:rFonts w:ascii="Times New Roman" w:eastAsia="Arial" w:hAnsi="Times New Roman" w:cs="Times New Roman"/>
          <w:b/>
        </w:rPr>
      </w:pPr>
    </w:p>
    <w:p w14:paraId="5727F80B" w14:textId="77777777" w:rsidR="00072577" w:rsidRPr="00DB48EA" w:rsidRDefault="00072577" w:rsidP="00DB48EA">
      <w:pPr>
        <w:spacing w:after="0" w:line="240" w:lineRule="auto"/>
        <w:rPr>
          <w:rFonts w:ascii="Times New Roman" w:eastAsia="Arial" w:hAnsi="Times New Roman" w:cs="Times New Roman"/>
          <w:b/>
        </w:rPr>
      </w:pPr>
    </w:p>
    <w:p w14:paraId="3363AF83" w14:textId="77777777" w:rsidR="00C253CE" w:rsidRPr="00DB48EA" w:rsidRDefault="00C253CE" w:rsidP="00DB48EA">
      <w:pPr>
        <w:spacing w:after="0" w:line="240" w:lineRule="auto"/>
        <w:ind w:left="120" w:right="6357"/>
        <w:jc w:val="both"/>
        <w:rPr>
          <w:rFonts w:ascii="Times New Roman" w:eastAsia="Times New Roman" w:hAnsi="Times New Roman" w:cs="Times New Roman"/>
        </w:rPr>
      </w:pPr>
      <w:r w:rsidRPr="00DB48EA">
        <w:rPr>
          <w:rFonts w:ascii="Times New Roman" w:eastAsia="Times New Roman" w:hAnsi="Times New Roman" w:cs="Times New Roman"/>
        </w:rPr>
        <w:t>Additional Comments:</w:t>
      </w:r>
    </w:p>
    <w:p w14:paraId="1251158D" w14:textId="77777777" w:rsidR="00733F50" w:rsidRPr="00DB48EA" w:rsidRDefault="00733F50" w:rsidP="00DB48EA">
      <w:pPr>
        <w:spacing w:after="0" w:line="240" w:lineRule="auto"/>
        <w:rPr>
          <w:rFonts w:ascii="Times New Roman" w:hAnsi="Times New Roman" w:cs="Times New Roman"/>
        </w:rPr>
      </w:pPr>
    </w:p>
    <w:p w14:paraId="4BB47759"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655362DA"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4B043703"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7BBF448E"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73B5ECF3"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25501FBD"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0DDE5A13"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26323829" w14:textId="77777777" w:rsidR="00C253CE" w:rsidRPr="00DB48EA" w:rsidRDefault="00C253CE" w:rsidP="00DB48EA">
      <w:pPr>
        <w:autoSpaceDE w:val="0"/>
        <w:autoSpaceDN w:val="0"/>
        <w:spacing w:after="0" w:line="240" w:lineRule="auto"/>
        <w:jc w:val="center"/>
        <w:rPr>
          <w:rFonts w:ascii="Times New Roman" w:eastAsia="Times New Roman" w:hAnsi="Times New Roman" w:cs="Times New Roman"/>
          <w:b/>
        </w:rPr>
      </w:pPr>
    </w:p>
    <w:p w14:paraId="6FA14BA4" w14:textId="77777777" w:rsidR="00320445" w:rsidRPr="00DB48EA" w:rsidRDefault="00320445" w:rsidP="00DB48EA">
      <w:pPr>
        <w:autoSpaceDE w:val="0"/>
        <w:autoSpaceDN w:val="0"/>
        <w:spacing w:after="0" w:line="240" w:lineRule="auto"/>
        <w:rPr>
          <w:rFonts w:ascii="Times New Roman" w:eastAsia="Times New Roman" w:hAnsi="Times New Roman" w:cs="Times New Roman"/>
          <w:b/>
        </w:rPr>
      </w:pPr>
    </w:p>
    <w:p w14:paraId="19DFCF1D" w14:textId="77777777" w:rsidR="00DB48EA" w:rsidRPr="00072577" w:rsidRDefault="00105329" w:rsidP="00DB48EA">
      <w:pPr>
        <w:pStyle w:val="Pa1"/>
        <w:spacing w:before="0" w:line="240" w:lineRule="auto"/>
        <w:jc w:val="center"/>
        <w:rPr>
          <w:rFonts w:ascii="Times New Roman" w:hAnsi="Times New Roman"/>
          <w:color w:val="000000"/>
          <w:sz w:val="28"/>
          <w:szCs w:val="28"/>
        </w:rPr>
      </w:pPr>
      <w:r w:rsidRPr="00DB48EA">
        <w:rPr>
          <w:rFonts w:ascii="Times New Roman" w:hAnsi="Times New Roman"/>
          <w:b/>
          <w:sz w:val="22"/>
          <w:szCs w:val="22"/>
        </w:rPr>
        <w:lastRenderedPageBreak/>
        <w:t xml:space="preserve">           </w:t>
      </w:r>
      <w:r w:rsidR="00DB48EA" w:rsidRPr="00072577">
        <w:rPr>
          <w:rFonts w:ascii="Times New Roman" w:hAnsi="Times New Roman"/>
          <w:b/>
          <w:bCs/>
          <w:color w:val="000000"/>
          <w:sz w:val="28"/>
          <w:szCs w:val="28"/>
        </w:rPr>
        <w:t>Consumer Notice of</w:t>
      </w:r>
      <w:r w:rsidR="00072577" w:rsidRPr="00072577">
        <w:rPr>
          <w:rFonts w:ascii="Times New Roman" w:hAnsi="Times New Roman"/>
          <w:b/>
          <w:bCs/>
          <w:color w:val="000000"/>
          <w:sz w:val="28"/>
          <w:szCs w:val="28"/>
        </w:rPr>
        <w:t xml:space="preserve"> Lead</w:t>
      </w:r>
      <w:r w:rsidR="00DB48EA" w:rsidRPr="00072577">
        <w:rPr>
          <w:rFonts w:ascii="Times New Roman" w:hAnsi="Times New Roman"/>
          <w:b/>
          <w:bCs/>
          <w:color w:val="000000"/>
          <w:sz w:val="28"/>
          <w:szCs w:val="28"/>
        </w:rPr>
        <w:t xml:space="preserve"> Tap Water Results</w:t>
      </w:r>
    </w:p>
    <w:p w14:paraId="3A193AD1" w14:textId="77777777" w:rsidR="00072577" w:rsidRPr="00072577" w:rsidRDefault="00072577" w:rsidP="00072577">
      <w:pPr>
        <w:spacing w:after="0" w:line="240" w:lineRule="auto"/>
        <w:ind w:left="4222" w:right="4202"/>
        <w:jc w:val="center"/>
        <w:rPr>
          <w:rFonts w:ascii="Times New Roman" w:eastAsia="Arial" w:hAnsi="Times New Roman" w:cs="Times New Roman"/>
        </w:rPr>
      </w:pPr>
      <w:r w:rsidRPr="00072577">
        <w:rPr>
          <w:rFonts w:ascii="Times New Roman" w:eastAsia="Arial" w:hAnsi="Times New Roman" w:cs="Times New Roman"/>
        </w:rPr>
        <w:t>for</w:t>
      </w:r>
    </w:p>
    <w:p w14:paraId="74F22F00" w14:textId="77777777" w:rsidR="00072577" w:rsidRPr="00DB48EA" w:rsidRDefault="00072577" w:rsidP="00072577">
      <w:pPr>
        <w:spacing w:after="0" w:line="240" w:lineRule="auto"/>
        <w:ind w:left="2181" w:right="2164"/>
        <w:jc w:val="center"/>
        <w:rPr>
          <w:rFonts w:ascii="Times New Roman" w:eastAsia="Arial" w:hAnsi="Times New Roman" w:cs="Times New Roman"/>
          <w:sz w:val="28"/>
          <w:szCs w:val="28"/>
        </w:rPr>
      </w:pPr>
      <w:r w:rsidRPr="00DB48EA">
        <w:rPr>
          <w:rFonts w:ascii="Times New Roman" w:eastAsia="Arial" w:hAnsi="Times New Roman" w:cs="Times New Roman"/>
          <w:sz w:val="28"/>
          <w:szCs w:val="28"/>
        </w:rPr>
        <w:t>[</w:t>
      </w:r>
      <w:r w:rsidRPr="009771E9">
        <w:rPr>
          <w:rFonts w:ascii="Times New Roman" w:eastAsia="Arial" w:hAnsi="Times New Roman" w:cs="Times New Roman"/>
          <w:sz w:val="28"/>
          <w:szCs w:val="28"/>
          <w:highlight w:val="yellow"/>
        </w:rPr>
        <w:t>NAME</w:t>
      </w:r>
      <w:r w:rsidRPr="009771E9">
        <w:rPr>
          <w:rFonts w:ascii="Times New Roman" w:eastAsia="Arial" w:hAnsi="Times New Roman" w:cs="Times New Roman"/>
          <w:spacing w:val="-8"/>
          <w:sz w:val="28"/>
          <w:szCs w:val="28"/>
          <w:highlight w:val="yellow"/>
        </w:rPr>
        <w:t xml:space="preserve"> </w:t>
      </w:r>
      <w:r w:rsidRPr="009771E9">
        <w:rPr>
          <w:rFonts w:ascii="Times New Roman" w:eastAsia="Arial" w:hAnsi="Times New Roman" w:cs="Times New Roman"/>
          <w:sz w:val="28"/>
          <w:szCs w:val="28"/>
          <w:highlight w:val="yellow"/>
        </w:rPr>
        <w:t>OF</w:t>
      </w:r>
      <w:r w:rsidRPr="009771E9">
        <w:rPr>
          <w:rFonts w:ascii="Times New Roman" w:eastAsia="Arial" w:hAnsi="Times New Roman" w:cs="Times New Roman"/>
          <w:spacing w:val="-3"/>
          <w:sz w:val="28"/>
          <w:szCs w:val="28"/>
          <w:highlight w:val="yellow"/>
        </w:rPr>
        <w:t xml:space="preserve"> </w:t>
      </w:r>
      <w:r w:rsidRPr="009771E9">
        <w:rPr>
          <w:rFonts w:ascii="Times New Roman" w:eastAsia="Arial" w:hAnsi="Times New Roman" w:cs="Times New Roman"/>
          <w:sz w:val="28"/>
          <w:szCs w:val="28"/>
          <w:highlight w:val="yellow"/>
        </w:rPr>
        <w:t>CHILD</w:t>
      </w:r>
      <w:r w:rsidRPr="009771E9">
        <w:rPr>
          <w:rFonts w:ascii="Times New Roman" w:eastAsia="Arial" w:hAnsi="Times New Roman" w:cs="Times New Roman"/>
          <w:spacing w:val="-7"/>
          <w:sz w:val="28"/>
          <w:szCs w:val="28"/>
          <w:highlight w:val="yellow"/>
        </w:rPr>
        <w:t xml:space="preserve"> </w:t>
      </w:r>
      <w:r w:rsidRPr="009771E9">
        <w:rPr>
          <w:rFonts w:ascii="Times New Roman" w:eastAsia="Arial" w:hAnsi="Times New Roman" w:cs="Times New Roman"/>
          <w:sz w:val="28"/>
          <w:szCs w:val="28"/>
          <w:highlight w:val="yellow"/>
        </w:rPr>
        <w:t>CARE</w:t>
      </w:r>
      <w:r w:rsidRPr="009771E9">
        <w:rPr>
          <w:rFonts w:ascii="Times New Roman" w:eastAsia="Arial" w:hAnsi="Times New Roman" w:cs="Times New Roman"/>
          <w:spacing w:val="-7"/>
          <w:sz w:val="28"/>
          <w:szCs w:val="28"/>
          <w:highlight w:val="yellow"/>
        </w:rPr>
        <w:t xml:space="preserve"> </w:t>
      </w:r>
      <w:r w:rsidRPr="009771E9">
        <w:rPr>
          <w:rFonts w:ascii="Times New Roman" w:eastAsia="Arial" w:hAnsi="Times New Roman" w:cs="Times New Roman"/>
          <w:w w:val="99"/>
          <w:sz w:val="28"/>
          <w:szCs w:val="28"/>
          <w:highlight w:val="yellow"/>
        </w:rPr>
        <w:t>CENTER</w:t>
      </w:r>
      <w:r w:rsidRPr="00DB48EA">
        <w:rPr>
          <w:rFonts w:ascii="Times New Roman" w:eastAsia="Arial" w:hAnsi="Times New Roman" w:cs="Times New Roman"/>
          <w:w w:val="99"/>
          <w:sz w:val="28"/>
          <w:szCs w:val="28"/>
        </w:rPr>
        <w:t>]</w:t>
      </w:r>
    </w:p>
    <w:p w14:paraId="0A02135B" w14:textId="77777777" w:rsidR="00E43247" w:rsidRPr="00DB48EA" w:rsidRDefault="00E43247" w:rsidP="00DB48EA">
      <w:pPr>
        <w:autoSpaceDE w:val="0"/>
        <w:autoSpaceDN w:val="0"/>
        <w:spacing w:after="0" w:line="240" w:lineRule="auto"/>
        <w:jc w:val="both"/>
        <w:rPr>
          <w:rFonts w:ascii="Times New Roman" w:eastAsia="Times New Roman" w:hAnsi="Times New Roman" w:cs="Times New Roman"/>
        </w:rPr>
      </w:pPr>
    </w:p>
    <w:p w14:paraId="0CAD4362" w14:textId="77777777" w:rsidR="00E43247" w:rsidRDefault="00072577" w:rsidP="00DB48EA">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D</w:t>
      </w:r>
      <w:r w:rsidR="00E43247" w:rsidRPr="00DB48EA">
        <w:rPr>
          <w:rFonts w:ascii="Times New Roman" w:eastAsia="Times New Roman" w:hAnsi="Times New Roman" w:cs="Times New Roman"/>
        </w:rPr>
        <w:t xml:space="preserve">rinking water samples for lead </w:t>
      </w:r>
      <w:r>
        <w:rPr>
          <w:rFonts w:ascii="Times New Roman" w:eastAsia="Times New Roman" w:hAnsi="Times New Roman" w:cs="Times New Roman"/>
        </w:rPr>
        <w:t>w</w:t>
      </w:r>
      <w:r w:rsidRPr="00DB48EA">
        <w:rPr>
          <w:rFonts w:ascii="Times New Roman" w:eastAsia="Times New Roman" w:hAnsi="Times New Roman" w:cs="Times New Roman"/>
        </w:rPr>
        <w:t>e</w:t>
      </w:r>
      <w:r>
        <w:rPr>
          <w:rFonts w:ascii="Times New Roman" w:eastAsia="Times New Roman" w:hAnsi="Times New Roman" w:cs="Times New Roman"/>
        </w:rPr>
        <w:t>re</w:t>
      </w:r>
      <w:r w:rsidRPr="00DB48EA">
        <w:rPr>
          <w:rFonts w:ascii="Times New Roman" w:eastAsia="Times New Roman" w:hAnsi="Times New Roman" w:cs="Times New Roman"/>
        </w:rPr>
        <w:t xml:space="preserve"> collected </w:t>
      </w:r>
      <w:r w:rsidR="00E43247" w:rsidRPr="00DB48EA">
        <w:rPr>
          <w:rFonts w:ascii="Times New Roman" w:eastAsia="Times New Roman" w:hAnsi="Times New Roman" w:cs="Times New Roman"/>
        </w:rPr>
        <w:t xml:space="preserve">at </w:t>
      </w:r>
      <w:r>
        <w:rPr>
          <w:rFonts w:ascii="Times New Roman" w:eastAsia="Times New Roman" w:hAnsi="Times New Roman" w:cs="Times New Roman"/>
        </w:rPr>
        <w:t xml:space="preserve">the below </w:t>
      </w:r>
      <w:r w:rsidR="00E43247" w:rsidRPr="00DB48EA">
        <w:rPr>
          <w:rFonts w:ascii="Times New Roman" w:eastAsia="Times New Roman" w:hAnsi="Times New Roman" w:cs="Times New Roman"/>
        </w:rPr>
        <w:t>location</w:t>
      </w:r>
      <w:r>
        <w:rPr>
          <w:rFonts w:ascii="Times New Roman" w:eastAsia="Times New Roman" w:hAnsi="Times New Roman" w:cs="Times New Roman"/>
        </w:rPr>
        <w:t>s</w:t>
      </w:r>
      <w:r w:rsidR="00E43247" w:rsidRPr="00DB48EA">
        <w:rPr>
          <w:rFonts w:ascii="Times New Roman" w:eastAsia="Times New Roman" w:hAnsi="Times New Roman" w:cs="Times New Roman"/>
        </w:rPr>
        <w:t xml:space="preserve"> on </w:t>
      </w:r>
      <w:r w:rsidR="00E43247" w:rsidRPr="009771E9">
        <w:rPr>
          <w:rFonts w:ascii="Times New Roman" w:eastAsia="Times New Roman" w:hAnsi="Times New Roman" w:cs="Times New Roman"/>
          <w:highlight w:val="yellow"/>
        </w:rPr>
        <w:t>[date</w:t>
      </w:r>
      <w:r w:rsidR="00E43247" w:rsidRPr="00DB48EA">
        <w:rPr>
          <w:rFonts w:ascii="Times New Roman" w:eastAsia="Times New Roman" w:hAnsi="Times New Roman" w:cs="Times New Roman"/>
        </w:rPr>
        <w:t xml:space="preserve">]. </w:t>
      </w:r>
    </w:p>
    <w:p w14:paraId="6DFEB85A" w14:textId="77777777" w:rsidR="00072577" w:rsidRPr="00DB48EA" w:rsidRDefault="00072577" w:rsidP="00DB48EA">
      <w:pPr>
        <w:autoSpaceDE w:val="0"/>
        <w:autoSpaceDN w:val="0"/>
        <w:adjustRightInd w:val="0"/>
        <w:spacing w:after="0" w:line="240" w:lineRule="auto"/>
        <w:jc w:val="both"/>
        <w:rPr>
          <w:rFonts w:ascii="Times New Roman" w:eastAsia="Times New Roman" w:hAnsi="Times New Roman" w:cs="Times New Roman"/>
          <w:color w:val="000000"/>
        </w:rPr>
      </w:pPr>
    </w:p>
    <w:tbl>
      <w:tblPr>
        <w:tblStyle w:val="TableGrid"/>
        <w:tblW w:w="0" w:type="auto"/>
        <w:tblLook w:val="01E0" w:firstRow="1" w:lastRow="1" w:firstColumn="1" w:lastColumn="1" w:noHBand="0" w:noVBand="0"/>
      </w:tblPr>
      <w:tblGrid>
        <w:gridCol w:w="4428"/>
        <w:gridCol w:w="4428"/>
      </w:tblGrid>
      <w:tr w:rsidR="00E43247" w:rsidRPr="00DB48EA" w14:paraId="002A2934" w14:textId="77777777" w:rsidTr="00027294">
        <w:trPr>
          <w:trHeight w:val="135"/>
        </w:trPr>
        <w:tc>
          <w:tcPr>
            <w:tcW w:w="4428" w:type="dxa"/>
          </w:tcPr>
          <w:p w14:paraId="5FF345E9" w14:textId="77777777" w:rsidR="00E43247" w:rsidRPr="00DB48EA" w:rsidRDefault="00665B7B" w:rsidP="00DB48EA">
            <w:pPr>
              <w:autoSpaceDE w:val="0"/>
              <w:autoSpaceDN w:val="0"/>
              <w:adjustRightInd w:val="0"/>
              <w:jc w:val="both"/>
              <w:rPr>
                <w:b/>
                <w:color w:val="000000"/>
                <w:sz w:val="22"/>
                <w:szCs w:val="22"/>
              </w:rPr>
            </w:pPr>
            <w:r w:rsidRPr="00DB48EA">
              <w:rPr>
                <w:b/>
                <w:color w:val="000000"/>
                <w:sz w:val="22"/>
                <w:szCs w:val="22"/>
              </w:rPr>
              <w:t xml:space="preserve">               </w:t>
            </w:r>
            <w:r w:rsidR="00E43247" w:rsidRPr="00DB48EA">
              <w:rPr>
                <w:b/>
                <w:color w:val="000000"/>
                <w:sz w:val="22"/>
                <w:szCs w:val="22"/>
              </w:rPr>
              <w:t>Sample Location</w:t>
            </w:r>
          </w:p>
        </w:tc>
        <w:tc>
          <w:tcPr>
            <w:tcW w:w="4428" w:type="dxa"/>
            <w:shd w:val="clear" w:color="auto" w:fill="auto"/>
          </w:tcPr>
          <w:p w14:paraId="12CDE72B" w14:textId="77777777" w:rsidR="00E43247" w:rsidRPr="00DB48EA" w:rsidRDefault="00665B7B" w:rsidP="00DB48EA">
            <w:pPr>
              <w:autoSpaceDE w:val="0"/>
              <w:autoSpaceDN w:val="0"/>
              <w:adjustRightInd w:val="0"/>
              <w:jc w:val="both"/>
              <w:rPr>
                <w:b/>
                <w:color w:val="000000"/>
                <w:sz w:val="22"/>
                <w:szCs w:val="22"/>
              </w:rPr>
            </w:pPr>
            <w:r w:rsidRPr="00DB48EA">
              <w:rPr>
                <w:b/>
                <w:color w:val="000000"/>
                <w:sz w:val="22"/>
                <w:szCs w:val="22"/>
              </w:rPr>
              <w:t xml:space="preserve">                      </w:t>
            </w:r>
            <w:r w:rsidR="00E43247" w:rsidRPr="00DB48EA">
              <w:rPr>
                <w:b/>
                <w:color w:val="000000"/>
                <w:sz w:val="22"/>
                <w:szCs w:val="22"/>
              </w:rPr>
              <w:t>Result in ppb</w:t>
            </w:r>
          </w:p>
        </w:tc>
      </w:tr>
      <w:tr w:rsidR="00E43247" w:rsidRPr="00DB48EA" w14:paraId="750B1666" w14:textId="77777777" w:rsidTr="00027294">
        <w:trPr>
          <w:trHeight w:val="135"/>
        </w:trPr>
        <w:tc>
          <w:tcPr>
            <w:tcW w:w="4428" w:type="dxa"/>
          </w:tcPr>
          <w:p w14:paraId="6C7B556D" w14:textId="77777777" w:rsidR="00E43247" w:rsidRPr="00DB48EA" w:rsidRDefault="00E43247" w:rsidP="00DB48EA">
            <w:pPr>
              <w:autoSpaceDE w:val="0"/>
              <w:autoSpaceDN w:val="0"/>
              <w:adjustRightInd w:val="0"/>
              <w:jc w:val="both"/>
              <w:rPr>
                <w:color w:val="000000"/>
                <w:sz w:val="22"/>
                <w:szCs w:val="22"/>
              </w:rPr>
            </w:pPr>
          </w:p>
        </w:tc>
        <w:tc>
          <w:tcPr>
            <w:tcW w:w="4428" w:type="dxa"/>
            <w:shd w:val="clear" w:color="auto" w:fill="auto"/>
          </w:tcPr>
          <w:p w14:paraId="528936E0" w14:textId="77777777" w:rsidR="00E43247" w:rsidRPr="00DB48EA" w:rsidRDefault="00E43247" w:rsidP="00DB48EA">
            <w:pPr>
              <w:autoSpaceDE w:val="0"/>
              <w:autoSpaceDN w:val="0"/>
              <w:adjustRightInd w:val="0"/>
              <w:jc w:val="both"/>
              <w:rPr>
                <w:color w:val="000000"/>
                <w:sz w:val="22"/>
                <w:szCs w:val="22"/>
              </w:rPr>
            </w:pPr>
          </w:p>
        </w:tc>
      </w:tr>
      <w:tr w:rsidR="00E43247" w:rsidRPr="00DB48EA" w14:paraId="2F69451B" w14:textId="77777777" w:rsidTr="00027294">
        <w:tc>
          <w:tcPr>
            <w:tcW w:w="4428" w:type="dxa"/>
          </w:tcPr>
          <w:p w14:paraId="45673DE4" w14:textId="77777777" w:rsidR="00E43247" w:rsidRPr="00DB48EA" w:rsidRDefault="00E43247" w:rsidP="00DB48EA">
            <w:pPr>
              <w:autoSpaceDE w:val="0"/>
              <w:autoSpaceDN w:val="0"/>
              <w:adjustRightInd w:val="0"/>
              <w:jc w:val="both"/>
              <w:rPr>
                <w:color w:val="000000"/>
                <w:sz w:val="22"/>
                <w:szCs w:val="22"/>
              </w:rPr>
            </w:pPr>
          </w:p>
        </w:tc>
        <w:tc>
          <w:tcPr>
            <w:tcW w:w="4428" w:type="dxa"/>
          </w:tcPr>
          <w:p w14:paraId="24BE30F7" w14:textId="77777777" w:rsidR="00E43247" w:rsidRPr="00DB48EA" w:rsidRDefault="00E43247" w:rsidP="00DB48EA">
            <w:pPr>
              <w:autoSpaceDE w:val="0"/>
              <w:autoSpaceDN w:val="0"/>
              <w:adjustRightInd w:val="0"/>
              <w:jc w:val="both"/>
              <w:rPr>
                <w:color w:val="000000"/>
                <w:sz w:val="22"/>
                <w:szCs w:val="22"/>
              </w:rPr>
            </w:pPr>
          </w:p>
        </w:tc>
      </w:tr>
      <w:tr w:rsidR="00E43247" w:rsidRPr="00DB48EA" w14:paraId="5A7C688A" w14:textId="77777777" w:rsidTr="00027294">
        <w:tc>
          <w:tcPr>
            <w:tcW w:w="4428" w:type="dxa"/>
          </w:tcPr>
          <w:p w14:paraId="748CDA52" w14:textId="77777777" w:rsidR="00E43247" w:rsidRPr="00DB48EA" w:rsidRDefault="00E43247" w:rsidP="00DB48EA">
            <w:pPr>
              <w:autoSpaceDE w:val="0"/>
              <w:autoSpaceDN w:val="0"/>
              <w:adjustRightInd w:val="0"/>
              <w:jc w:val="both"/>
              <w:rPr>
                <w:color w:val="000000"/>
                <w:sz w:val="22"/>
                <w:szCs w:val="22"/>
              </w:rPr>
            </w:pPr>
          </w:p>
        </w:tc>
        <w:tc>
          <w:tcPr>
            <w:tcW w:w="4428" w:type="dxa"/>
          </w:tcPr>
          <w:p w14:paraId="5AA080DC" w14:textId="77777777" w:rsidR="00E43247" w:rsidRPr="00DB48EA" w:rsidRDefault="00E43247" w:rsidP="00DB48EA">
            <w:pPr>
              <w:autoSpaceDE w:val="0"/>
              <w:autoSpaceDN w:val="0"/>
              <w:adjustRightInd w:val="0"/>
              <w:jc w:val="both"/>
              <w:rPr>
                <w:color w:val="000000"/>
                <w:sz w:val="22"/>
                <w:szCs w:val="22"/>
              </w:rPr>
            </w:pPr>
          </w:p>
        </w:tc>
      </w:tr>
      <w:tr w:rsidR="00E43247" w:rsidRPr="00DB48EA" w14:paraId="2CD36A20" w14:textId="77777777" w:rsidTr="00027294">
        <w:trPr>
          <w:trHeight w:val="135"/>
        </w:trPr>
        <w:tc>
          <w:tcPr>
            <w:tcW w:w="4428" w:type="dxa"/>
          </w:tcPr>
          <w:p w14:paraId="71C35032" w14:textId="77777777" w:rsidR="00E43247" w:rsidRPr="00DB48EA" w:rsidRDefault="00E43247" w:rsidP="00DB48EA">
            <w:pPr>
              <w:autoSpaceDE w:val="0"/>
              <w:autoSpaceDN w:val="0"/>
              <w:adjustRightInd w:val="0"/>
              <w:jc w:val="both"/>
              <w:rPr>
                <w:color w:val="000000"/>
                <w:sz w:val="22"/>
                <w:szCs w:val="22"/>
              </w:rPr>
            </w:pPr>
          </w:p>
        </w:tc>
        <w:tc>
          <w:tcPr>
            <w:tcW w:w="4428" w:type="dxa"/>
            <w:shd w:val="clear" w:color="auto" w:fill="auto"/>
          </w:tcPr>
          <w:p w14:paraId="6CE874BD" w14:textId="77777777" w:rsidR="00E43247" w:rsidRPr="00DB48EA" w:rsidRDefault="00E43247" w:rsidP="00DB48EA">
            <w:pPr>
              <w:autoSpaceDE w:val="0"/>
              <w:autoSpaceDN w:val="0"/>
              <w:adjustRightInd w:val="0"/>
              <w:jc w:val="both"/>
              <w:rPr>
                <w:color w:val="000000"/>
                <w:sz w:val="22"/>
                <w:szCs w:val="22"/>
              </w:rPr>
            </w:pPr>
          </w:p>
        </w:tc>
      </w:tr>
      <w:tr w:rsidR="00E43247" w:rsidRPr="00DB48EA" w14:paraId="7CEB5D55" w14:textId="77777777" w:rsidTr="00027294">
        <w:trPr>
          <w:trHeight w:val="135"/>
        </w:trPr>
        <w:tc>
          <w:tcPr>
            <w:tcW w:w="4428" w:type="dxa"/>
          </w:tcPr>
          <w:p w14:paraId="459B2404" w14:textId="77777777" w:rsidR="00E43247" w:rsidRPr="00DB48EA" w:rsidRDefault="00E43247" w:rsidP="00DB48EA">
            <w:pPr>
              <w:autoSpaceDE w:val="0"/>
              <w:autoSpaceDN w:val="0"/>
              <w:adjustRightInd w:val="0"/>
              <w:jc w:val="both"/>
              <w:rPr>
                <w:color w:val="000000"/>
                <w:sz w:val="22"/>
                <w:szCs w:val="22"/>
              </w:rPr>
            </w:pPr>
          </w:p>
        </w:tc>
        <w:tc>
          <w:tcPr>
            <w:tcW w:w="4428" w:type="dxa"/>
            <w:shd w:val="clear" w:color="auto" w:fill="auto"/>
          </w:tcPr>
          <w:p w14:paraId="6BC197D9" w14:textId="77777777" w:rsidR="00E43247" w:rsidRPr="00DB48EA" w:rsidRDefault="00E43247" w:rsidP="00DB48EA">
            <w:pPr>
              <w:autoSpaceDE w:val="0"/>
              <w:autoSpaceDN w:val="0"/>
              <w:adjustRightInd w:val="0"/>
              <w:jc w:val="both"/>
              <w:rPr>
                <w:color w:val="000000"/>
                <w:sz w:val="22"/>
                <w:szCs w:val="22"/>
              </w:rPr>
            </w:pPr>
          </w:p>
        </w:tc>
      </w:tr>
      <w:tr w:rsidR="009771E9" w:rsidRPr="00DB48EA" w14:paraId="34C62650" w14:textId="77777777" w:rsidTr="00027294">
        <w:trPr>
          <w:trHeight w:val="135"/>
        </w:trPr>
        <w:tc>
          <w:tcPr>
            <w:tcW w:w="4428" w:type="dxa"/>
          </w:tcPr>
          <w:p w14:paraId="6C688FAB" w14:textId="77777777" w:rsidR="009771E9" w:rsidRPr="001C2CCD" w:rsidRDefault="001C2CCD" w:rsidP="001C2CCD">
            <w:pPr>
              <w:autoSpaceDE w:val="0"/>
              <w:autoSpaceDN w:val="0"/>
              <w:adjustRightInd w:val="0"/>
              <w:rPr>
                <w:b/>
                <w:color w:val="000000"/>
              </w:rPr>
            </w:pPr>
            <w:r>
              <w:rPr>
                <w:b/>
                <w:color w:val="000000"/>
              </w:rPr>
              <w:t xml:space="preserve">               </w:t>
            </w:r>
            <w:r w:rsidR="00DF660B" w:rsidRPr="001C2CCD">
              <w:rPr>
                <w:b/>
                <w:color w:val="000000"/>
              </w:rPr>
              <w:t>90 percentile result</w:t>
            </w:r>
          </w:p>
        </w:tc>
        <w:tc>
          <w:tcPr>
            <w:tcW w:w="4428" w:type="dxa"/>
            <w:shd w:val="clear" w:color="auto" w:fill="auto"/>
          </w:tcPr>
          <w:p w14:paraId="025C94D3" w14:textId="77777777" w:rsidR="009771E9" w:rsidRPr="00DB48EA" w:rsidRDefault="009771E9" w:rsidP="00DB48EA">
            <w:pPr>
              <w:autoSpaceDE w:val="0"/>
              <w:autoSpaceDN w:val="0"/>
              <w:adjustRightInd w:val="0"/>
              <w:jc w:val="both"/>
              <w:rPr>
                <w:color w:val="000000"/>
              </w:rPr>
            </w:pPr>
          </w:p>
        </w:tc>
      </w:tr>
    </w:tbl>
    <w:p w14:paraId="30B8A5BB" w14:textId="77777777" w:rsidR="00E43247" w:rsidRDefault="00E43247" w:rsidP="00DB48EA">
      <w:pPr>
        <w:autoSpaceDE w:val="0"/>
        <w:autoSpaceDN w:val="0"/>
        <w:adjustRightInd w:val="0"/>
        <w:spacing w:after="0" w:line="240" w:lineRule="auto"/>
        <w:jc w:val="both"/>
        <w:rPr>
          <w:rFonts w:ascii="Times New Roman" w:eastAsia="Times New Roman" w:hAnsi="Times New Roman" w:cs="Times New Roman"/>
          <w:color w:val="000000"/>
        </w:rPr>
      </w:pPr>
    </w:p>
    <w:p w14:paraId="36BAB92C" w14:textId="77777777" w:rsidR="009771E9" w:rsidRDefault="009771E9" w:rsidP="00DB48EA">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hAnsi="Times New Roman"/>
          <w:color w:val="000000"/>
          <w:highlight w:val="yellow"/>
        </w:rPr>
        <w:t xml:space="preserve">INCLUDE </w:t>
      </w:r>
      <w:r w:rsidRPr="009771E9">
        <w:rPr>
          <w:rFonts w:ascii="Times New Roman" w:hAnsi="Times New Roman"/>
          <w:color w:val="000000"/>
          <w:highlight w:val="yellow"/>
        </w:rPr>
        <w:t>THIS LANGUAGE IF THE ALE WAS NOT EXCEEDED</w:t>
      </w:r>
      <w:r>
        <w:rPr>
          <w:rFonts w:ascii="Times New Roman" w:hAnsi="Times New Roman"/>
          <w:color w:val="000000"/>
        </w:rPr>
        <w:t xml:space="preserve">- </w:t>
      </w:r>
      <w:r w:rsidRPr="00F14BB1">
        <w:rPr>
          <w:rFonts w:ascii="Times New Roman" w:hAnsi="Times New Roman"/>
          <w:color w:val="000000"/>
        </w:rPr>
        <w:t>We are happy to report that the 90th percentile value for our water system is below the lead action level of 15 parts per billion.</w:t>
      </w:r>
    </w:p>
    <w:p w14:paraId="345E9657" w14:textId="77777777" w:rsidR="009771E9" w:rsidRDefault="009771E9" w:rsidP="00DB48EA">
      <w:pPr>
        <w:autoSpaceDE w:val="0"/>
        <w:autoSpaceDN w:val="0"/>
        <w:adjustRightInd w:val="0"/>
        <w:spacing w:after="0" w:line="240" w:lineRule="auto"/>
        <w:jc w:val="both"/>
        <w:rPr>
          <w:rFonts w:ascii="Times New Roman" w:eastAsia="Times New Roman" w:hAnsi="Times New Roman" w:cs="Times New Roman"/>
          <w:color w:val="000000"/>
        </w:rPr>
      </w:pPr>
    </w:p>
    <w:p w14:paraId="2BBA5AC7" w14:textId="77777777" w:rsidR="00072577" w:rsidRPr="009771E9" w:rsidRDefault="009771E9" w:rsidP="009771E9">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hAnsi="Times New Roman"/>
          <w:color w:val="000000"/>
          <w:highlight w:val="yellow"/>
        </w:rPr>
        <w:t xml:space="preserve">INCLUDE </w:t>
      </w:r>
      <w:r w:rsidRPr="009771E9">
        <w:rPr>
          <w:rFonts w:ascii="Times New Roman" w:hAnsi="Times New Roman"/>
          <w:color w:val="000000"/>
          <w:highlight w:val="yellow"/>
        </w:rPr>
        <w:t>THIS LANGUAGE IF THE ALE WAS EXCEEDED</w:t>
      </w:r>
      <w:r>
        <w:rPr>
          <w:rFonts w:ascii="Times New Roman" w:hAnsi="Times New Roman"/>
          <w:color w:val="000000"/>
        </w:rPr>
        <w:t xml:space="preserve"> - E</w:t>
      </w:r>
      <w:r w:rsidR="00072577" w:rsidRPr="00DB48EA">
        <w:rPr>
          <w:rFonts w:ascii="Times New Roman" w:eastAsia="Times New Roman" w:hAnsi="Times New Roman" w:cs="Times New Roman"/>
        </w:rPr>
        <w:t xml:space="preserve">levated levels of lead </w:t>
      </w:r>
      <w:r>
        <w:rPr>
          <w:rFonts w:ascii="Times New Roman" w:eastAsia="Times New Roman" w:hAnsi="Times New Roman" w:cs="Times New Roman"/>
        </w:rPr>
        <w:t xml:space="preserve">were found </w:t>
      </w:r>
      <w:r w:rsidR="00072577" w:rsidRPr="00DB48EA">
        <w:rPr>
          <w:rFonts w:ascii="Times New Roman" w:eastAsia="Times New Roman" w:hAnsi="Times New Roman" w:cs="Times New Roman"/>
        </w:rPr>
        <w:t>in drinking water in some homes/buildings</w:t>
      </w:r>
      <w:r>
        <w:rPr>
          <w:rFonts w:ascii="Times New Roman" w:eastAsia="Times New Roman" w:hAnsi="Times New Roman" w:cs="Times New Roman"/>
        </w:rPr>
        <w:t>, and the 90</w:t>
      </w:r>
      <w:r w:rsidRPr="009771E9">
        <w:rPr>
          <w:rFonts w:ascii="Times New Roman" w:eastAsia="Times New Roman" w:hAnsi="Times New Roman" w:cs="Times New Roman"/>
          <w:vertAlign w:val="superscript"/>
        </w:rPr>
        <w:t>th</w:t>
      </w:r>
      <w:r>
        <w:rPr>
          <w:rFonts w:ascii="Times New Roman" w:eastAsia="Times New Roman" w:hAnsi="Times New Roman" w:cs="Times New Roman"/>
        </w:rPr>
        <w:t xml:space="preserve"> percentile value for lead at [</w:t>
      </w:r>
      <w:r w:rsidRPr="009771E9">
        <w:rPr>
          <w:rFonts w:ascii="Times New Roman" w:eastAsia="Times New Roman" w:hAnsi="Times New Roman" w:cs="Times New Roman"/>
          <w:highlight w:val="yellow"/>
        </w:rPr>
        <w:t>NAME OF CHILD CARE CENTER</w:t>
      </w:r>
      <w:r>
        <w:rPr>
          <w:rFonts w:ascii="Times New Roman" w:eastAsia="Times New Roman" w:hAnsi="Times New Roman" w:cs="Times New Roman"/>
        </w:rPr>
        <w:t xml:space="preserve">] is greater than </w:t>
      </w:r>
      <w:r w:rsidRPr="00DB48EA">
        <w:rPr>
          <w:rFonts w:ascii="Times New Roman" w:eastAsia="Times New Roman" w:hAnsi="Times New Roman" w:cs="Times New Roman"/>
          <w:color w:val="000000"/>
        </w:rPr>
        <w:t>the lead action level of 15 parts per billion.</w:t>
      </w:r>
      <w:r>
        <w:rPr>
          <w:rFonts w:ascii="Times New Roman" w:eastAsia="Times New Roman" w:hAnsi="Times New Roman" w:cs="Times New Roman"/>
          <w:color w:val="000000"/>
        </w:rPr>
        <w:t xml:space="preserve">  </w:t>
      </w:r>
      <w:r w:rsidR="00072577" w:rsidRPr="00DB48EA">
        <w:rPr>
          <w:rFonts w:ascii="Times New Roman" w:eastAsia="Times New Roman" w:hAnsi="Times New Roman" w:cs="Times New Roman"/>
        </w:rPr>
        <w:t>Lead can cause serious health problems, especially for pregnant women and young children.  Please read this information closely to see what you can do to reduce lead in your drinking water.</w:t>
      </w:r>
    </w:p>
    <w:p w14:paraId="27394F99" w14:textId="77777777" w:rsidR="00E43247" w:rsidRPr="00DB48EA" w:rsidRDefault="00E43247" w:rsidP="00DB48EA">
      <w:pPr>
        <w:spacing w:after="0" w:line="240" w:lineRule="auto"/>
        <w:jc w:val="both"/>
        <w:rPr>
          <w:rFonts w:ascii="Times New Roman" w:eastAsia="Times New Roman" w:hAnsi="Times New Roman" w:cs="Times New Roman"/>
        </w:rPr>
      </w:pPr>
    </w:p>
    <w:p w14:paraId="5CAF691C" w14:textId="77777777" w:rsidR="00E43247" w:rsidRPr="00DB48EA" w:rsidRDefault="00E43247" w:rsidP="00DB48EA">
      <w:pPr>
        <w:autoSpaceDE w:val="0"/>
        <w:autoSpaceDN w:val="0"/>
        <w:adjustRightInd w:val="0"/>
        <w:spacing w:after="0" w:line="240" w:lineRule="auto"/>
        <w:jc w:val="both"/>
        <w:rPr>
          <w:rFonts w:ascii="Times New Roman" w:eastAsia="Times New Roman" w:hAnsi="Times New Roman" w:cs="Times New Roman"/>
          <w:color w:val="000000"/>
        </w:rPr>
      </w:pPr>
      <w:r w:rsidRPr="00DB48EA">
        <w:rPr>
          <w:rFonts w:ascii="Times New Roman" w:eastAsia="Times New Roman" w:hAnsi="Times New Roman" w:cs="Times New Roman"/>
          <w:b/>
          <w:bCs/>
          <w:color w:val="000000"/>
        </w:rPr>
        <w:t>What Does This Mean?</w:t>
      </w:r>
    </w:p>
    <w:p w14:paraId="506050C8" w14:textId="77777777" w:rsidR="00E43247" w:rsidRPr="00DB48EA" w:rsidRDefault="00E43247" w:rsidP="00DB48EA">
      <w:pPr>
        <w:autoSpaceDE w:val="0"/>
        <w:autoSpaceDN w:val="0"/>
        <w:adjustRightInd w:val="0"/>
        <w:spacing w:after="0" w:line="240" w:lineRule="auto"/>
        <w:jc w:val="both"/>
        <w:rPr>
          <w:rFonts w:ascii="Times New Roman" w:eastAsia="Times New Roman" w:hAnsi="Times New Roman" w:cs="Times New Roman"/>
          <w:i/>
          <w:iCs/>
          <w:color w:val="000000"/>
        </w:rPr>
      </w:pPr>
      <w:r w:rsidRPr="00DB48EA">
        <w:rPr>
          <w:rFonts w:ascii="Times New Roman" w:eastAsia="Times New Roman" w:hAnsi="Times New Roman" w:cs="Times New Roman"/>
          <w:color w:val="000000"/>
        </w:rPr>
        <w:t>Under the authority of the Safe Drinking Water Act, EPA set the action level for lead in drinking water</w:t>
      </w:r>
      <w:r w:rsidR="001C2CCD">
        <w:rPr>
          <w:rFonts w:ascii="Times New Roman" w:eastAsia="Times New Roman" w:hAnsi="Times New Roman" w:cs="Times New Roman"/>
          <w:color w:val="000000"/>
        </w:rPr>
        <w:t xml:space="preserve"> at 15 ppb. This means providers</w:t>
      </w:r>
      <w:r w:rsidRPr="00DB48EA">
        <w:rPr>
          <w:rFonts w:ascii="Times New Roman" w:eastAsia="Times New Roman" w:hAnsi="Times New Roman" w:cs="Times New Roman"/>
          <w:color w:val="000000"/>
        </w:rPr>
        <w:t xml:space="preserve"> must ensure that water from the taps used for human consumption do not exceed this level in at least 90 percent of the sites sampled (90th percentile result). The action level is </w:t>
      </w:r>
      <w:r w:rsidRPr="00DB48EA">
        <w:rPr>
          <w:rFonts w:ascii="Times New Roman" w:eastAsia="Times New Roman" w:hAnsi="Times New Roman" w:cs="Times New Roman"/>
          <w:i/>
          <w:iCs/>
          <w:color w:val="000000"/>
        </w:rPr>
        <w:t xml:space="preserve">the concentration of a contaminant which, if exceeded, triggers treatment or other requirements which a water system must follow. </w:t>
      </w:r>
      <w:r w:rsidRPr="00DB48EA">
        <w:rPr>
          <w:rFonts w:ascii="Times New Roman" w:eastAsia="Times New Roman" w:hAnsi="Times New Roman" w:cs="Times New Roman"/>
          <w:color w:val="000000"/>
        </w:rPr>
        <w:t xml:space="preserve">If water from the tap does exceed this limit, then the utility must take certain steps to correct the problem. Because lead may pose serious health risks, the EPA set a Maximum Contaminant Level Goal (MCLG) of zero for lead. The MCLG is </w:t>
      </w:r>
      <w:r w:rsidRPr="00DB48EA">
        <w:rPr>
          <w:rFonts w:ascii="Times New Roman" w:eastAsia="Times New Roman" w:hAnsi="Times New Roman" w:cs="Times New Roman"/>
          <w:i/>
          <w:iCs/>
          <w:color w:val="000000"/>
        </w:rPr>
        <w:t xml:space="preserve">the level of a contaminant in drinking water below which there is no known or expected risk to health. MCLGs allow for a margin of safety. </w:t>
      </w:r>
    </w:p>
    <w:p w14:paraId="1A07DAEE" w14:textId="77777777" w:rsidR="00E43247" w:rsidRPr="00DB48EA" w:rsidRDefault="00E43247" w:rsidP="00DB48EA">
      <w:pPr>
        <w:autoSpaceDE w:val="0"/>
        <w:autoSpaceDN w:val="0"/>
        <w:spacing w:after="0" w:line="240" w:lineRule="auto"/>
        <w:jc w:val="both"/>
        <w:rPr>
          <w:rFonts w:ascii="Times New Roman" w:eastAsia="Times New Roman" w:hAnsi="Times New Roman" w:cs="Times New Roman"/>
          <w:b/>
          <w:u w:val="single"/>
        </w:rPr>
      </w:pPr>
    </w:p>
    <w:p w14:paraId="3A66A0DF" w14:textId="77777777" w:rsidR="00E43247" w:rsidRPr="00DB48EA" w:rsidRDefault="00E43247" w:rsidP="001C2CCD">
      <w:pPr>
        <w:autoSpaceDE w:val="0"/>
        <w:autoSpaceDN w:val="0"/>
        <w:spacing w:after="0" w:line="240" w:lineRule="auto"/>
        <w:jc w:val="both"/>
        <w:rPr>
          <w:rFonts w:ascii="Times New Roman" w:eastAsia="Times New Roman" w:hAnsi="Times New Roman" w:cs="Times New Roman"/>
          <w:b/>
          <w:u w:val="single"/>
        </w:rPr>
      </w:pPr>
      <w:r w:rsidRPr="00DB48EA">
        <w:rPr>
          <w:rFonts w:ascii="Times New Roman" w:eastAsia="Times New Roman" w:hAnsi="Times New Roman" w:cs="Times New Roman"/>
          <w:b/>
          <w:u w:val="single"/>
        </w:rPr>
        <w:t xml:space="preserve">Health effects of Lead </w:t>
      </w:r>
    </w:p>
    <w:p w14:paraId="0E365EA3" w14:textId="77777777" w:rsidR="00DB48EA" w:rsidRPr="00DB48EA" w:rsidRDefault="00E43247" w:rsidP="001C2CCD">
      <w:pPr>
        <w:pStyle w:val="Pa0"/>
        <w:spacing w:line="240" w:lineRule="auto"/>
        <w:jc w:val="both"/>
        <w:rPr>
          <w:rFonts w:ascii="Times New Roman" w:hAnsi="Times New Roman"/>
          <w:color w:val="000000"/>
          <w:sz w:val="22"/>
          <w:szCs w:val="22"/>
        </w:rPr>
      </w:pPr>
      <w:r w:rsidRPr="00DB48EA">
        <w:rPr>
          <w:rFonts w:ascii="Times New Roman" w:hAnsi="Times New Roman"/>
          <w:iCs/>
          <w:sz w:val="22"/>
          <w:szCs w:val="22"/>
        </w:rPr>
        <w:t xml:space="preserve">Lead can cause serious health problems if too much enters your body from drinking water or other sources.  It can cause damage to the brain and </w:t>
      </w:r>
      <w:r w:rsidR="00320445" w:rsidRPr="00DB48EA">
        <w:rPr>
          <w:rFonts w:ascii="Times New Roman" w:hAnsi="Times New Roman"/>
          <w:iCs/>
          <w:sz w:val="22"/>
          <w:szCs w:val="22"/>
        </w:rPr>
        <w:t>kidneys and</w:t>
      </w:r>
      <w:r w:rsidRPr="00DB48EA">
        <w:rPr>
          <w:rFonts w:ascii="Times New Roman" w:hAnsi="Times New Roman"/>
          <w:iCs/>
          <w:sz w:val="22"/>
          <w:szCs w:val="22"/>
        </w:rPr>
        <w:t xml:space="preserve"> can interfere with the production of red blood cells that carry oxygen to all parts of your body.  </w:t>
      </w:r>
      <w:r w:rsidRPr="00DB48EA">
        <w:rPr>
          <w:rFonts w:ascii="Times New Roman" w:hAnsi="Times New Roman"/>
          <w:sz w:val="22"/>
          <w:szCs w:val="22"/>
        </w:rPr>
        <w:t>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r w:rsidR="00DB48EA" w:rsidRPr="00DB48EA">
        <w:rPr>
          <w:rFonts w:ascii="Times New Roman" w:hAnsi="Times New Roman"/>
          <w:sz w:val="22"/>
          <w:szCs w:val="22"/>
        </w:rPr>
        <w:t xml:space="preserve">  </w:t>
      </w:r>
      <w:r w:rsidR="00DB48EA" w:rsidRPr="00DB48EA">
        <w:rPr>
          <w:rFonts w:ascii="Times New Roman" w:hAnsi="Times New Roman"/>
          <w:color w:val="000000"/>
          <w:sz w:val="22"/>
          <w:szCs w:val="22"/>
        </w:rPr>
        <w:t>If you are concerned about lead exposure at this facility or in your home, you may want to ask your health care providers about testing children to determine levels of lead in their blood.</w:t>
      </w:r>
    </w:p>
    <w:p w14:paraId="56D93B9A" w14:textId="77777777" w:rsidR="00AF07E9" w:rsidRDefault="00AF07E9" w:rsidP="00DB48EA">
      <w:pPr>
        <w:pStyle w:val="Pa0"/>
        <w:spacing w:line="240" w:lineRule="auto"/>
        <w:rPr>
          <w:rFonts w:ascii="Times New Roman" w:hAnsi="Times New Roman"/>
          <w:b/>
          <w:bCs/>
          <w:color w:val="000000"/>
          <w:sz w:val="22"/>
          <w:szCs w:val="22"/>
        </w:rPr>
      </w:pPr>
    </w:p>
    <w:p w14:paraId="66D0591C" w14:textId="77777777" w:rsidR="003A70AB" w:rsidRPr="00DB48EA" w:rsidRDefault="001C2CCD" w:rsidP="00DB48EA">
      <w:pPr>
        <w:pStyle w:val="Pa0"/>
        <w:spacing w:line="240" w:lineRule="auto"/>
        <w:rPr>
          <w:rFonts w:ascii="Times New Roman" w:hAnsi="Times New Roman"/>
          <w:color w:val="000000"/>
          <w:sz w:val="22"/>
          <w:szCs w:val="22"/>
        </w:rPr>
      </w:pPr>
      <w:r>
        <w:rPr>
          <w:rFonts w:ascii="Times New Roman" w:hAnsi="Times New Roman"/>
          <w:b/>
          <w:bCs/>
          <w:color w:val="000000"/>
          <w:sz w:val="22"/>
          <w:szCs w:val="22"/>
        </w:rPr>
        <w:t>What Are t</w:t>
      </w:r>
      <w:r w:rsidR="003A70AB" w:rsidRPr="00DB48EA">
        <w:rPr>
          <w:rFonts w:ascii="Times New Roman" w:hAnsi="Times New Roman"/>
          <w:b/>
          <w:bCs/>
          <w:color w:val="000000"/>
          <w:sz w:val="22"/>
          <w:szCs w:val="22"/>
        </w:rPr>
        <w:t>he Sources of Lead?</w:t>
      </w:r>
    </w:p>
    <w:p w14:paraId="61F78307" w14:textId="77777777" w:rsidR="003A70AB" w:rsidRPr="00DB48EA" w:rsidRDefault="003A70AB" w:rsidP="001C2CCD">
      <w:pPr>
        <w:autoSpaceDE w:val="0"/>
        <w:autoSpaceDN w:val="0"/>
        <w:spacing w:after="0" w:line="240" w:lineRule="auto"/>
        <w:jc w:val="both"/>
        <w:rPr>
          <w:rFonts w:ascii="Times New Roman" w:hAnsi="Times New Roman" w:cs="Times New Roman"/>
        </w:rPr>
      </w:pPr>
      <w:r w:rsidRPr="00DB48EA">
        <w:rPr>
          <w:rFonts w:ascii="Times New Roman" w:hAnsi="Times New Roman" w:cs="Times New Roman"/>
        </w:rPr>
        <w:t>Although most lead exposure occurs when people eat paint chips and</w:t>
      </w:r>
      <w:r w:rsidR="001C2CCD">
        <w:rPr>
          <w:rFonts w:ascii="Times New Roman" w:hAnsi="Times New Roman" w:cs="Times New Roman"/>
        </w:rPr>
        <w:t>/or</w:t>
      </w:r>
      <w:r w:rsidRPr="00DB48EA">
        <w:rPr>
          <w:rFonts w:ascii="Times New Roman" w:hAnsi="Times New Roman" w:cs="Times New Roman"/>
        </w:rPr>
        <w:t xml:space="preserve"> inhale </w:t>
      </w:r>
      <w:r w:rsidR="001C2CCD">
        <w:rPr>
          <w:rFonts w:ascii="Times New Roman" w:hAnsi="Times New Roman" w:cs="Times New Roman"/>
        </w:rPr>
        <w:t xml:space="preserve">paint </w:t>
      </w:r>
      <w:r w:rsidRPr="00DB48EA">
        <w:rPr>
          <w:rFonts w:ascii="Times New Roman" w:hAnsi="Times New Roman" w:cs="Times New Roman"/>
        </w:rPr>
        <w:t>dust, or from contaminated soil, EPA estimates that 10 to 20 percent of human exposure to lead may come from lead in drinking water. Lead i</w:t>
      </w:r>
      <w:r w:rsidR="001C2CCD">
        <w:rPr>
          <w:rFonts w:ascii="Times New Roman" w:hAnsi="Times New Roman" w:cs="Times New Roman"/>
        </w:rPr>
        <w:t>s rarely found in source water but</w:t>
      </w:r>
      <w:r w:rsidRPr="00DB48EA">
        <w:rPr>
          <w:rFonts w:ascii="Times New Roman" w:hAnsi="Times New Roman" w:cs="Times New Roman"/>
        </w:rPr>
        <w:t xml:space="preserve"> enters tap water through corrosion of plumbing materials. New brass faucets, fittings, and valves, including those advertised as “lead-free”, may contribute lead to drinking water. The law currently allows end-use brass fixtures, such as faucets, with up to 0.25 </w:t>
      </w:r>
      <w:r w:rsidRPr="00DB48EA">
        <w:rPr>
          <w:rFonts w:ascii="Times New Roman" w:hAnsi="Times New Roman" w:cs="Times New Roman"/>
        </w:rPr>
        <w:lastRenderedPageBreak/>
        <w:t>percent lead to be labeled as “lead free”. However, prior to January 4, 2014, “lead free” allowed up to 8 percent lead content of the wetted surfaces of plumbing products including those labeled National Sanitation Foundation (NSF) certified. Consumers should be aware of this when choosing fixtures and take appropriate precautions.</w:t>
      </w:r>
    </w:p>
    <w:p w14:paraId="6F6A870C" w14:textId="77777777" w:rsidR="003A70AB" w:rsidRPr="00DB48EA" w:rsidRDefault="003A70AB" w:rsidP="001C2CCD">
      <w:pPr>
        <w:autoSpaceDE w:val="0"/>
        <w:autoSpaceDN w:val="0"/>
        <w:spacing w:after="0" w:line="240" w:lineRule="auto"/>
        <w:jc w:val="both"/>
        <w:rPr>
          <w:rFonts w:ascii="Times New Roman" w:hAnsi="Times New Roman" w:cs="Times New Roman"/>
        </w:rPr>
      </w:pPr>
      <w:r w:rsidRPr="00DB48EA">
        <w:rPr>
          <w:rFonts w:ascii="Times New Roman" w:hAnsi="Times New Roman" w:cs="Times New Roman"/>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64CBB997" w14:textId="77777777" w:rsidR="003A70AB" w:rsidRDefault="003A70AB" w:rsidP="001C2CCD">
      <w:pPr>
        <w:spacing w:after="0" w:line="240" w:lineRule="auto"/>
        <w:jc w:val="both"/>
        <w:rPr>
          <w:rFonts w:ascii="Times New Roman" w:hAnsi="Times New Roman" w:cs="Times New Roman"/>
          <w:b/>
        </w:rPr>
      </w:pPr>
    </w:p>
    <w:p w14:paraId="769BB4C9" w14:textId="77777777" w:rsidR="001C2CCD" w:rsidRPr="00DB48EA" w:rsidRDefault="001C2CCD" w:rsidP="001C2CCD">
      <w:pPr>
        <w:spacing w:after="0" w:line="240" w:lineRule="auto"/>
        <w:jc w:val="both"/>
        <w:rPr>
          <w:rFonts w:ascii="Times New Roman" w:hAnsi="Times New Roman" w:cs="Times New Roman"/>
          <w:b/>
        </w:rPr>
      </w:pPr>
    </w:p>
    <w:p w14:paraId="4E73888B" w14:textId="77777777" w:rsidR="003A70AB" w:rsidRDefault="003A70AB" w:rsidP="001C2CCD">
      <w:pPr>
        <w:spacing w:after="0" w:line="240" w:lineRule="auto"/>
        <w:jc w:val="both"/>
        <w:rPr>
          <w:rFonts w:ascii="Times New Roman" w:hAnsi="Times New Roman" w:cs="Times New Roman"/>
          <w:b/>
        </w:rPr>
      </w:pPr>
      <w:r w:rsidRPr="00DB48EA">
        <w:rPr>
          <w:rFonts w:ascii="Times New Roman" w:hAnsi="Times New Roman" w:cs="Times New Roman"/>
          <w:b/>
        </w:rPr>
        <w:t xml:space="preserve">What Can I Do </w:t>
      </w:r>
      <w:proofErr w:type="gramStart"/>
      <w:r w:rsidRPr="00DB48EA">
        <w:rPr>
          <w:rFonts w:ascii="Times New Roman" w:hAnsi="Times New Roman" w:cs="Times New Roman"/>
          <w:b/>
        </w:rPr>
        <w:t>To</w:t>
      </w:r>
      <w:proofErr w:type="gramEnd"/>
      <w:r w:rsidRPr="00DB48EA">
        <w:rPr>
          <w:rFonts w:ascii="Times New Roman" w:hAnsi="Times New Roman" w:cs="Times New Roman"/>
          <w:b/>
        </w:rPr>
        <w:t xml:space="preserve"> Reduce Exposure to Lead in Drinking Water? </w:t>
      </w:r>
    </w:p>
    <w:p w14:paraId="414A0A59" w14:textId="77777777" w:rsidR="001C2CCD" w:rsidRPr="00DB48EA" w:rsidRDefault="001C2CCD" w:rsidP="001C2CCD">
      <w:pPr>
        <w:spacing w:after="0" w:line="240" w:lineRule="auto"/>
        <w:jc w:val="both"/>
        <w:rPr>
          <w:rFonts w:ascii="Times New Roman" w:hAnsi="Times New Roman" w:cs="Times New Roman"/>
          <w:b/>
        </w:rPr>
      </w:pPr>
    </w:p>
    <w:p w14:paraId="507BC79B" w14:textId="77777777" w:rsidR="001C2CCD" w:rsidRDefault="003A70AB" w:rsidP="001C2CCD">
      <w:pPr>
        <w:autoSpaceDE w:val="0"/>
        <w:autoSpaceDN w:val="0"/>
        <w:adjustRightInd w:val="0"/>
        <w:spacing w:after="0" w:line="240" w:lineRule="auto"/>
        <w:ind w:left="280" w:hanging="280"/>
        <w:jc w:val="both"/>
        <w:rPr>
          <w:rFonts w:ascii="Times New Roman" w:hAnsi="Times New Roman" w:cs="Times New Roman"/>
          <w:color w:val="000000"/>
        </w:rPr>
      </w:pPr>
      <w:r w:rsidRPr="00DB48EA">
        <w:rPr>
          <w:rFonts w:ascii="Times New Roman" w:hAnsi="Times New Roman" w:cs="Times New Roman"/>
          <w:b/>
          <w:bCs/>
          <w:color w:val="000000"/>
        </w:rPr>
        <w:t>Run your water to flush out lead.</w:t>
      </w:r>
      <w:r w:rsidRPr="00DB48EA">
        <w:rPr>
          <w:rFonts w:ascii="Times New Roman" w:hAnsi="Times New Roman" w:cs="Times New Roman"/>
          <w:color w:val="000000"/>
        </w:rPr>
        <w:t xml:space="preserve"> </w:t>
      </w:r>
    </w:p>
    <w:p w14:paraId="37A565E4" w14:textId="77777777" w:rsidR="003A70AB" w:rsidRDefault="003A70AB" w:rsidP="001C2CCD">
      <w:pPr>
        <w:autoSpaceDE w:val="0"/>
        <w:autoSpaceDN w:val="0"/>
        <w:adjustRightInd w:val="0"/>
        <w:spacing w:after="0" w:line="240" w:lineRule="auto"/>
        <w:jc w:val="both"/>
        <w:rPr>
          <w:rFonts w:ascii="Times New Roman" w:hAnsi="Times New Roman" w:cs="Times New Roman"/>
          <w:color w:val="000000"/>
        </w:rPr>
      </w:pPr>
      <w:r w:rsidRPr="00DB48EA">
        <w:rPr>
          <w:rFonts w:ascii="Times New Roman" w:hAnsi="Times New Roman" w:cs="Times New Roman"/>
          <w:color w:val="000000"/>
        </w:rPr>
        <w:t>If water hasn’t been used for several hours, run water for 15-30 seco</w:t>
      </w:r>
      <w:r w:rsidR="001C2CCD">
        <w:rPr>
          <w:rFonts w:ascii="Times New Roman" w:hAnsi="Times New Roman" w:cs="Times New Roman"/>
          <w:color w:val="000000"/>
        </w:rPr>
        <w:t xml:space="preserve">nds or until it becomes cold or </w:t>
      </w:r>
      <w:r w:rsidRPr="00DB48EA">
        <w:rPr>
          <w:rFonts w:ascii="Times New Roman" w:hAnsi="Times New Roman" w:cs="Times New Roman"/>
          <w:color w:val="000000"/>
        </w:rPr>
        <w:t>reac</w:t>
      </w:r>
      <w:r w:rsidR="001C2CCD">
        <w:rPr>
          <w:rFonts w:ascii="Times New Roman" w:hAnsi="Times New Roman" w:cs="Times New Roman"/>
          <w:color w:val="000000"/>
        </w:rPr>
        <w:t xml:space="preserve">hes </w:t>
      </w:r>
      <w:r w:rsidRPr="00DB48EA">
        <w:rPr>
          <w:rFonts w:ascii="Times New Roman" w:hAnsi="Times New Roman" w:cs="Times New Roman"/>
          <w:color w:val="000000"/>
        </w:rPr>
        <w:t>a steady temperature before using it for drinking or cooking. This flushes lead-containing water from the pipes.</w:t>
      </w:r>
    </w:p>
    <w:p w14:paraId="5F42BAD6" w14:textId="77777777" w:rsidR="001C2CCD" w:rsidRPr="00DB48EA" w:rsidRDefault="001C2CCD" w:rsidP="001C2CCD">
      <w:pPr>
        <w:autoSpaceDE w:val="0"/>
        <w:autoSpaceDN w:val="0"/>
        <w:adjustRightInd w:val="0"/>
        <w:spacing w:after="0" w:line="240" w:lineRule="auto"/>
        <w:ind w:left="280" w:hanging="280"/>
        <w:jc w:val="both"/>
        <w:rPr>
          <w:rFonts w:ascii="Times New Roman" w:hAnsi="Times New Roman" w:cs="Times New Roman"/>
          <w:color w:val="000000"/>
        </w:rPr>
      </w:pPr>
    </w:p>
    <w:p w14:paraId="1E0689DF" w14:textId="77777777" w:rsidR="003A70AB" w:rsidRDefault="003A70AB" w:rsidP="001C2CCD">
      <w:pPr>
        <w:autoSpaceDE w:val="0"/>
        <w:autoSpaceDN w:val="0"/>
        <w:adjustRightInd w:val="0"/>
        <w:spacing w:after="0" w:line="240" w:lineRule="auto"/>
        <w:jc w:val="both"/>
        <w:rPr>
          <w:rFonts w:ascii="Times New Roman" w:hAnsi="Times New Roman" w:cs="Times New Roman"/>
          <w:color w:val="000000"/>
        </w:rPr>
      </w:pPr>
      <w:r w:rsidRPr="00DB48EA">
        <w:rPr>
          <w:rFonts w:ascii="Times New Roman" w:hAnsi="Times New Roman" w:cs="Times New Roman"/>
          <w:b/>
          <w:bCs/>
          <w:color w:val="000000"/>
        </w:rPr>
        <w:t xml:space="preserve">Use cold water for cooking and preparing baby formula. </w:t>
      </w:r>
      <w:r w:rsidRPr="00DB48EA">
        <w:rPr>
          <w:rFonts w:ascii="Times New Roman" w:hAnsi="Times New Roman" w:cs="Times New Roman"/>
          <w:color w:val="000000"/>
        </w:rPr>
        <w:t>Do not cook with or drink water from the hot water tap; lead dissolves more easily into hot water. Do not use water from the hot water tap to make baby formula.</w:t>
      </w:r>
    </w:p>
    <w:p w14:paraId="7BE3F997" w14:textId="77777777" w:rsidR="001C2CCD" w:rsidRPr="00DB48EA" w:rsidRDefault="001C2CCD" w:rsidP="001C2CCD">
      <w:pPr>
        <w:autoSpaceDE w:val="0"/>
        <w:autoSpaceDN w:val="0"/>
        <w:adjustRightInd w:val="0"/>
        <w:spacing w:after="0" w:line="240" w:lineRule="auto"/>
        <w:ind w:left="280" w:hanging="280"/>
        <w:jc w:val="both"/>
        <w:rPr>
          <w:rFonts w:ascii="Times New Roman" w:hAnsi="Times New Roman" w:cs="Times New Roman"/>
          <w:color w:val="000000"/>
        </w:rPr>
      </w:pPr>
    </w:p>
    <w:p w14:paraId="73EAFDEE" w14:textId="77777777" w:rsidR="003A70AB" w:rsidRPr="00DB48EA" w:rsidRDefault="003A70AB" w:rsidP="001C2CCD">
      <w:pPr>
        <w:autoSpaceDE w:val="0"/>
        <w:autoSpaceDN w:val="0"/>
        <w:adjustRightInd w:val="0"/>
        <w:spacing w:after="0" w:line="240" w:lineRule="auto"/>
        <w:ind w:left="280" w:hanging="280"/>
        <w:jc w:val="both"/>
        <w:rPr>
          <w:rFonts w:ascii="Times New Roman" w:hAnsi="Times New Roman" w:cs="Times New Roman"/>
          <w:color w:val="000000"/>
        </w:rPr>
      </w:pPr>
      <w:r w:rsidRPr="00DB48EA">
        <w:rPr>
          <w:rFonts w:ascii="Times New Roman" w:hAnsi="Times New Roman" w:cs="Times New Roman"/>
          <w:b/>
          <w:bCs/>
          <w:color w:val="000000"/>
        </w:rPr>
        <w:t xml:space="preserve">Do not boil water to remove lead. </w:t>
      </w:r>
      <w:r w:rsidRPr="00DB48EA">
        <w:rPr>
          <w:rFonts w:ascii="Times New Roman" w:hAnsi="Times New Roman" w:cs="Times New Roman"/>
          <w:color w:val="000000"/>
        </w:rPr>
        <w:t>Boiling water will not reduce lead.</w:t>
      </w:r>
    </w:p>
    <w:p w14:paraId="191C78D7" w14:textId="77777777" w:rsidR="00E43247" w:rsidRPr="00DB48EA" w:rsidRDefault="00E43247" w:rsidP="001C2CCD">
      <w:pPr>
        <w:autoSpaceDE w:val="0"/>
        <w:autoSpaceDN w:val="0"/>
        <w:spacing w:after="0" w:line="240" w:lineRule="auto"/>
        <w:jc w:val="both"/>
        <w:rPr>
          <w:rFonts w:ascii="Times New Roman" w:eastAsia="Times New Roman" w:hAnsi="Times New Roman" w:cs="Times New Roman"/>
        </w:rPr>
      </w:pPr>
    </w:p>
    <w:p w14:paraId="7454A0CD" w14:textId="77777777" w:rsidR="00E43247" w:rsidRPr="00DB48EA" w:rsidRDefault="00E43247" w:rsidP="001C2CCD">
      <w:pPr>
        <w:autoSpaceDE w:val="0"/>
        <w:autoSpaceDN w:val="0"/>
        <w:spacing w:after="0" w:line="240" w:lineRule="auto"/>
        <w:jc w:val="both"/>
        <w:rPr>
          <w:rFonts w:ascii="Times New Roman" w:eastAsia="Times New Roman" w:hAnsi="Times New Roman" w:cs="Times New Roman"/>
        </w:rPr>
      </w:pPr>
      <w:r w:rsidRPr="00DB48EA">
        <w:rPr>
          <w:rFonts w:ascii="Times New Roman" w:eastAsia="Times New Roman" w:hAnsi="Times New Roman" w:cs="Times New Roman"/>
        </w:rPr>
        <w:t xml:space="preserve">For more information on reducing lead exposure around your home/building and the health effects of lead, visit EPA’s website at, </w:t>
      </w:r>
      <w:hyperlink r:id="rId6" w:history="1">
        <w:r w:rsidR="00320445" w:rsidRPr="00DB48EA">
          <w:rPr>
            <w:rStyle w:val="Hyperlink"/>
            <w:rFonts w:ascii="Times New Roman" w:hAnsi="Times New Roman" w:cs="Times New Roman"/>
            <w:i/>
            <w:iCs/>
          </w:rPr>
          <w:t>https://www.epa.gov/lead</w:t>
        </w:r>
      </w:hyperlink>
      <w:r w:rsidR="00320445" w:rsidRPr="00DB48EA">
        <w:rPr>
          <w:rFonts w:ascii="Times New Roman" w:hAnsi="Times New Roman" w:cs="Times New Roman"/>
          <w:i/>
          <w:iCs/>
        </w:rPr>
        <w:t xml:space="preserve"> </w:t>
      </w:r>
      <w:r w:rsidR="003A70AB" w:rsidRPr="00DB48EA">
        <w:rPr>
          <w:rFonts w:ascii="Times New Roman" w:hAnsi="Times New Roman" w:cs="Times New Roman"/>
          <w:iCs/>
        </w:rPr>
        <w:t>or c</w:t>
      </w:r>
      <w:r w:rsidRPr="00DB48EA">
        <w:rPr>
          <w:rFonts w:ascii="Times New Roman" w:eastAsia="Times New Roman" w:hAnsi="Times New Roman" w:cs="Times New Roman"/>
        </w:rPr>
        <w:t xml:space="preserve">all the National Lead Information Center at </w:t>
      </w:r>
      <w:r w:rsidRPr="00DB48EA">
        <w:rPr>
          <w:rFonts w:ascii="Times New Roman" w:eastAsia="Times New Roman" w:hAnsi="Times New Roman" w:cs="Times New Roman"/>
          <w:u w:val="single"/>
        </w:rPr>
        <w:t>800-424-LEAD</w:t>
      </w:r>
      <w:r w:rsidRPr="00DB48EA">
        <w:rPr>
          <w:rFonts w:ascii="Times New Roman" w:eastAsia="Times New Roman" w:hAnsi="Times New Roman" w:cs="Times New Roman"/>
        </w:rPr>
        <w:t xml:space="preserve"> or contact your health care provider.</w:t>
      </w:r>
    </w:p>
    <w:p w14:paraId="6DA9CA5C" w14:textId="77777777" w:rsidR="00C253CE" w:rsidRPr="00C253CE" w:rsidRDefault="00C253CE" w:rsidP="001C2CCD">
      <w:pPr>
        <w:spacing w:after="0" w:line="240" w:lineRule="auto"/>
        <w:ind w:right="912"/>
        <w:jc w:val="both"/>
        <w:rPr>
          <w:rFonts w:ascii="Times New Roman" w:eastAsia="Times New Roman" w:hAnsi="Times New Roman" w:cs="Times New Roman"/>
          <w:sz w:val="23"/>
          <w:szCs w:val="23"/>
        </w:rPr>
      </w:pPr>
    </w:p>
    <w:sectPr w:rsidR="00C253CE" w:rsidRPr="00C253CE" w:rsidSect="001C2CC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Blk BT">
    <w:altName w:val="Calibri"/>
    <w:panose1 w:val="00000000000000000000"/>
    <w:charset w:val="00"/>
    <w:family w:val="auto"/>
    <w:notTrueType/>
    <w:pitch w:val="default"/>
    <w:sig w:usb0="00000003" w:usb1="00000000" w:usb2="00000000" w:usb3="00000000" w:csb0="00000001" w:csb1="00000000"/>
  </w:font>
  <w:font w:name="Adobe 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A9"/>
    <w:rsid w:val="00072577"/>
    <w:rsid w:val="00105329"/>
    <w:rsid w:val="00141966"/>
    <w:rsid w:val="00187FA9"/>
    <w:rsid w:val="00194EB7"/>
    <w:rsid w:val="001B076C"/>
    <w:rsid w:val="001C2CCD"/>
    <w:rsid w:val="0021026F"/>
    <w:rsid w:val="00320445"/>
    <w:rsid w:val="00386F0F"/>
    <w:rsid w:val="003A70AB"/>
    <w:rsid w:val="005A7EE8"/>
    <w:rsid w:val="00665B7B"/>
    <w:rsid w:val="00733F50"/>
    <w:rsid w:val="008521DB"/>
    <w:rsid w:val="009771E9"/>
    <w:rsid w:val="00A12156"/>
    <w:rsid w:val="00AA1BE1"/>
    <w:rsid w:val="00AF07E9"/>
    <w:rsid w:val="00C253CE"/>
    <w:rsid w:val="00C82CC3"/>
    <w:rsid w:val="00D62990"/>
    <w:rsid w:val="00DB48EA"/>
    <w:rsid w:val="00DF660B"/>
    <w:rsid w:val="00E4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A81F"/>
  <w15:docId w15:val="{C2F2CAB0-6F16-41BA-B76F-028195B9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rsid w:val="00E43247"/>
    <w:pPr>
      <w:widowControl/>
      <w:autoSpaceDE w:val="0"/>
      <w:autoSpaceDN w:val="0"/>
      <w:adjustRightInd w:val="0"/>
      <w:spacing w:before="60" w:after="0" w:line="241" w:lineRule="atLeast"/>
    </w:pPr>
    <w:rPr>
      <w:rFonts w:ascii="Humnst777 Blk BT" w:eastAsia="Times New Roman" w:hAnsi="Humnst777 Blk BT" w:cs="Times New Roman"/>
      <w:sz w:val="24"/>
      <w:szCs w:val="24"/>
    </w:rPr>
  </w:style>
  <w:style w:type="table" w:styleId="TableGrid">
    <w:name w:val="Table Grid"/>
    <w:basedOn w:val="TableNormal"/>
    <w:rsid w:val="00E4324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3CE"/>
    <w:rPr>
      <w:color w:val="0000FF" w:themeColor="hyperlink"/>
      <w:u w:val="single"/>
    </w:rPr>
  </w:style>
  <w:style w:type="character" w:styleId="UnresolvedMention">
    <w:name w:val="Unresolved Mention"/>
    <w:basedOn w:val="DefaultParagraphFont"/>
    <w:uiPriority w:val="99"/>
    <w:semiHidden/>
    <w:unhideWhenUsed/>
    <w:rsid w:val="00C253CE"/>
    <w:rPr>
      <w:color w:val="808080"/>
      <w:shd w:val="clear" w:color="auto" w:fill="E6E6E6"/>
    </w:rPr>
  </w:style>
  <w:style w:type="paragraph" w:customStyle="1" w:styleId="Pa0">
    <w:name w:val="Pa0"/>
    <w:basedOn w:val="Normal"/>
    <w:next w:val="Normal"/>
    <w:rsid w:val="003A70AB"/>
    <w:pPr>
      <w:widowControl/>
      <w:autoSpaceDE w:val="0"/>
      <w:autoSpaceDN w:val="0"/>
      <w:adjustRightInd w:val="0"/>
      <w:spacing w:after="0" w:line="241" w:lineRule="atLeast"/>
    </w:pPr>
    <w:rPr>
      <w:rFonts w:ascii="Adobe Garamond" w:eastAsia="Times New Roman" w:hAnsi="Adobe Garamond" w:cs="Times New Roman"/>
      <w:sz w:val="24"/>
      <w:szCs w:val="24"/>
    </w:rPr>
  </w:style>
  <w:style w:type="paragraph" w:customStyle="1" w:styleId="Pa1">
    <w:name w:val="Pa1"/>
    <w:basedOn w:val="Normal"/>
    <w:next w:val="Normal"/>
    <w:rsid w:val="00DB48EA"/>
    <w:pPr>
      <w:widowControl/>
      <w:autoSpaceDE w:val="0"/>
      <w:autoSpaceDN w:val="0"/>
      <w:adjustRightInd w:val="0"/>
      <w:spacing w:before="80" w:after="60" w:line="361" w:lineRule="atLeast"/>
    </w:pPr>
    <w:rPr>
      <w:rFonts w:ascii="Humnst777 Blk BT" w:eastAsia="Times New Roman" w:hAnsi="Humnst777 Blk BT" w:cs="Times New Roman"/>
      <w:sz w:val="24"/>
      <w:szCs w:val="24"/>
    </w:rPr>
  </w:style>
  <w:style w:type="character" w:styleId="FollowedHyperlink">
    <w:name w:val="FollowedHyperlink"/>
    <w:basedOn w:val="DefaultParagraphFont"/>
    <w:uiPriority w:val="99"/>
    <w:semiHidden/>
    <w:unhideWhenUsed/>
    <w:rsid w:val="00072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lead" TargetMode="External"/><Relationship Id="rId5" Type="http://schemas.openxmlformats.org/officeDocument/2006/relationships/hyperlink" Target="https://www.epa.gov/safewater/" TargetMode="External"/><Relationship Id="rId4" Type="http://schemas.openxmlformats.org/officeDocument/2006/relationships/hyperlink" Target="https://www.nj.gov/dep/watersuppl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CCC_CCR_Template01132012rev.doc</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CCC_CCR_Template01132012rev.doc</dc:title>
  <dc:creator>rhyjack</dc:creator>
  <cp:lastModifiedBy>Carnicero, Carmen [DEP]</cp:lastModifiedBy>
  <cp:revision>2</cp:revision>
  <dcterms:created xsi:type="dcterms:W3CDTF">2024-05-10T18:08:00Z</dcterms:created>
  <dcterms:modified xsi:type="dcterms:W3CDTF">2024-05-10T18:08:00Z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2012-05-30T00:00:00Z</vt:filetime>
  </property>
  <property fmtid="{D5CDD505-2E9C-101B-9397-08002B2CF9AE}" pid="3" name="LastSaved">
    <vt:filetime>2018-11-15T00:00:00Z</vt:filetime>
  </property>
</Properties>
</file>