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4BB27" w14:textId="77777777" w:rsidR="002F5AD0" w:rsidRDefault="002F5AD0" w:rsidP="00D11473">
      <w:pPr>
        <w:pStyle w:val="BodyText"/>
        <w:spacing w:after="0" w:line="360" w:lineRule="auto"/>
        <w:ind w:firstLine="720"/>
        <w:rPr>
          <w:sz w:val="24"/>
          <w:szCs w:val="24"/>
        </w:rPr>
      </w:pPr>
      <w:bookmarkStart w:id="0" w:name="_Hlk39732880"/>
    </w:p>
    <w:bookmarkEnd w:id="0"/>
    <w:p w14:paraId="3B39DD8A" w14:textId="41060193" w:rsidR="00FF3130" w:rsidRDefault="00FF3130" w:rsidP="00FF3130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Black Sea Bass</w:t>
      </w:r>
    </w:p>
    <w:p w14:paraId="59105A06" w14:textId="759070BD" w:rsidR="007B3CE8" w:rsidRDefault="007B3CE8" w:rsidP="007B3CE8">
      <w:pPr>
        <w:pStyle w:val="BodyText"/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A m</w:t>
      </w:r>
      <w:r w:rsidRPr="00BA38A1">
        <w:rPr>
          <w:sz w:val="24"/>
          <w:szCs w:val="24"/>
        </w:rPr>
        <w:t xml:space="preserve">eeting of the NJ Marine Fisheries Council’s </w:t>
      </w:r>
      <w:r>
        <w:rPr>
          <w:sz w:val="24"/>
          <w:szCs w:val="24"/>
        </w:rPr>
        <w:t>Recreational Black Sea Bass</w:t>
      </w:r>
      <w:r w:rsidRPr="00BA38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Advisory </w:t>
      </w:r>
      <w:r w:rsidRPr="00BA38A1">
        <w:rPr>
          <w:sz w:val="24"/>
          <w:szCs w:val="24"/>
        </w:rPr>
        <w:t xml:space="preserve">Committee </w:t>
      </w:r>
      <w:r>
        <w:rPr>
          <w:sz w:val="24"/>
          <w:szCs w:val="24"/>
        </w:rPr>
        <w:t xml:space="preserve">was </w:t>
      </w:r>
      <w:r w:rsidRPr="00BA38A1">
        <w:rPr>
          <w:sz w:val="24"/>
          <w:szCs w:val="24"/>
        </w:rPr>
        <w:t xml:space="preserve">held </w:t>
      </w:r>
      <w:r>
        <w:rPr>
          <w:sz w:val="24"/>
          <w:szCs w:val="24"/>
        </w:rPr>
        <w:t xml:space="preserve">via webinar on August 31, </w:t>
      </w:r>
      <w:proofErr w:type="gramStart"/>
      <w:r>
        <w:rPr>
          <w:sz w:val="24"/>
          <w:szCs w:val="24"/>
        </w:rPr>
        <w:t>2022</w:t>
      </w:r>
      <w:proofErr w:type="gramEnd"/>
      <w:r w:rsidRPr="00BA38A1">
        <w:rPr>
          <w:sz w:val="24"/>
          <w:szCs w:val="24"/>
        </w:rPr>
        <w:t xml:space="preserve"> to discuss </w:t>
      </w:r>
      <w:r>
        <w:rPr>
          <w:sz w:val="24"/>
          <w:szCs w:val="24"/>
        </w:rPr>
        <w:t xml:space="preserve">current fisheries performance occurring in the 2022 recreational season and possible management concepts for future </w:t>
      </w:r>
      <w:r w:rsidRPr="00BA38A1">
        <w:rPr>
          <w:sz w:val="24"/>
          <w:szCs w:val="24"/>
        </w:rPr>
        <w:t xml:space="preserve">New Jersey </w:t>
      </w:r>
      <w:r>
        <w:rPr>
          <w:sz w:val="24"/>
          <w:szCs w:val="24"/>
        </w:rPr>
        <w:t>recreational black sea bass</w:t>
      </w:r>
      <w:r w:rsidRPr="00BA38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seasons in 2023.    </w:t>
      </w:r>
    </w:p>
    <w:p w14:paraId="4C183E06" w14:textId="77777777" w:rsidR="007B3CE8" w:rsidRDefault="007B3CE8" w:rsidP="00FF3130">
      <w:pPr>
        <w:spacing w:line="480" w:lineRule="auto"/>
        <w:rPr>
          <w:b/>
          <w:bCs/>
          <w:u w:val="single"/>
        </w:rPr>
      </w:pPr>
    </w:p>
    <w:p w14:paraId="01AFB8AA" w14:textId="354C52FB" w:rsidR="00FF3130" w:rsidRDefault="00FF3130" w:rsidP="00FF3130">
      <w:pPr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t>2022 Season</w:t>
      </w:r>
    </w:p>
    <w:p w14:paraId="39E4D865" w14:textId="1CE2872B" w:rsidR="00FF3130" w:rsidRDefault="007B3CE8" w:rsidP="00D372F9">
      <w:pPr>
        <w:spacing w:line="480" w:lineRule="auto"/>
      </w:pPr>
      <w:r w:rsidRPr="00430D43">
        <w:t>The current 20</w:t>
      </w:r>
      <w:r>
        <w:t>2</w:t>
      </w:r>
      <w:r w:rsidR="00A02188">
        <w:t>2</w:t>
      </w:r>
      <w:r w:rsidRPr="00430D43">
        <w:t xml:space="preserve"> New Jersey recreational black sea bass regulations are </w:t>
      </w:r>
      <w:r w:rsidR="000635C9">
        <w:t xml:space="preserve">a </w:t>
      </w:r>
      <w:r w:rsidR="00277AB1">
        <w:t>13</w:t>
      </w:r>
      <w:r w:rsidR="000635C9">
        <w:t>-</w:t>
      </w:r>
      <w:r w:rsidR="00277AB1">
        <w:t xml:space="preserve">inch minimum size </w:t>
      </w:r>
      <w:r w:rsidR="00FD3F1F">
        <w:t xml:space="preserve">with </w:t>
      </w:r>
      <w:r w:rsidRPr="00430D43">
        <w:t>an open season from May</w:t>
      </w:r>
      <w:r>
        <w:t xml:space="preserve"> 1</w:t>
      </w:r>
      <w:r w:rsidR="00BA3853">
        <w:t>7</w:t>
      </w:r>
      <w:r>
        <w:t xml:space="preserve"> – June </w:t>
      </w:r>
      <w:r w:rsidR="00BA3853">
        <w:t>19</w:t>
      </w:r>
      <w:r>
        <w:t xml:space="preserve"> </w:t>
      </w:r>
      <w:r w:rsidRPr="009C1858">
        <w:t xml:space="preserve">with a </w:t>
      </w:r>
      <w:r>
        <w:t>10</w:t>
      </w:r>
      <w:r w:rsidRPr="009C1858">
        <w:t xml:space="preserve">-fish possession limit, </w:t>
      </w:r>
      <w:r>
        <w:t xml:space="preserve">July 1 – </w:t>
      </w:r>
      <w:r w:rsidR="00FD3F1F">
        <w:t>August 31</w:t>
      </w:r>
      <w:r>
        <w:t xml:space="preserve"> </w:t>
      </w:r>
      <w:r w:rsidRPr="009C1858">
        <w:t>with a 2-fish possession limit</w:t>
      </w:r>
      <w:r>
        <w:t xml:space="preserve">, October </w:t>
      </w:r>
      <w:r w:rsidR="008A37DC">
        <w:t>7</w:t>
      </w:r>
      <w:r>
        <w:t xml:space="preserve"> – October </w:t>
      </w:r>
      <w:r w:rsidR="008A37DC">
        <w:t>26</w:t>
      </w:r>
      <w:r>
        <w:t xml:space="preserve"> </w:t>
      </w:r>
      <w:r w:rsidRPr="009C1858">
        <w:t xml:space="preserve">with a </w:t>
      </w:r>
      <w:r>
        <w:t>10</w:t>
      </w:r>
      <w:r w:rsidRPr="009C1858">
        <w:t>-fish possession limit,</w:t>
      </w:r>
      <w:r>
        <w:t xml:space="preserve"> and November 1 - </w:t>
      </w:r>
      <w:r w:rsidRPr="009C1858">
        <w:t xml:space="preserve">December 31 with a </w:t>
      </w:r>
      <w:r>
        <w:t>15</w:t>
      </w:r>
      <w:r w:rsidRPr="009C1858">
        <w:t>-</w:t>
      </w:r>
      <w:r w:rsidRPr="00D87347">
        <w:t>fish possession limit</w:t>
      </w:r>
      <w:r w:rsidR="008A37DC">
        <w:t xml:space="preserve">, again, all seasons have a </w:t>
      </w:r>
      <w:r w:rsidR="00C65DB8">
        <w:t>1</w:t>
      </w:r>
      <w:r>
        <w:t>3</w:t>
      </w:r>
      <w:r w:rsidR="0088567F">
        <w:t>-</w:t>
      </w:r>
      <w:r>
        <w:t xml:space="preserve">inch </w:t>
      </w:r>
      <w:r w:rsidR="00C65DB8">
        <w:t xml:space="preserve">minimum size limit.  The 2022 management regulations differ </w:t>
      </w:r>
      <w:r w:rsidR="00AB74A1">
        <w:t>most markedly from 2021 in the increased minimum size limit</w:t>
      </w:r>
      <w:r w:rsidR="00E4493E">
        <w:t xml:space="preserve"> going from 12.5 to 13 inches</w:t>
      </w:r>
      <w:r w:rsidR="00AB74A1">
        <w:t xml:space="preserve"> for all season</w:t>
      </w:r>
      <w:r w:rsidR="00E4493E">
        <w:t>s</w:t>
      </w:r>
      <w:r w:rsidR="00AB74A1">
        <w:t xml:space="preserve"> except the winter.  Advisors </w:t>
      </w:r>
      <w:r w:rsidR="009B7DC8">
        <w:t>provided comment</w:t>
      </w:r>
      <w:r w:rsidR="00422D83">
        <w:t>s stating that they</w:t>
      </w:r>
      <w:r w:rsidR="009B7DC8">
        <w:t xml:space="preserve"> </w:t>
      </w:r>
      <w:r w:rsidR="00E4493E">
        <w:t xml:space="preserve">are </w:t>
      </w:r>
      <w:r w:rsidR="009B7DC8">
        <w:t xml:space="preserve">generally happy with the </w:t>
      </w:r>
      <w:r w:rsidR="004563BA">
        <w:t xml:space="preserve">2022 </w:t>
      </w:r>
      <w:r w:rsidR="009B7DC8">
        <w:t xml:space="preserve">season so far, </w:t>
      </w:r>
      <w:r w:rsidR="00422D83">
        <w:t xml:space="preserve">but </w:t>
      </w:r>
      <w:r w:rsidR="00A70E0C">
        <w:t xml:space="preserve">would </w:t>
      </w:r>
      <w:r w:rsidR="00422D83">
        <w:t>prefer</w:t>
      </w:r>
      <w:r w:rsidR="009B7DC8">
        <w:t xml:space="preserve"> a smaller size if </w:t>
      </w:r>
      <w:r w:rsidR="0088567F">
        <w:t>possible,</w:t>
      </w:r>
      <w:r w:rsidR="009B7DC8">
        <w:t xml:space="preserve"> </w:t>
      </w:r>
      <w:r w:rsidR="00F74C7D">
        <w:t>however</w:t>
      </w:r>
      <w:r w:rsidR="009B7DC8">
        <w:t xml:space="preserve"> </w:t>
      </w:r>
      <w:r w:rsidR="00CF55FE">
        <w:t>given the required reduction</w:t>
      </w:r>
      <w:r w:rsidR="00A70E0C">
        <w:t xml:space="preserve"> in 2022,</w:t>
      </w:r>
      <w:r w:rsidR="00CF55FE">
        <w:t xml:space="preserve"> felt</w:t>
      </w:r>
      <w:r w:rsidR="00A70E0C">
        <w:t xml:space="preserve"> the measures </w:t>
      </w:r>
      <w:r w:rsidR="00CF55FE">
        <w:t>worked rather well under th</w:t>
      </w:r>
      <w:r w:rsidR="00DE0517">
        <w:t>e current</w:t>
      </w:r>
      <w:r w:rsidR="00CF55FE">
        <w:t xml:space="preserve"> constraint</w:t>
      </w:r>
      <w:r w:rsidR="00DE0517">
        <w:t>s</w:t>
      </w:r>
      <w:r w:rsidR="00CF55FE">
        <w:t xml:space="preserve">. </w:t>
      </w:r>
      <w:r w:rsidR="00F7412F">
        <w:t xml:space="preserve"> Advisors commented that f</w:t>
      </w:r>
      <w:r w:rsidR="00CF55FE">
        <w:t xml:space="preserve">uture regulations </w:t>
      </w:r>
      <w:r w:rsidR="00F7412F">
        <w:t xml:space="preserve">should focus on opening </w:t>
      </w:r>
      <w:r w:rsidR="004563BA">
        <w:t xml:space="preserve">all of </w:t>
      </w:r>
      <w:r w:rsidR="00F7412F">
        <w:t xml:space="preserve">September </w:t>
      </w:r>
      <w:r w:rsidR="004563BA">
        <w:t>and October</w:t>
      </w:r>
      <w:r w:rsidR="00EC640C">
        <w:t xml:space="preserve">.  </w:t>
      </w:r>
      <w:r w:rsidR="00AD4F29">
        <w:t>In addition, advisors would like to explore the options of sector s</w:t>
      </w:r>
      <w:r w:rsidR="000635C9">
        <w:t xml:space="preserve">plit between private and for-hire boats commenting that less than 5% of black sea bass landings occur in the for-hire sector </w:t>
      </w:r>
      <w:r w:rsidR="00DE0517">
        <w:t>and</w:t>
      </w:r>
      <w:r w:rsidR="000635C9">
        <w:t xml:space="preserve"> asked </w:t>
      </w:r>
      <w:r w:rsidR="00DE0517">
        <w:t>that</w:t>
      </w:r>
      <w:r w:rsidR="000635C9">
        <w:t xml:space="preserve"> </w:t>
      </w:r>
      <w:r w:rsidR="00811854">
        <w:t xml:space="preserve">staff explore </w:t>
      </w:r>
      <w:r w:rsidR="000635C9">
        <w:t xml:space="preserve">options </w:t>
      </w:r>
      <w:r w:rsidR="00811854">
        <w:t xml:space="preserve">that </w:t>
      </w:r>
      <w:r w:rsidR="000635C9">
        <w:t>differ between the two to allow for better business planning with other species availability</w:t>
      </w:r>
      <w:r w:rsidR="00811854">
        <w:t xml:space="preserve"> during varying seasons in 2023</w:t>
      </w:r>
      <w:r w:rsidR="000635C9">
        <w:t>.</w:t>
      </w:r>
    </w:p>
    <w:p w14:paraId="2BE4D690" w14:textId="77777777" w:rsidR="00FF3130" w:rsidRDefault="00FF3130" w:rsidP="00D372F9">
      <w:pPr>
        <w:spacing w:line="480" w:lineRule="auto"/>
      </w:pPr>
    </w:p>
    <w:p w14:paraId="690AB03C" w14:textId="58BE3AE0" w:rsidR="00AE5F38" w:rsidRPr="00AE5F38" w:rsidRDefault="00AE5F38" w:rsidP="00863329">
      <w:pPr>
        <w:autoSpaceDE w:val="0"/>
        <w:autoSpaceDN w:val="0"/>
        <w:adjustRightInd w:val="0"/>
        <w:spacing w:line="480" w:lineRule="auto"/>
      </w:pPr>
    </w:p>
    <w:sectPr w:rsidR="00AE5F38" w:rsidRPr="00AE5F38" w:rsidSect="00564DCB">
      <w:headerReference w:type="default" r:id="rId7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AA2E2" w14:textId="77777777" w:rsidR="00D441F9" w:rsidRDefault="00D441F9">
      <w:r>
        <w:separator/>
      </w:r>
    </w:p>
  </w:endnote>
  <w:endnote w:type="continuationSeparator" w:id="0">
    <w:p w14:paraId="7F12DE8C" w14:textId="77777777" w:rsidR="00D441F9" w:rsidRDefault="00D4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A0F52" w14:textId="77777777" w:rsidR="00D441F9" w:rsidRDefault="00D441F9">
      <w:r>
        <w:separator/>
      </w:r>
    </w:p>
  </w:footnote>
  <w:footnote w:type="continuationSeparator" w:id="0">
    <w:p w14:paraId="53F165C2" w14:textId="77777777" w:rsidR="00D441F9" w:rsidRDefault="00D44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3839" w14:textId="77777777" w:rsidR="00D551B9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New Jersey Marine Fisheries Council </w:t>
    </w:r>
  </w:p>
  <w:p w14:paraId="016BD539" w14:textId="7BB2C180" w:rsidR="00E32B12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Recreational </w:t>
    </w:r>
    <w:r w:rsidR="00FF3130">
      <w:rPr>
        <w:b/>
        <w:sz w:val="28"/>
        <w:szCs w:val="28"/>
      </w:rPr>
      <w:t xml:space="preserve">Black Sea Bass </w:t>
    </w:r>
    <w:r w:rsidR="00B37D8C">
      <w:rPr>
        <w:b/>
        <w:sz w:val="28"/>
        <w:szCs w:val="28"/>
      </w:rPr>
      <w:t xml:space="preserve">Advisory </w:t>
    </w:r>
    <w:r>
      <w:rPr>
        <w:b/>
        <w:sz w:val="28"/>
        <w:szCs w:val="28"/>
      </w:rPr>
      <w:t>Committee Report</w:t>
    </w:r>
  </w:p>
  <w:p w14:paraId="20DF8A6E" w14:textId="4EAAE9DA" w:rsidR="00E32B12" w:rsidRDefault="00B37D8C" w:rsidP="00170014">
    <w:pPr>
      <w:jc w:val="center"/>
    </w:pPr>
    <w:r>
      <w:t xml:space="preserve"> </w:t>
    </w:r>
    <w:r w:rsidR="00A36807">
      <w:t>September 7</w:t>
    </w:r>
    <w:r w:rsidR="00683568">
      <w:t>,</w:t>
    </w:r>
    <w:r>
      <w:t xml:space="preserve"> 202</w:t>
    </w:r>
    <w:r w:rsidR="00A3680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F3D"/>
    <w:multiLevelType w:val="hybridMultilevel"/>
    <w:tmpl w:val="D996051E"/>
    <w:lvl w:ilvl="0" w:tplc="106C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95588"/>
    <w:multiLevelType w:val="hybridMultilevel"/>
    <w:tmpl w:val="167C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020"/>
    <w:multiLevelType w:val="hybridMultilevel"/>
    <w:tmpl w:val="AF26EE72"/>
    <w:lvl w:ilvl="0" w:tplc="364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5AD8"/>
    <w:multiLevelType w:val="hybridMultilevel"/>
    <w:tmpl w:val="C68096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76D82"/>
    <w:multiLevelType w:val="hybridMultilevel"/>
    <w:tmpl w:val="B41290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766CD"/>
    <w:multiLevelType w:val="hybridMultilevel"/>
    <w:tmpl w:val="52A29826"/>
    <w:lvl w:ilvl="0" w:tplc="DE32D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E9C"/>
    <w:rsid w:val="00026F77"/>
    <w:rsid w:val="000450BC"/>
    <w:rsid w:val="00047F48"/>
    <w:rsid w:val="00054F96"/>
    <w:rsid w:val="000635C9"/>
    <w:rsid w:val="000C4F97"/>
    <w:rsid w:val="000D3D78"/>
    <w:rsid w:val="000F1DF0"/>
    <w:rsid w:val="00102C35"/>
    <w:rsid w:val="00112DDE"/>
    <w:rsid w:val="00130084"/>
    <w:rsid w:val="00137595"/>
    <w:rsid w:val="00156CF5"/>
    <w:rsid w:val="00160798"/>
    <w:rsid w:val="00170014"/>
    <w:rsid w:val="00175070"/>
    <w:rsid w:val="001914E1"/>
    <w:rsid w:val="001A3125"/>
    <w:rsid w:val="001A76D0"/>
    <w:rsid w:val="001B2EE9"/>
    <w:rsid w:val="001B47BA"/>
    <w:rsid w:val="001B4BC3"/>
    <w:rsid w:val="001B5F41"/>
    <w:rsid w:val="001C2E9C"/>
    <w:rsid w:val="001D59AF"/>
    <w:rsid w:val="001E611E"/>
    <w:rsid w:val="00217908"/>
    <w:rsid w:val="00231C9F"/>
    <w:rsid w:val="00245C03"/>
    <w:rsid w:val="0025372B"/>
    <w:rsid w:val="00256ABA"/>
    <w:rsid w:val="00262DFA"/>
    <w:rsid w:val="00277AB1"/>
    <w:rsid w:val="00287AE0"/>
    <w:rsid w:val="002A7B11"/>
    <w:rsid w:val="002C0F0D"/>
    <w:rsid w:val="002D1753"/>
    <w:rsid w:val="002D61A9"/>
    <w:rsid w:val="002F5AD0"/>
    <w:rsid w:val="002F701C"/>
    <w:rsid w:val="00311D7F"/>
    <w:rsid w:val="00322304"/>
    <w:rsid w:val="00353EAB"/>
    <w:rsid w:val="00375E9F"/>
    <w:rsid w:val="00390E65"/>
    <w:rsid w:val="00395712"/>
    <w:rsid w:val="003D0A03"/>
    <w:rsid w:val="003D467D"/>
    <w:rsid w:val="00417383"/>
    <w:rsid w:val="00422D83"/>
    <w:rsid w:val="00424FEB"/>
    <w:rsid w:val="004563BA"/>
    <w:rsid w:val="00474657"/>
    <w:rsid w:val="004C67A0"/>
    <w:rsid w:val="004E7124"/>
    <w:rsid w:val="004F00D5"/>
    <w:rsid w:val="004F1DDE"/>
    <w:rsid w:val="005071F5"/>
    <w:rsid w:val="0052017C"/>
    <w:rsid w:val="00530290"/>
    <w:rsid w:val="00530B33"/>
    <w:rsid w:val="0053506A"/>
    <w:rsid w:val="00542185"/>
    <w:rsid w:val="00555A52"/>
    <w:rsid w:val="00564DCB"/>
    <w:rsid w:val="005C72DB"/>
    <w:rsid w:val="005D3EF9"/>
    <w:rsid w:val="00606FEC"/>
    <w:rsid w:val="006529A4"/>
    <w:rsid w:val="00672D38"/>
    <w:rsid w:val="0068025F"/>
    <w:rsid w:val="00680CAE"/>
    <w:rsid w:val="00683568"/>
    <w:rsid w:val="006953CB"/>
    <w:rsid w:val="006B4AA4"/>
    <w:rsid w:val="006E2BF8"/>
    <w:rsid w:val="006E4DE8"/>
    <w:rsid w:val="006E78A9"/>
    <w:rsid w:val="006F77F1"/>
    <w:rsid w:val="007051A9"/>
    <w:rsid w:val="007519F5"/>
    <w:rsid w:val="00772565"/>
    <w:rsid w:val="007912CC"/>
    <w:rsid w:val="00792B06"/>
    <w:rsid w:val="007A0FA0"/>
    <w:rsid w:val="007B3CE8"/>
    <w:rsid w:val="007C20D1"/>
    <w:rsid w:val="007E22C5"/>
    <w:rsid w:val="007F45E7"/>
    <w:rsid w:val="007F6F85"/>
    <w:rsid w:val="00800E34"/>
    <w:rsid w:val="00803BB7"/>
    <w:rsid w:val="00805D1C"/>
    <w:rsid w:val="00811854"/>
    <w:rsid w:val="00837E69"/>
    <w:rsid w:val="00846669"/>
    <w:rsid w:val="00863329"/>
    <w:rsid w:val="00864E8B"/>
    <w:rsid w:val="0088567F"/>
    <w:rsid w:val="008936BB"/>
    <w:rsid w:val="00894FD1"/>
    <w:rsid w:val="008A28C5"/>
    <w:rsid w:val="008A37DC"/>
    <w:rsid w:val="008F6CC1"/>
    <w:rsid w:val="009016F9"/>
    <w:rsid w:val="00901FCF"/>
    <w:rsid w:val="00904770"/>
    <w:rsid w:val="009328F3"/>
    <w:rsid w:val="009616E9"/>
    <w:rsid w:val="00963931"/>
    <w:rsid w:val="0098274B"/>
    <w:rsid w:val="00986C53"/>
    <w:rsid w:val="009A0876"/>
    <w:rsid w:val="009B7DC8"/>
    <w:rsid w:val="009E41DC"/>
    <w:rsid w:val="00A02188"/>
    <w:rsid w:val="00A36807"/>
    <w:rsid w:val="00A420E5"/>
    <w:rsid w:val="00A46C02"/>
    <w:rsid w:val="00A66B4B"/>
    <w:rsid w:val="00A70E0C"/>
    <w:rsid w:val="00AA59B7"/>
    <w:rsid w:val="00AA6C3F"/>
    <w:rsid w:val="00AB74A1"/>
    <w:rsid w:val="00AC752C"/>
    <w:rsid w:val="00AD0A13"/>
    <w:rsid w:val="00AD206C"/>
    <w:rsid w:val="00AD4F29"/>
    <w:rsid w:val="00AE5F38"/>
    <w:rsid w:val="00AF31D3"/>
    <w:rsid w:val="00B00C55"/>
    <w:rsid w:val="00B23ED9"/>
    <w:rsid w:val="00B32561"/>
    <w:rsid w:val="00B37D8C"/>
    <w:rsid w:val="00B4019F"/>
    <w:rsid w:val="00B4160C"/>
    <w:rsid w:val="00B42C83"/>
    <w:rsid w:val="00B43D74"/>
    <w:rsid w:val="00B677B7"/>
    <w:rsid w:val="00B7538E"/>
    <w:rsid w:val="00B8304E"/>
    <w:rsid w:val="00BA379C"/>
    <w:rsid w:val="00BA3853"/>
    <w:rsid w:val="00BC5CD7"/>
    <w:rsid w:val="00BD06D0"/>
    <w:rsid w:val="00BD1B67"/>
    <w:rsid w:val="00C51DB9"/>
    <w:rsid w:val="00C52293"/>
    <w:rsid w:val="00C65DB8"/>
    <w:rsid w:val="00CA4808"/>
    <w:rsid w:val="00CB42F4"/>
    <w:rsid w:val="00CC4D6F"/>
    <w:rsid w:val="00CE7D96"/>
    <w:rsid w:val="00CF55FE"/>
    <w:rsid w:val="00D04683"/>
    <w:rsid w:val="00D071E8"/>
    <w:rsid w:val="00D11473"/>
    <w:rsid w:val="00D14BC0"/>
    <w:rsid w:val="00D23F22"/>
    <w:rsid w:val="00D372F9"/>
    <w:rsid w:val="00D441F9"/>
    <w:rsid w:val="00D44E04"/>
    <w:rsid w:val="00D551B9"/>
    <w:rsid w:val="00D67DAB"/>
    <w:rsid w:val="00D97996"/>
    <w:rsid w:val="00DA7776"/>
    <w:rsid w:val="00DB0AAE"/>
    <w:rsid w:val="00DE0517"/>
    <w:rsid w:val="00DE6365"/>
    <w:rsid w:val="00E014ED"/>
    <w:rsid w:val="00E14A00"/>
    <w:rsid w:val="00E314A8"/>
    <w:rsid w:val="00E32B12"/>
    <w:rsid w:val="00E345AA"/>
    <w:rsid w:val="00E4097C"/>
    <w:rsid w:val="00E4493E"/>
    <w:rsid w:val="00E5172B"/>
    <w:rsid w:val="00E56494"/>
    <w:rsid w:val="00E6153F"/>
    <w:rsid w:val="00E62822"/>
    <w:rsid w:val="00E70221"/>
    <w:rsid w:val="00EA6064"/>
    <w:rsid w:val="00EB3604"/>
    <w:rsid w:val="00EC5451"/>
    <w:rsid w:val="00EC640C"/>
    <w:rsid w:val="00EC74DF"/>
    <w:rsid w:val="00EF4F0A"/>
    <w:rsid w:val="00F177C6"/>
    <w:rsid w:val="00F24A5A"/>
    <w:rsid w:val="00F342A7"/>
    <w:rsid w:val="00F57E6E"/>
    <w:rsid w:val="00F675AE"/>
    <w:rsid w:val="00F7412F"/>
    <w:rsid w:val="00F74C7D"/>
    <w:rsid w:val="00F91507"/>
    <w:rsid w:val="00F9366F"/>
    <w:rsid w:val="00FA7C0E"/>
    <w:rsid w:val="00FB4470"/>
    <w:rsid w:val="00FB7DE7"/>
    <w:rsid w:val="00FC5933"/>
    <w:rsid w:val="00FD1099"/>
    <w:rsid w:val="00FD3F1F"/>
    <w:rsid w:val="00FE6409"/>
    <w:rsid w:val="00FF126B"/>
    <w:rsid w:val="00FF1A8F"/>
    <w:rsid w:val="00F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F3223"/>
  <w15:docId w15:val="{3BC41092-6EB7-4E56-93F3-F3C8B7B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827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74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1473"/>
    <w:pPr>
      <w:spacing w:after="160"/>
    </w:pPr>
    <w:rPr>
      <w:sz w:val="20"/>
      <w:szCs w:val="20"/>
    </w:rPr>
  </w:style>
  <w:style w:type="character" w:styleId="PageNumber">
    <w:name w:val="page number"/>
    <w:basedOn w:val="DefaultParagraphFont"/>
    <w:rsid w:val="00170014"/>
  </w:style>
  <w:style w:type="paragraph" w:styleId="BalloonText">
    <w:name w:val="Balloon Text"/>
    <w:basedOn w:val="Normal"/>
    <w:semiHidden/>
    <w:rsid w:val="00E32B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D5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59AF"/>
  </w:style>
  <w:style w:type="paragraph" w:styleId="CommentSubject">
    <w:name w:val="annotation subject"/>
    <w:basedOn w:val="CommentText"/>
    <w:next w:val="CommentText"/>
    <w:link w:val="CommentSubjectChar"/>
    <w:rsid w:val="001D5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59AF"/>
    <w:rPr>
      <w:b/>
      <w:bCs/>
    </w:rPr>
  </w:style>
  <w:style w:type="paragraph" w:styleId="ListParagraph">
    <w:name w:val="List Paragraph"/>
    <w:basedOn w:val="Normal"/>
    <w:uiPriority w:val="34"/>
    <w:qFormat/>
    <w:rsid w:val="006E4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Sea Bass Committee Report</vt:lpstr>
    </vt:vector>
  </TitlesOfParts>
  <Company>NJDEP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Sea Bass Committee Report</dc:title>
  <dc:creator>bmuffley</dc:creator>
  <cp:lastModifiedBy>Brust, Jeffrey [DEP]</cp:lastModifiedBy>
  <cp:revision>3</cp:revision>
  <cp:lastPrinted>2012-02-24T15:15:00Z</cp:lastPrinted>
  <dcterms:created xsi:type="dcterms:W3CDTF">2022-09-06T17:39:00Z</dcterms:created>
  <dcterms:modified xsi:type="dcterms:W3CDTF">2022-09-06T17:41:00Z</dcterms:modified>
</cp:coreProperties>
</file>