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36"/>
      </w:tblGrid>
      <w:tr w:rsidR="009F68A9" w14:paraId="6461ECFA" w14:textId="77777777" w:rsidTr="009F68A9">
        <w:tc>
          <w:tcPr>
            <w:tcW w:w="0" w:type="auto"/>
            <w:tcMar>
              <w:top w:w="15" w:type="dxa"/>
              <w:left w:w="15" w:type="dxa"/>
              <w:bottom w:w="15" w:type="dxa"/>
              <w:right w:w="15" w:type="dxa"/>
            </w:tcMar>
            <w:vAlign w:val="center"/>
            <w:hideMark/>
          </w:tcPr>
          <w:p w14:paraId="33A537FE" w14:textId="77777777" w:rsidR="009F68A9" w:rsidRDefault="009F68A9">
            <w:bookmarkStart w:id="0" w:name="gd_top"/>
          </w:p>
        </w:tc>
      </w:tr>
      <w:bookmarkEnd w:id="0"/>
    </w:tbl>
    <w:p w14:paraId="1BCD2DA1" w14:textId="77777777" w:rsidR="009F68A9" w:rsidRDefault="009F68A9" w:rsidP="009F68A9">
      <w:pPr>
        <w:spacing w:line="336" w:lineRule="auto"/>
        <w:rPr>
          <w:rFonts w:eastAsia="Times New Roman"/>
          <w:vanish/>
          <w:lang w:val="en"/>
        </w:rPr>
      </w:pPr>
    </w:p>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9F68A9" w14:paraId="74840167" w14:textId="77777777" w:rsidTr="009F68A9">
        <w:trPr>
          <w:tblCellSpacing w:w="0" w:type="dxa"/>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9F68A9" w14:paraId="78E5CE07"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9F68A9" w14:paraId="54494275" w14:textId="77777777">
                    <w:trPr>
                      <w:jc w:val="center"/>
                    </w:trPr>
                    <w:tc>
                      <w:tcPr>
                        <w:tcW w:w="5000" w:type="pct"/>
                        <w:tcMar>
                          <w:top w:w="150" w:type="dxa"/>
                          <w:left w:w="150" w:type="dxa"/>
                          <w:bottom w:w="150" w:type="dxa"/>
                          <w:right w:w="150" w:type="dxa"/>
                        </w:tcMar>
                        <w:vAlign w:val="center"/>
                        <w:hideMark/>
                      </w:tcPr>
                      <w:p w14:paraId="295C482A" w14:textId="1DD11127" w:rsidR="009F68A9" w:rsidRDefault="009F68A9">
                        <w:pPr>
                          <w:rPr>
                            <w:rFonts w:eastAsia="Times New Roman"/>
                          </w:rPr>
                        </w:pPr>
                        <w:r>
                          <w:rPr>
                            <w:rFonts w:eastAsia="Times New Roman"/>
                            <w:noProof/>
                            <w:color w:val="0000EE"/>
                          </w:rPr>
                          <w:drawing>
                            <wp:inline distT="0" distB="0" distL="0" distR="0" wp14:anchorId="3C18B5A7" wp14:editId="1040B79F">
                              <wp:extent cx="5524500" cy="1798320"/>
                              <wp:effectExtent l="0" t="0" r="0" b="0"/>
                              <wp:docPr id="6" name="Picture 6" descr="F&amp;W Beach 2 Banner">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mp;W Beach 2 Bann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0" cy="1798320"/>
                                      </a:xfrm>
                                      <a:prstGeom prst="rect">
                                        <a:avLst/>
                                      </a:prstGeom>
                                      <a:noFill/>
                                      <a:ln>
                                        <a:noFill/>
                                      </a:ln>
                                    </pic:spPr>
                                  </pic:pic>
                                </a:graphicData>
                              </a:graphic>
                            </wp:inline>
                          </w:drawing>
                        </w:r>
                      </w:p>
                    </w:tc>
                  </w:tr>
                </w:tbl>
                <w:p w14:paraId="19875C1F" w14:textId="77777777" w:rsidR="009F68A9" w:rsidRDefault="009F68A9">
                  <w:pPr>
                    <w:jc w:val="center"/>
                    <w:rPr>
                      <w:rFonts w:ascii="Times New Roman" w:eastAsia="Times New Roman" w:hAnsi="Times New Roman" w:cs="Times New Roman"/>
                      <w:sz w:val="20"/>
                      <w:szCs w:val="20"/>
                    </w:rPr>
                  </w:pPr>
                </w:p>
              </w:tc>
            </w:tr>
            <w:tr w:rsidR="009F68A9" w14:paraId="7600D16B" w14:textId="77777777">
              <w:trPr>
                <w:jc w:val="center"/>
              </w:trPr>
              <w:tc>
                <w:tcPr>
                  <w:tcW w:w="0" w:type="auto"/>
                  <w:vAlign w:val="center"/>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000"/>
                  </w:tblGrid>
                  <w:tr w:rsidR="009F68A9" w14:paraId="06A71D8A"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9F68A9" w14:paraId="4899D8DC" w14:textId="77777777">
                          <w:trPr>
                            <w:jc w:val="center"/>
                          </w:trPr>
                          <w:tc>
                            <w:tcPr>
                              <w:tcW w:w="5000" w:type="pct"/>
                              <w:tcMar>
                                <w:top w:w="300" w:type="dxa"/>
                                <w:left w:w="300" w:type="dxa"/>
                                <w:bottom w:w="300" w:type="dxa"/>
                                <w:right w:w="300" w:type="dxa"/>
                              </w:tcMar>
                              <w:vAlign w:val="center"/>
                              <w:hideMark/>
                            </w:tcPr>
                            <w:p w14:paraId="231DC84C" w14:textId="77777777" w:rsidR="009F68A9" w:rsidRDefault="009F68A9">
                              <w:pPr>
                                <w:rPr>
                                  <w:rFonts w:ascii="Times New Roman" w:eastAsia="Times New Roman" w:hAnsi="Times New Roman" w:cs="Times New Roman"/>
                                  <w:sz w:val="20"/>
                                  <w:szCs w:val="20"/>
                                </w:rPr>
                              </w:pPr>
                            </w:p>
                          </w:tc>
                        </w:tr>
                      </w:tbl>
                      <w:p w14:paraId="5121542D" w14:textId="77777777" w:rsidR="009F68A9" w:rsidRDefault="009F68A9">
                        <w:pPr>
                          <w:jc w:val="center"/>
                          <w:rPr>
                            <w:rFonts w:ascii="Times New Roman" w:eastAsia="Times New Roman" w:hAnsi="Times New Roman" w:cs="Times New Roman"/>
                            <w:sz w:val="20"/>
                            <w:szCs w:val="20"/>
                          </w:rPr>
                        </w:pPr>
                      </w:p>
                    </w:tc>
                  </w:tr>
                  <w:tr w:rsidR="009F68A9" w14:paraId="6068C687"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9F68A9" w14:paraId="279C9098" w14:textId="77777777">
                          <w:trPr>
                            <w:jc w:val="center"/>
                          </w:trPr>
                          <w:tc>
                            <w:tcPr>
                              <w:tcW w:w="5000" w:type="pct"/>
                              <w:vAlign w:val="center"/>
                              <w:hideMark/>
                            </w:tcPr>
                            <w:p w14:paraId="5424ECC8" w14:textId="77777777" w:rsidR="009F68A9" w:rsidRDefault="009F68A9">
                              <w:pPr>
                                <w:rPr>
                                  <w:rFonts w:ascii="Times New Roman" w:eastAsia="Times New Roman" w:hAnsi="Times New Roman" w:cs="Times New Roman"/>
                                  <w:sz w:val="20"/>
                                  <w:szCs w:val="20"/>
                                </w:rPr>
                              </w:pPr>
                            </w:p>
                          </w:tc>
                        </w:tr>
                      </w:tbl>
                      <w:p w14:paraId="3C63EC30" w14:textId="77777777" w:rsidR="009F68A9" w:rsidRDefault="009F68A9">
                        <w:pPr>
                          <w:jc w:val="center"/>
                          <w:rPr>
                            <w:rFonts w:ascii="Times New Roman" w:eastAsia="Times New Roman" w:hAnsi="Times New Roman" w:cs="Times New Roman"/>
                            <w:sz w:val="20"/>
                            <w:szCs w:val="20"/>
                          </w:rPr>
                        </w:pPr>
                      </w:p>
                    </w:tc>
                  </w:tr>
                  <w:tr w:rsidR="009F68A9" w14:paraId="702426F8"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9F68A9" w14:paraId="25714BB7" w14:textId="77777777">
                          <w:trPr>
                            <w:jc w:val="center"/>
                          </w:trPr>
                          <w:tc>
                            <w:tcPr>
                              <w:tcW w:w="5000" w:type="pct"/>
                              <w:tcMar>
                                <w:top w:w="300" w:type="dxa"/>
                                <w:left w:w="300" w:type="dxa"/>
                                <w:bottom w:w="300" w:type="dxa"/>
                                <w:right w:w="300" w:type="dxa"/>
                              </w:tcMar>
                              <w:vAlign w:val="center"/>
                              <w:hideMark/>
                            </w:tcPr>
                            <w:p w14:paraId="2E9501C2" w14:textId="77777777" w:rsidR="009F68A9" w:rsidRDefault="009F68A9">
                              <w:pPr>
                                <w:pStyle w:val="Heading2"/>
                                <w:spacing w:before="0" w:beforeAutospacing="0" w:after="150" w:afterAutospacing="0" w:line="264" w:lineRule="auto"/>
                                <w:jc w:val="center"/>
                                <w:rPr>
                                  <w:rFonts w:ascii="Arial" w:eastAsia="Times New Roman" w:hAnsi="Arial" w:cs="Arial"/>
                                  <w:color w:val="467845"/>
                                  <w:sz w:val="27"/>
                                  <w:szCs w:val="27"/>
                                </w:rPr>
                              </w:pPr>
                              <w:r>
                                <w:rPr>
                                  <w:rFonts w:ascii="Arial" w:eastAsia="Times New Roman" w:hAnsi="Arial" w:cs="Arial"/>
                                  <w:color w:val="467845"/>
                                  <w:sz w:val="27"/>
                                  <w:szCs w:val="27"/>
                                </w:rPr>
                                <w:t xml:space="preserve">Comment </w:t>
                              </w:r>
                              <w:proofErr w:type="gramStart"/>
                              <w:r>
                                <w:rPr>
                                  <w:rFonts w:ascii="Arial" w:eastAsia="Times New Roman" w:hAnsi="Arial" w:cs="Arial"/>
                                  <w:color w:val="467845"/>
                                  <w:sz w:val="27"/>
                                  <w:szCs w:val="27"/>
                                </w:rPr>
                                <w:t>By</w:t>
                              </w:r>
                              <w:proofErr w:type="gramEnd"/>
                              <w:r>
                                <w:rPr>
                                  <w:rFonts w:ascii="Arial" w:eastAsia="Times New Roman" w:hAnsi="Arial" w:cs="Arial"/>
                                  <w:color w:val="467845"/>
                                  <w:sz w:val="27"/>
                                  <w:szCs w:val="27"/>
                                </w:rPr>
                                <w:t xml:space="preserve"> April 30</w:t>
                              </w:r>
                            </w:p>
                          </w:tc>
                        </w:tr>
                      </w:tbl>
                      <w:p w14:paraId="067275F7" w14:textId="77777777" w:rsidR="009F68A9" w:rsidRDefault="009F68A9">
                        <w:pPr>
                          <w:jc w:val="center"/>
                          <w:rPr>
                            <w:rFonts w:ascii="Times New Roman" w:eastAsia="Times New Roman" w:hAnsi="Times New Roman" w:cs="Times New Roman"/>
                            <w:sz w:val="20"/>
                            <w:szCs w:val="20"/>
                          </w:rPr>
                        </w:pPr>
                      </w:p>
                    </w:tc>
                  </w:tr>
                  <w:tr w:rsidR="009F68A9" w14:paraId="379BF3B3"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000"/>
                        </w:tblGrid>
                        <w:tr w:rsidR="009F68A9" w14:paraId="5D39AC38" w14:textId="77777777">
                          <w:trPr>
                            <w:jc w:val="center"/>
                          </w:trPr>
                          <w:tc>
                            <w:tcPr>
                              <w:tcW w:w="5000" w:type="pct"/>
                              <w:vAlign w:val="center"/>
                              <w:hideMark/>
                            </w:tcPr>
                            <w:p w14:paraId="35F7F8AC" w14:textId="77777777" w:rsidR="009F68A9" w:rsidRDefault="009F68A9">
                              <w:pPr>
                                <w:jc w:val="center"/>
                                <w:rPr>
                                  <w:rFonts w:eastAsia="Times New Roman"/>
                                </w:rPr>
                              </w:pPr>
                              <w:r>
                                <w:rPr>
                                  <w:rFonts w:eastAsia="Times New Roman"/>
                                </w:rPr>
                                <w:pict w14:anchorId="1AFDA196">
                                  <v:rect id="_x0000_i1026" style="width:468pt;height:1.2pt" o:hralign="center" o:hrstd="t" o:hr="t" fillcolor="#a0a0a0" stroked="f"/>
                                </w:pict>
                              </w:r>
                            </w:p>
                            <w:p w14:paraId="050BACA3" w14:textId="77777777" w:rsidR="009F68A9" w:rsidRDefault="009F68A9">
                              <w:pPr>
                                <w:pStyle w:val="NormalWeb"/>
                                <w:spacing w:before="0" w:beforeAutospacing="0" w:after="150" w:afterAutospacing="0" w:line="336" w:lineRule="auto"/>
                              </w:pPr>
                              <w:hyperlink r:id="rId7" w:tgtFrame="_blank" w:history="1">
                                <w:r>
                                  <w:rPr>
                                    <w:rStyle w:val="Hyperlink"/>
                                    <w:color w:val="0000EE"/>
                                  </w:rPr>
                                  <w:t>Web Version</w:t>
                                </w:r>
                              </w:hyperlink>
                            </w:p>
                            <w:p w14:paraId="2BEAAE00" w14:textId="77777777" w:rsidR="009F68A9" w:rsidRDefault="009F68A9">
                              <w:pPr>
                                <w:pStyle w:val="NormalWeb"/>
                                <w:spacing w:before="0" w:beforeAutospacing="0" w:after="150" w:afterAutospacing="0" w:line="336" w:lineRule="auto"/>
                              </w:pPr>
                              <w:r>
                                <w:t>The Division is advising the public that a Menhaden Multispecies rulemaking proposal with amendments to rules governing Crab and Lobster Management, Marine Fisheries, and Fishery Management in New Jersey has been published in the March 1, 2021, NJ Register. This begins a 60-day comment period.</w:t>
                              </w:r>
                            </w:p>
                            <w:p w14:paraId="65220619" w14:textId="77777777" w:rsidR="009F68A9" w:rsidRDefault="009F68A9">
                              <w:pPr>
                                <w:pStyle w:val="NormalWeb"/>
                                <w:spacing w:before="0" w:beforeAutospacing="0" w:after="150" w:afterAutospacing="0" w:line="336" w:lineRule="auto"/>
                              </w:pPr>
                              <w:r>
                                <w:t>Proposed amendments include the following:</w:t>
                              </w:r>
                            </w:p>
                            <w:p w14:paraId="6550CD96" w14:textId="77777777" w:rsidR="009F68A9" w:rsidRDefault="009F68A9" w:rsidP="00F10FB0">
                              <w:pPr>
                                <w:numPr>
                                  <w:ilvl w:val="0"/>
                                  <w:numId w:val="1"/>
                                </w:numPr>
                                <w:spacing w:after="105" w:line="336" w:lineRule="auto"/>
                                <w:rPr>
                                  <w:rFonts w:eastAsia="Times New Roman"/>
                                </w:rPr>
                              </w:pPr>
                              <w:r>
                                <w:rPr>
                                  <w:rFonts w:eastAsia="Times New Roman"/>
                                </w:rPr>
                                <w:t xml:space="preserve">Changes to the number of commercial crab pot/trot line licenses and crab dredge licenses, for both the Delaware Bay and the Atlantic Coast, and allow licensees to transfer those licenses to any person, based upon the number of available </w:t>
                              </w:r>
                              <w:proofErr w:type="gramStart"/>
                              <w:r>
                                <w:rPr>
                                  <w:rFonts w:eastAsia="Times New Roman"/>
                                </w:rPr>
                                <w:t>licenses;</w:t>
                              </w:r>
                              <w:proofErr w:type="gramEnd"/>
                            </w:p>
                            <w:p w14:paraId="67EBF1E5" w14:textId="77777777" w:rsidR="009F68A9" w:rsidRDefault="009F68A9" w:rsidP="00F10FB0">
                              <w:pPr>
                                <w:numPr>
                                  <w:ilvl w:val="0"/>
                                  <w:numId w:val="1"/>
                                </w:numPr>
                                <w:spacing w:after="105" w:line="336" w:lineRule="auto"/>
                                <w:rPr>
                                  <w:rFonts w:eastAsia="Times New Roman"/>
                                </w:rPr>
                              </w:pPr>
                              <w:r>
                                <w:rPr>
                                  <w:rFonts w:eastAsia="Times New Roman"/>
                                </w:rPr>
                                <w:t xml:space="preserve">Ability to modify certain fishery management measures by notice to remain in compliance with the mandated fishery management </w:t>
                              </w:r>
                              <w:proofErr w:type="gramStart"/>
                              <w:r>
                                <w:rPr>
                                  <w:rFonts w:eastAsia="Times New Roman"/>
                                </w:rPr>
                                <w:t>plans;</w:t>
                              </w:r>
                              <w:proofErr w:type="gramEnd"/>
                            </w:p>
                            <w:p w14:paraId="61ABC870" w14:textId="77777777" w:rsidR="009F68A9" w:rsidRDefault="009F68A9" w:rsidP="00F10FB0">
                              <w:pPr>
                                <w:numPr>
                                  <w:ilvl w:val="0"/>
                                  <w:numId w:val="1"/>
                                </w:numPr>
                                <w:spacing w:after="105" w:line="336" w:lineRule="auto"/>
                                <w:rPr>
                                  <w:rFonts w:eastAsia="Times New Roman"/>
                                </w:rPr>
                              </w:pPr>
                              <w:r>
                                <w:rPr>
                                  <w:rFonts w:eastAsia="Times New Roman"/>
                                </w:rPr>
                                <w:t xml:space="preserve">A requirement for use of non-offset circle hooks in all New Jersey waters while recreationally fishing for striped bass with bait to maintain compliance with the Striped Bass Interstate Fishery Management Plan, </w:t>
                              </w:r>
                              <w:proofErr w:type="gramStart"/>
                              <w:r>
                                <w:rPr>
                                  <w:rFonts w:eastAsia="Times New Roman"/>
                                </w:rPr>
                                <w:t>and;</w:t>
                              </w:r>
                              <w:proofErr w:type="gramEnd"/>
                            </w:p>
                            <w:p w14:paraId="16356042" w14:textId="77777777" w:rsidR="009F68A9" w:rsidRDefault="009F68A9" w:rsidP="00F10FB0">
                              <w:pPr>
                                <w:numPr>
                                  <w:ilvl w:val="0"/>
                                  <w:numId w:val="1"/>
                                </w:numPr>
                                <w:spacing w:after="105" w:line="336" w:lineRule="auto"/>
                                <w:rPr>
                                  <w:rFonts w:eastAsia="Times New Roman"/>
                                </w:rPr>
                              </w:pPr>
                              <w:r>
                                <w:rPr>
                                  <w:rFonts w:eastAsia="Times New Roman"/>
                                </w:rPr>
                                <w:t>Management measures for the commercial Atlantic menhaden fishery.</w:t>
                              </w:r>
                            </w:p>
                            <w:p w14:paraId="18BA8937" w14:textId="77777777" w:rsidR="009F68A9" w:rsidRDefault="009F68A9">
                              <w:pPr>
                                <w:pStyle w:val="NormalWeb"/>
                                <w:spacing w:before="0" w:beforeAutospacing="0" w:after="150" w:afterAutospacing="0" w:line="336" w:lineRule="auto"/>
                              </w:pPr>
                              <w:hyperlink r:id="rId8" w:tgtFrame="_blank" w:history="1">
                                <w:r>
                                  <w:rPr>
                                    <w:rStyle w:val="Strong"/>
                                    <w:color w:val="0000EE"/>
                                    <w:u w:val="single"/>
                                  </w:rPr>
                                  <w:t>Full Proposal</w:t>
                                </w:r>
                              </w:hyperlink>
                              <w:r>
                                <w:t> (pdf, DEP Site)</w:t>
                              </w:r>
                            </w:p>
                            <w:p w14:paraId="472EB02A" w14:textId="77777777" w:rsidR="009F68A9" w:rsidRDefault="009F68A9">
                              <w:pPr>
                                <w:pStyle w:val="NormalWeb"/>
                                <w:spacing w:before="0" w:beforeAutospacing="0" w:after="150" w:afterAutospacing="0" w:line="336" w:lineRule="auto"/>
                              </w:pPr>
                              <w:r>
                                <w:lastRenderedPageBreak/>
                                <w:t>A copy of the official </w:t>
                              </w:r>
                              <w:hyperlink r:id="rId9" w:tgtFrame="_blank" w:history="1">
                                <w:r>
                                  <w:rPr>
                                    <w:rStyle w:val="Hyperlink"/>
                                    <w:color w:val="0000EE"/>
                                  </w:rPr>
                                  <w:t>Notice</w:t>
                                </w:r>
                              </w:hyperlink>
                              <w:r>
                                <w:t> and a link to the full proposal (above) are also available on the </w:t>
                              </w:r>
                              <w:hyperlink r:id="rId10" w:tgtFrame="_blank" w:history="1">
                                <w:r>
                                  <w:rPr>
                                    <w:rStyle w:val="Hyperlink"/>
                                    <w:color w:val="0000EE"/>
                                  </w:rPr>
                                  <w:t>DEP Rules site</w:t>
                                </w:r>
                              </w:hyperlink>
                              <w:r>
                                <w:t>.</w:t>
                              </w:r>
                            </w:p>
                            <w:p w14:paraId="6529030A" w14:textId="77777777" w:rsidR="009F68A9" w:rsidRDefault="009F68A9">
                              <w:pPr>
                                <w:pStyle w:val="NormalWeb"/>
                                <w:spacing w:before="0" w:beforeAutospacing="0" w:after="150" w:afterAutospacing="0" w:line="336" w:lineRule="auto"/>
                              </w:pPr>
                              <w:r>
                                <w:t>Written comments may be submitted electronically at:</w:t>
                              </w:r>
                              <w:r>
                                <w:br/>
                              </w:r>
                              <w:hyperlink r:id="rId11" w:history="1">
                                <w:r>
                                  <w:rPr>
                                    <w:rStyle w:val="Hyperlink"/>
                                    <w:color w:val="0000EE"/>
                                  </w:rPr>
                                  <w:t>www.nj.gov/dep/rules/comments</w:t>
                                </w:r>
                              </w:hyperlink>
                              <w:r>
                                <w:br/>
                                <w:t>or in hard copy to:</w:t>
                              </w:r>
                            </w:p>
                            <w:p w14:paraId="716670EB" w14:textId="77777777" w:rsidR="009F68A9" w:rsidRDefault="009F68A9">
                              <w:pPr>
                                <w:rPr>
                                  <w:rFonts w:eastAsia="Times New Roman"/>
                                </w:rPr>
                              </w:pPr>
                              <w:r>
                                <w:rPr>
                                  <w:rFonts w:eastAsia="Times New Roman"/>
                                </w:rPr>
                                <w:t>Ryan H. Knapick, Esq.</w:t>
                              </w:r>
                              <w:r>
                                <w:rPr>
                                  <w:rFonts w:eastAsia="Times New Roman"/>
                                </w:rPr>
                                <w:br/>
                                <w:t>ATTN: DEP Docket No. 1-21-1</w:t>
                              </w:r>
                              <w:r>
                                <w:rPr>
                                  <w:rFonts w:eastAsia="Times New Roman"/>
                                </w:rPr>
                                <w:br/>
                                <w:t>NJ Department of Environmental Protection</w:t>
                              </w:r>
                              <w:r>
                                <w:rPr>
                                  <w:rFonts w:eastAsia="Times New Roman"/>
                                </w:rPr>
                                <w:br/>
                                <w:t>Office of Legal Affairs</w:t>
                              </w:r>
                              <w:r>
                                <w:rPr>
                                  <w:rFonts w:eastAsia="Times New Roman"/>
                                </w:rPr>
                                <w:br/>
                                <w:t>Mail Code 401-04L; PO Box 402</w:t>
                              </w:r>
                              <w:r>
                                <w:rPr>
                                  <w:rFonts w:eastAsia="Times New Roman"/>
                                </w:rPr>
                                <w:br/>
                                <w:t>401 East State Street, 7th Floor</w:t>
                              </w:r>
                              <w:r>
                                <w:rPr>
                                  <w:rFonts w:eastAsia="Times New Roman"/>
                                </w:rPr>
                                <w:br/>
                                <w:t>Trenton, NJ 08625-0402</w:t>
                              </w:r>
                            </w:p>
                            <w:p w14:paraId="0206E2DB" w14:textId="77777777" w:rsidR="009F68A9" w:rsidRDefault="009F68A9">
                              <w:pPr>
                                <w:pStyle w:val="NormalWeb"/>
                                <w:spacing w:before="0" w:beforeAutospacing="0" w:after="150" w:afterAutospacing="0" w:line="336" w:lineRule="auto"/>
                              </w:pPr>
                              <w:r>
                                <w:t>Comments must be submitted by April 30, 2021.</w:t>
                              </w:r>
                            </w:p>
                          </w:tc>
                        </w:tr>
                      </w:tbl>
                      <w:p w14:paraId="0890D730" w14:textId="77777777" w:rsidR="009F68A9" w:rsidRDefault="009F68A9">
                        <w:pPr>
                          <w:jc w:val="center"/>
                          <w:rPr>
                            <w:rFonts w:ascii="Times New Roman" w:eastAsia="Times New Roman" w:hAnsi="Times New Roman" w:cs="Times New Roman"/>
                            <w:sz w:val="20"/>
                            <w:szCs w:val="20"/>
                          </w:rPr>
                        </w:pPr>
                      </w:p>
                    </w:tc>
                  </w:tr>
                </w:tbl>
                <w:p w14:paraId="74E0FAC2" w14:textId="77777777" w:rsidR="009F68A9" w:rsidRDefault="009F68A9">
                  <w:pPr>
                    <w:jc w:val="center"/>
                    <w:rPr>
                      <w:rFonts w:ascii="Times New Roman" w:eastAsia="Times New Roman" w:hAnsi="Times New Roman" w:cs="Times New Roman"/>
                      <w:sz w:val="20"/>
                      <w:szCs w:val="20"/>
                    </w:rPr>
                  </w:pPr>
                </w:p>
              </w:tc>
            </w:tr>
          </w:tbl>
          <w:p w14:paraId="186EFA46" w14:textId="77777777" w:rsidR="009F68A9" w:rsidRDefault="009F68A9">
            <w:pPr>
              <w:jc w:val="center"/>
              <w:rPr>
                <w:rFonts w:ascii="Times New Roman" w:eastAsia="Times New Roman" w:hAnsi="Times New Roman" w:cs="Times New Roman"/>
                <w:sz w:val="20"/>
                <w:szCs w:val="20"/>
              </w:rPr>
            </w:pPr>
          </w:p>
        </w:tc>
      </w:tr>
    </w:tbl>
    <w:p w14:paraId="0736D28B" w14:textId="77777777" w:rsidR="009F68A9" w:rsidRDefault="009F68A9" w:rsidP="009F68A9">
      <w:pPr>
        <w:jc w:val="center"/>
        <w:rPr>
          <w:rFonts w:eastAsia="Times New Roman"/>
          <w:lang w:val="en"/>
        </w:rPr>
      </w:pPr>
      <w:r>
        <w:rPr>
          <w:rFonts w:eastAsia="Times New Roman"/>
          <w:lang w:val="en"/>
        </w:rPr>
        <w:lastRenderedPageBreak/>
        <w:pict w14:anchorId="0F2CA9C6">
          <v:rect id="_x0000_i1027" style="width:468pt;height:1.2pt" o:hralign="center" o:hrstd="t" o:hr="t" fillcolor="#a0a0a0" stroked="f"/>
        </w:pict>
      </w:r>
    </w:p>
    <w:tbl>
      <w:tblPr>
        <w:tblW w:w="9000" w:type="dxa"/>
        <w:jc w:val="center"/>
        <w:tblCellMar>
          <w:left w:w="0" w:type="dxa"/>
          <w:right w:w="0" w:type="dxa"/>
        </w:tblCellMar>
        <w:tblLook w:val="04A0" w:firstRow="1" w:lastRow="0" w:firstColumn="1" w:lastColumn="0" w:noHBand="0" w:noVBand="1"/>
      </w:tblPr>
      <w:tblGrid>
        <w:gridCol w:w="9000"/>
      </w:tblGrid>
      <w:tr w:rsidR="009F68A9" w14:paraId="424E05D1" w14:textId="77777777" w:rsidTr="009F68A9">
        <w:trPr>
          <w:trHeight w:val="2205"/>
          <w:jc w:val="center"/>
        </w:trPr>
        <w:tc>
          <w:tcPr>
            <w:tcW w:w="0" w:type="auto"/>
            <w:vAlign w:val="center"/>
            <w:hideMark/>
          </w:tcPr>
          <w:p w14:paraId="5D37D75D" w14:textId="2207CBFE" w:rsidR="009F68A9" w:rsidRDefault="009F68A9">
            <w:pPr>
              <w:jc w:val="center"/>
              <w:rPr>
                <w:rFonts w:eastAsia="Times New Roman"/>
              </w:rPr>
            </w:pPr>
            <w:r>
              <w:rPr>
                <w:rFonts w:eastAsia="Times New Roman"/>
                <w:noProof/>
                <w:color w:val="0000FF"/>
              </w:rPr>
              <w:drawing>
                <wp:inline distT="0" distB="0" distL="0" distR="0" wp14:anchorId="3F79BFD6" wp14:editId="0CEE0378">
                  <wp:extent cx="1432560" cy="1363980"/>
                  <wp:effectExtent l="0" t="0" r="0" b="7620"/>
                  <wp:docPr id="5" name="Picture 5" descr="New Jersey Division of Fish &amp; Wildlife">
                    <a:hlinkClick xmlns:a="http://schemas.openxmlformats.org/drawingml/2006/main" r:id="rId12" tooltip="NJ Fish and Wildlif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 Jersey Division of Fish &amp; Wildlif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2560" cy="1363980"/>
                          </a:xfrm>
                          <a:prstGeom prst="rect">
                            <a:avLst/>
                          </a:prstGeom>
                          <a:noFill/>
                          <a:ln>
                            <a:noFill/>
                          </a:ln>
                        </pic:spPr>
                      </pic:pic>
                    </a:graphicData>
                  </a:graphic>
                </wp:inline>
              </w:drawing>
            </w:r>
          </w:p>
        </w:tc>
      </w:tr>
      <w:tr w:rsidR="009F68A9" w14:paraId="213E7C8E" w14:textId="77777777" w:rsidTr="009F68A9">
        <w:trPr>
          <w:trHeight w:val="480"/>
          <w:jc w:val="center"/>
        </w:trPr>
        <w:tc>
          <w:tcPr>
            <w:tcW w:w="0" w:type="auto"/>
            <w:tcMar>
              <w:top w:w="0" w:type="dxa"/>
              <w:left w:w="300" w:type="dxa"/>
              <w:bottom w:w="300" w:type="dxa"/>
              <w:right w:w="300" w:type="dxa"/>
            </w:tcMar>
            <w:vAlign w:val="center"/>
            <w:hideMark/>
          </w:tcPr>
          <w:p w14:paraId="46420681" w14:textId="77777777" w:rsidR="009F68A9" w:rsidRDefault="009F68A9">
            <w:pPr>
              <w:pStyle w:val="NormalWeb"/>
              <w:spacing w:before="0" w:beforeAutospacing="0" w:after="0" w:afterAutospacing="0" w:line="300" w:lineRule="auto"/>
              <w:jc w:val="center"/>
              <w:rPr>
                <w:rFonts w:ascii="Arial" w:hAnsi="Arial" w:cs="Arial"/>
                <w:color w:val="666666"/>
                <w:sz w:val="21"/>
                <w:szCs w:val="21"/>
              </w:rPr>
            </w:pPr>
            <w:r>
              <w:rPr>
                <w:rFonts w:ascii="Arial" w:hAnsi="Arial" w:cs="Arial"/>
                <w:color w:val="666666"/>
                <w:sz w:val="21"/>
                <w:szCs w:val="21"/>
              </w:rPr>
              <w:t> </w:t>
            </w:r>
          </w:p>
          <w:p w14:paraId="6E006C0F" w14:textId="77777777" w:rsidR="009F68A9" w:rsidRDefault="009F68A9">
            <w:pPr>
              <w:pStyle w:val="NormalWeb"/>
              <w:spacing w:before="0" w:beforeAutospacing="0" w:after="0" w:afterAutospacing="0" w:line="300" w:lineRule="auto"/>
              <w:jc w:val="center"/>
              <w:rPr>
                <w:rFonts w:ascii="Arial" w:hAnsi="Arial" w:cs="Arial"/>
                <w:color w:val="666666"/>
                <w:sz w:val="18"/>
                <w:szCs w:val="18"/>
              </w:rPr>
            </w:pPr>
            <w:r>
              <w:rPr>
                <w:rFonts w:ascii="Arial" w:hAnsi="Arial" w:cs="Arial"/>
                <w:color w:val="666666"/>
                <w:sz w:val="18"/>
                <w:szCs w:val="18"/>
              </w:rPr>
              <w:t>Questions? </w:t>
            </w:r>
            <w:hyperlink r:id="rId14" w:history="1">
              <w:r>
                <w:rPr>
                  <w:rStyle w:val="Hyperlink"/>
                  <w:rFonts w:ascii="Arial" w:hAnsi="Arial" w:cs="Arial"/>
                  <w:sz w:val="18"/>
                  <w:szCs w:val="18"/>
                </w:rPr>
                <w:t>Contact Us</w:t>
              </w:r>
            </w:hyperlink>
          </w:p>
        </w:tc>
      </w:tr>
      <w:tr w:rsidR="009F68A9" w14:paraId="44F168C3" w14:textId="77777777" w:rsidTr="009F68A9">
        <w:trPr>
          <w:trHeight w:val="1995"/>
          <w:jc w:val="center"/>
        </w:trPr>
        <w:tc>
          <w:tcPr>
            <w:tcW w:w="0" w:type="auto"/>
            <w:tcMar>
              <w:top w:w="0" w:type="dxa"/>
              <w:left w:w="300" w:type="dxa"/>
              <w:bottom w:w="300" w:type="dxa"/>
              <w:right w:w="300" w:type="dxa"/>
            </w:tcMar>
            <w:vAlign w:val="center"/>
            <w:hideMark/>
          </w:tcPr>
          <w:p w14:paraId="753D05DC" w14:textId="77777777" w:rsidR="009F68A9" w:rsidRDefault="009F68A9">
            <w:pPr>
              <w:jc w:val="center"/>
              <w:rPr>
                <w:rFonts w:eastAsia="Times New Roman"/>
              </w:rPr>
            </w:pPr>
            <w:r>
              <w:rPr>
                <w:rFonts w:eastAsia="Times New Roman"/>
              </w:rPr>
              <w:t xml:space="preserve">       </w:t>
            </w:r>
          </w:p>
          <w:tbl>
            <w:tblPr>
              <w:tblW w:w="1981" w:type="pct"/>
              <w:jc w:val="center"/>
              <w:tblLook w:val="04A0" w:firstRow="1" w:lastRow="0" w:firstColumn="1" w:lastColumn="0" w:noHBand="0" w:noVBand="1"/>
            </w:tblPr>
            <w:tblGrid>
              <w:gridCol w:w="832"/>
              <w:gridCol w:w="832"/>
              <w:gridCol w:w="832"/>
              <w:gridCol w:w="832"/>
            </w:tblGrid>
            <w:tr w:rsidR="009F68A9" w14:paraId="151FB0B9" w14:textId="77777777">
              <w:trPr>
                <w:jc w:val="center"/>
              </w:trPr>
              <w:tc>
                <w:tcPr>
                  <w:tcW w:w="1250" w:type="pct"/>
                  <w:tcMar>
                    <w:top w:w="15" w:type="dxa"/>
                    <w:left w:w="15" w:type="dxa"/>
                    <w:bottom w:w="15" w:type="dxa"/>
                    <w:right w:w="15" w:type="dxa"/>
                  </w:tcMar>
                  <w:vAlign w:val="center"/>
                  <w:hideMark/>
                </w:tcPr>
                <w:p w14:paraId="4116C48E" w14:textId="703F2FBE" w:rsidR="009F68A9" w:rsidRDefault="009F68A9">
                  <w:pPr>
                    <w:rPr>
                      <w:rFonts w:eastAsia="Times New Roman"/>
                    </w:rPr>
                  </w:pPr>
                  <w:r>
                    <w:rPr>
                      <w:rFonts w:eastAsia="Times New Roman"/>
                      <w:noProof/>
                      <w:color w:val="0000FF"/>
                    </w:rPr>
                    <w:drawing>
                      <wp:inline distT="0" distB="0" distL="0" distR="0" wp14:anchorId="3CC14358" wp14:editId="18F453CA">
                        <wp:extent cx="381000" cy="297180"/>
                        <wp:effectExtent l="0" t="0" r="0" b="7620"/>
                        <wp:docPr id="4" name="Picture 4" descr="Facebook">
                          <a:hlinkClick xmlns:a="http://schemas.openxmlformats.org/drawingml/2006/main" r:id="rId15" tgtFrame="_blank" tooltip="Facebook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ceboo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297180"/>
                                </a:xfrm>
                                <a:prstGeom prst="rect">
                                  <a:avLst/>
                                </a:prstGeom>
                                <a:noFill/>
                                <a:ln>
                                  <a:noFill/>
                                </a:ln>
                              </pic:spPr>
                            </pic:pic>
                          </a:graphicData>
                        </a:graphic>
                      </wp:inline>
                    </w:drawing>
                  </w:r>
                </w:p>
              </w:tc>
              <w:tc>
                <w:tcPr>
                  <w:tcW w:w="1250" w:type="pct"/>
                  <w:tcMar>
                    <w:top w:w="15" w:type="dxa"/>
                    <w:left w:w="15" w:type="dxa"/>
                    <w:bottom w:w="15" w:type="dxa"/>
                    <w:right w:w="15" w:type="dxa"/>
                  </w:tcMar>
                  <w:vAlign w:val="center"/>
                  <w:hideMark/>
                </w:tcPr>
                <w:p w14:paraId="217F4A56" w14:textId="6E065D8B" w:rsidR="009F68A9" w:rsidRDefault="009F68A9">
                  <w:pPr>
                    <w:rPr>
                      <w:rFonts w:eastAsia="Times New Roman"/>
                    </w:rPr>
                  </w:pPr>
                  <w:r>
                    <w:rPr>
                      <w:rFonts w:eastAsia="Times New Roman"/>
                      <w:noProof/>
                      <w:color w:val="0000FF"/>
                    </w:rPr>
                    <w:drawing>
                      <wp:inline distT="0" distB="0" distL="0" distR="0" wp14:anchorId="5D414F33" wp14:editId="01928BB5">
                        <wp:extent cx="304800" cy="281940"/>
                        <wp:effectExtent l="0" t="0" r="0" b="3810"/>
                        <wp:docPr id="3" name="Picture 3">
                          <a:hlinkClick xmlns:a="http://schemas.openxmlformats.org/drawingml/2006/main" r:id="rId17" tooltip="Twitter @NewJerseyDE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281940"/>
                                </a:xfrm>
                                <a:prstGeom prst="rect">
                                  <a:avLst/>
                                </a:prstGeom>
                                <a:noFill/>
                                <a:ln>
                                  <a:noFill/>
                                </a:ln>
                              </pic:spPr>
                            </pic:pic>
                          </a:graphicData>
                        </a:graphic>
                      </wp:inline>
                    </w:drawing>
                  </w:r>
                </w:p>
              </w:tc>
              <w:tc>
                <w:tcPr>
                  <w:tcW w:w="1250" w:type="pct"/>
                  <w:tcMar>
                    <w:top w:w="15" w:type="dxa"/>
                    <w:left w:w="15" w:type="dxa"/>
                    <w:bottom w:w="15" w:type="dxa"/>
                    <w:right w:w="15" w:type="dxa"/>
                  </w:tcMar>
                  <w:vAlign w:val="center"/>
                  <w:hideMark/>
                </w:tcPr>
                <w:p w14:paraId="2B539B69" w14:textId="6A52BBF7" w:rsidR="009F68A9" w:rsidRDefault="009F68A9">
                  <w:pPr>
                    <w:rPr>
                      <w:rFonts w:eastAsia="Times New Roman"/>
                    </w:rPr>
                  </w:pPr>
                  <w:r>
                    <w:rPr>
                      <w:rFonts w:eastAsia="Times New Roman"/>
                      <w:noProof/>
                      <w:color w:val="0000FF"/>
                    </w:rPr>
                    <w:drawing>
                      <wp:inline distT="0" distB="0" distL="0" distR="0" wp14:anchorId="2D883544" wp14:editId="42EBC789">
                        <wp:extent cx="381000" cy="281940"/>
                        <wp:effectExtent l="0" t="0" r="0" b="3810"/>
                        <wp:docPr id="2" name="Picture 2" descr="Follow us on Instagram">
                          <a:hlinkClick xmlns:a="http://schemas.openxmlformats.org/drawingml/2006/main" r:id="rId19" tooltip="Instagr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llow us on Instagra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81940"/>
                                </a:xfrm>
                                <a:prstGeom prst="rect">
                                  <a:avLst/>
                                </a:prstGeom>
                                <a:noFill/>
                                <a:ln>
                                  <a:noFill/>
                                </a:ln>
                              </pic:spPr>
                            </pic:pic>
                          </a:graphicData>
                        </a:graphic>
                      </wp:inline>
                    </w:drawing>
                  </w:r>
                </w:p>
              </w:tc>
              <w:tc>
                <w:tcPr>
                  <w:tcW w:w="1250" w:type="pct"/>
                  <w:tcMar>
                    <w:top w:w="15" w:type="dxa"/>
                    <w:left w:w="15" w:type="dxa"/>
                    <w:bottom w:w="15" w:type="dxa"/>
                    <w:right w:w="15" w:type="dxa"/>
                  </w:tcMar>
                  <w:vAlign w:val="center"/>
                  <w:hideMark/>
                </w:tcPr>
                <w:p w14:paraId="417DE0A3" w14:textId="1A933CEC" w:rsidR="009F68A9" w:rsidRDefault="009F68A9">
                  <w:pPr>
                    <w:rPr>
                      <w:rFonts w:eastAsia="Times New Roman"/>
                    </w:rPr>
                  </w:pPr>
                  <w:r>
                    <w:rPr>
                      <w:rFonts w:eastAsia="Times New Roman"/>
                      <w:noProof/>
                      <w:color w:val="0000FF"/>
                    </w:rPr>
                    <w:drawing>
                      <wp:inline distT="0" distB="0" distL="0" distR="0" wp14:anchorId="5D702E18" wp14:editId="750D4EC1">
                        <wp:extent cx="381000" cy="297180"/>
                        <wp:effectExtent l="0" t="0" r="0" b="7620"/>
                        <wp:docPr id="1" name="Picture 1" descr="Sign up for email updates">
                          <a:hlinkClick xmlns:a="http://schemas.openxmlformats.org/drawingml/2006/main" r:id="rId21" tooltip="Sign-up!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gn up for email updat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297180"/>
                                </a:xfrm>
                                <a:prstGeom prst="rect">
                                  <a:avLst/>
                                </a:prstGeom>
                                <a:noFill/>
                                <a:ln>
                                  <a:noFill/>
                                </a:ln>
                              </pic:spPr>
                            </pic:pic>
                          </a:graphicData>
                        </a:graphic>
                      </wp:inline>
                    </w:drawing>
                  </w:r>
                </w:p>
              </w:tc>
            </w:tr>
          </w:tbl>
          <w:p w14:paraId="7BCB6512" w14:textId="77777777" w:rsidR="009F68A9" w:rsidRDefault="009F68A9">
            <w:pPr>
              <w:pStyle w:val="NormalWeb"/>
              <w:jc w:val="center"/>
            </w:pPr>
            <w:r>
              <w:t> </w:t>
            </w:r>
          </w:p>
        </w:tc>
      </w:tr>
      <w:tr w:rsidR="009F68A9" w14:paraId="1BF06FD5" w14:textId="77777777" w:rsidTr="009F68A9">
        <w:trPr>
          <w:trHeight w:val="420"/>
          <w:jc w:val="center"/>
        </w:trPr>
        <w:tc>
          <w:tcPr>
            <w:tcW w:w="0" w:type="auto"/>
            <w:tcMar>
              <w:top w:w="0" w:type="dxa"/>
              <w:left w:w="300" w:type="dxa"/>
              <w:bottom w:w="300" w:type="dxa"/>
              <w:right w:w="300" w:type="dxa"/>
            </w:tcMar>
            <w:vAlign w:val="center"/>
            <w:hideMark/>
          </w:tcPr>
          <w:p w14:paraId="7C4CD92D" w14:textId="77777777" w:rsidR="009F68A9" w:rsidRDefault="009F68A9">
            <w:pPr>
              <w:pStyle w:val="NormalWeb"/>
              <w:spacing w:before="0" w:beforeAutospacing="0" w:after="0" w:afterAutospacing="0" w:line="264" w:lineRule="auto"/>
              <w:jc w:val="center"/>
              <w:rPr>
                <w:rFonts w:ascii="Arial" w:hAnsi="Arial" w:cs="Arial"/>
                <w:color w:val="666666"/>
                <w:sz w:val="18"/>
                <w:szCs w:val="18"/>
              </w:rPr>
            </w:pPr>
            <w:r>
              <w:rPr>
                <w:rFonts w:ascii="Arial" w:hAnsi="Arial" w:cs="Arial"/>
                <w:color w:val="666666"/>
                <w:sz w:val="18"/>
                <w:szCs w:val="18"/>
              </w:rPr>
              <w:t>SUBSCRIBER SERVICES:</w:t>
            </w:r>
          </w:p>
          <w:p w14:paraId="2B349979" w14:textId="77777777" w:rsidR="009F68A9" w:rsidRDefault="009F68A9">
            <w:pPr>
              <w:pStyle w:val="NormalWeb"/>
              <w:spacing w:before="0" w:beforeAutospacing="0" w:after="0" w:afterAutospacing="0" w:line="300" w:lineRule="auto"/>
              <w:jc w:val="center"/>
              <w:rPr>
                <w:rFonts w:ascii="Arial" w:hAnsi="Arial" w:cs="Arial"/>
                <w:color w:val="666666"/>
                <w:sz w:val="18"/>
                <w:szCs w:val="18"/>
              </w:rPr>
            </w:pPr>
            <w:hyperlink r:id="rId23" w:history="1">
              <w:r>
                <w:rPr>
                  <w:rStyle w:val="Hyperlink"/>
                  <w:rFonts w:ascii="Arial" w:hAnsi="Arial" w:cs="Arial"/>
                  <w:sz w:val="18"/>
                  <w:szCs w:val="18"/>
                </w:rPr>
                <w:t>Manage Preferences</w:t>
              </w:r>
            </w:hyperlink>
            <w:r>
              <w:rPr>
                <w:rFonts w:ascii="Arial" w:hAnsi="Arial" w:cs="Arial"/>
                <w:color w:val="666666"/>
                <w:sz w:val="18"/>
                <w:szCs w:val="18"/>
              </w:rPr>
              <w:t xml:space="preserve">  |  </w:t>
            </w:r>
            <w:hyperlink r:id="rId24" w:history="1">
              <w:r>
                <w:rPr>
                  <w:rStyle w:val="Hyperlink"/>
                  <w:rFonts w:ascii="Arial" w:hAnsi="Arial" w:cs="Arial"/>
                  <w:sz w:val="18"/>
                  <w:szCs w:val="18"/>
                </w:rPr>
                <w:t>Unsubscribe</w:t>
              </w:r>
            </w:hyperlink>
            <w:r>
              <w:rPr>
                <w:rFonts w:ascii="Arial" w:hAnsi="Arial" w:cs="Arial"/>
                <w:color w:val="666666"/>
                <w:sz w:val="18"/>
                <w:szCs w:val="18"/>
              </w:rPr>
              <w:t xml:space="preserve">  |  </w:t>
            </w:r>
            <w:hyperlink r:id="rId25" w:history="1">
              <w:r>
                <w:rPr>
                  <w:rStyle w:val="Hyperlink"/>
                  <w:rFonts w:ascii="Arial" w:hAnsi="Arial" w:cs="Arial"/>
                  <w:sz w:val="18"/>
                  <w:szCs w:val="18"/>
                </w:rPr>
                <w:t>Help</w:t>
              </w:r>
            </w:hyperlink>
            <w:r>
              <w:rPr>
                <w:rFonts w:ascii="Arial" w:hAnsi="Arial" w:cs="Arial"/>
                <w:color w:val="666666"/>
                <w:sz w:val="18"/>
                <w:szCs w:val="18"/>
              </w:rPr>
              <w:t> </w:t>
            </w:r>
          </w:p>
        </w:tc>
      </w:tr>
    </w:tbl>
    <w:p w14:paraId="658F8BA6" w14:textId="77777777" w:rsidR="008A442B" w:rsidRDefault="008A442B"/>
    <w:sectPr w:rsidR="008A44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30AA5"/>
    <w:multiLevelType w:val="multilevel"/>
    <w:tmpl w:val="27D0C6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8A9"/>
    <w:rsid w:val="00692D10"/>
    <w:rsid w:val="008A442B"/>
    <w:rsid w:val="009F68A9"/>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1969"/>
  <w15:chartTrackingRefBased/>
  <w15:docId w15:val="{3B1D226D-3113-4D78-81F8-9AD06282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8A9"/>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9F68A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F68A9"/>
    <w:rPr>
      <w:rFonts w:ascii="Calibri" w:hAnsi="Calibri" w:cs="Calibri"/>
      <w:b/>
      <w:bCs/>
      <w:sz w:val="36"/>
      <w:szCs w:val="36"/>
    </w:rPr>
  </w:style>
  <w:style w:type="character" w:styleId="Hyperlink">
    <w:name w:val="Hyperlink"/>
    <w:basedOn w:val="DefaultParagraphFont"/>
    <w:uiPriority w:val="99"/>
    <w:semiHidden/>
    <w:unhideWhenUsed/>
    <w:rsid w:val="009F68A9"/>
    <w:rPr>
      <w:color w:val="0000FF"/>
      <w:u w:val="single"/>
    </w:rPr>
  </w:style>
  <w:style w:type="paragraph" w:styleId="NormalWeb">
    <w:name w:val="Normal (Web)"/>
    <w:basedOn w:val="Normal"/>
    <w:uiPriority w:val="99"/>
    <w:semiHidden/>
    <w:unhideWhenUsed/>
    <w:rsid w:val="009F68A9"/>
    <w:pPr>
      <w:spacing w:before="100" w:beforeAutospacing="1" w:after="100" w:afterAutospacing="1"/>
    </w:pPr>
  </w:style>
  <w:style w:type="character" w:styleId="Strong">
    <w:name w:val="Strong"/>
    <w:basedOn w:val="DefaultParagraphFont"/>
    <w:uiPriority w:val="22"/>
    <w:qFormat/>
    <w:rsid w:val="009F68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94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lnks.gd/l/eyJhbGciOiJIUzI1NiJ9.eyJidWxsZXRpbl9saW5rX2lkIjoxMDIsInVyaSI6ImJwMjpjbGljayIsImJ1bGxldGluX2lkIjoiMjAyMTAzMDEuMzYxNTIwOTEiLCJ1cmwiOiJodHRwczovL3d3dy5uai5nb3YvZGVwL3J1bGVzL3Byb3Bvc2Fscy8yMDIxMDMwMWIucGRmP3V0bV9tZWRpdW09ZW1haWwmdXRtX3NvdXJjZT1nb3ZkZWxpdmVyeSJ9.8sq_msp1u_aOgW-Q00MOXeYbNNXo5a2VxY7xjwGIdwE/s/768905509/br/98505002931-l__;!!J30X0ZrnC1oQtbA!ZAbx3c9nA_AtOtCqgKM1KDTn_Zv5SYLuQp64lRN9Jtr6ORnqkk_Y7nMrLHNhIfr40AN5c7iO$" TargetMode="External"/><Relationship Id="rId13" Type="http://schemas.openxmlformats.org/officeDocument/2006/relationships/image" Target="media/image2.jpeg"/><Relationship Id="rId18" Type="http://schemas.openxmlformats.org/officeDocument/2006/relationships/image" Target="media/image4.gi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urldefense.com/v3/__https:/lnks.gd/l/eyJhbGciOiJIUzI1NiJ9.eyJidWxsZXRpbl9saW5rX2lkIjoxMTEsInVyaSI6ImJwMjpjbGljayIsImJ1bGxldGluX2lkIjoiMjAyMTAzMDEuMzYxNTIwOTEiLCJ1cmwiOiJodHRwOi8vcHVibGljLmdvdmRlbGl2ZXJ5LmNvbS9hY2NvdW50cy9OSkRFUC9zdWJzY3JpYmVyL25ldyJ9.zn6EMWIOznMkmiCMlQ543KGcwbXXeHjiA1_Uo-IxCSA/s/768905509/br/98505002931-l__;!!J30X0ZrnC1oQtbA!ZAbx3c9nA_AtOtCqgKM1KDTn_Zv5SYLuQp64lRN9Jtr6ORnqkk_Y7nMrLHNhIfr40KB3iEf2$" TargetMode="External"/><Relationship Id="rId7" Type="http://schemas.openxmlformats.org/officeDocument/2006/relationships/hyperlink" Target="https://urldefense.com/v3/__https:/lnks.gd/l/eyJhbGciOiJIUzI1NiJ9.eyJidWxsZXRpbl9saW5rX2lkIjoxMDEsInVyaSI6ImJwMjpjbGljayIsImJ1bGxldGluX2lkIjoiMjAyMTAzMDEuMzYxNTIwOTEiLCJ1cmwiOiJodHRwczovL3d3dy5uamZpc2hhbmR3aWxkbGlmZS5jb20vbmV3cy8yMDIxL21hcmluZV9ydWxlc19wcm9wb3NlZC5odG0_dXRtX21lZGl1bT1lbWFpbCZ1dG1fc291cmNlPWdvdmRlbGl2ZXJ5In0.RhLWyy_ciHnLDKyyc7ULPXAh9-LWZhMPivzQBI2c2jA/s/768905509/br/98505002931-l__;!!J30X0ZrnC1oQtbA!ZAbx3c9nA_AtOtCqgKM1KDTn_Zv5SYLuQp64lRN9Jtr6ORnqkk_Y7nMrLHNhIfr40Fhkh7rN$" TargetMode="External"/><Relationship Id="rId12" Type="http://schemas.openxmlformats.org/officeDocument/2006/relationships/hyperlink" Target="https://urldefense.com/v3/__https:/lnks.gd/l/eyJhbGciOiJIUzI1NiJ9.eyJidWxsZXRpbl9saW5rX2lkIjoxMDYsInVyaSI6ImJwMjpjbGljayIsImJ1bGxldGluX2lkIjoiMjAyMTAzMDEuMzYxNTIwOTEiLCJ1cmwiOiJodHRwOi8vd3d3Lm5qLmdvdi9kZXAvZmd3Lz91dG1fbWVkaXVtPWVtYWlsJnV0bV9zb3VyY2U9Z292ZGVsaXZlcnkifQ.AnWEftJz3e-UG8yg-zKt5zZIAvsedpUEZdWwM2dyuZk/s/768905509/br/98505002931-l__;!!J30X0ZrnC1oQtbA!ZAbx3c9nA_AtOtCqgKM1KDTn_Zv5SYLuQp64lRN9Jtr6ORnqkk_Y7nMrLHNhIfr40A4aDRWr$" TargetMode="External"/><Relationship Id="rId17" Type="http://schemas.openxmlformats.org/officeDocument/2006/relationships/hyperlink" Target="https://urldefense.com/v3/__https:/lnks.gd/l/eyJhbGciOiJIUzI1NiJ9.eyJidWxsZXRpbl9saW5rX2lkIjoxMDksInVyaSI6ImJwMjpjbGljayIsImJ1bGxldGluX2lkIjoiMjAyMTAzMDEuMzYxNTIwOTEiLCJ1cmwiOiJodHRwczovL3R3aXR0ZXIuY29tL25ld2plcnNleWRlcD91dG1fbWVkaXVtPWVtYWlsJnV0bV9zb3VyY2U9Z292ZGVsaXZlcnkifQ.SIFviDIwByYW1a1R4J91pn08Yf7qZtO71W3UYvEYVe8/s/768905509/br/98505002931-l__;!!J30X0ZrnC1oQtbA!ZAbx3c9nA_AtOtCqgKM1KDTn_Zv5SYLuQp64lRN9Jtr6ORnqkk_Y7nMrLHNhIfr40KlvJmaL$" TargetMode="External"/><Relationship Id="rId25" Type="http://schemas.openxmlformats.org/officeDocument/2006/relationships/hyperlink" Target="https://urldefense.com/v3/__https:/lnks.gd/l/eyJhbGciOiJIUzI1NiJ9.eyJidWxsZXRpbl9saW5rX2lkIjoxMTQsInVyaSI6ImJwMjpjbGljayIsImJ1bGxldGluX2lkIjoiMjAyMTAzMDEuMzYxNTIwOTEiLCJ1cmwiOiJodHRwczovL2luc2lnaHRzLmdvdmRlbGl2ZXJ5LmNvbS9Db21tdW5pY2F0aW9ucy9TdWJzY3JpYmVyX0hlbHBfQ2VudGVyIn0.3Jp2uVvLFq78_njjgxERWI-jtM8PrGMSyRKqJ8U_iZc/s/768905509/br/98505002931-l__;!!J30X0ZrnC1oQtbA!ZAbx3c9nA_AtOtCqgKM1KDTn_Zv5SYLuQp64lRN9Jtr6ORnqkk_Y7nMrLHNhIfr40IaiABlL$"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urldefense.com/v3/__https:/lnks.gd/l/eyJhbGciOiJIUzI1NiJ9.eyJidWxsZXRpbl9saW5rX2lkIjoxMDUsInVyaSI6ImJwMjpjbGljayIsImJ1bGxldGluX2lkIjoiMjAyMTAzMDEuMzYxNTIwOTEiLCJ1cmwiOiJodHRwczovL3d3dy5uai5nb3YvZGVwL3J1bGVzL2NvbW1lbnRzP3V0bV9tZWRpdW09ZW1haWwmdXRtX3NvdXJjZT1nb3ZkZWxpdmVyeSJ9.OiqleQZh4RGnq4-yZ3uYAfyG8rmS-2MLfG4EDJSdsD4/s/768905509/br/98505002931-l__;!!J30X0ZrnC1oQtbA!ZAbx3c9nA_AtOtCqgKM1KDTn_Zv5SYLuQp64lRN9Jtr6ORnqkk_Y7nMrLHNhIfr40FBk1mex$" TargetMode="External"/><Relationship Id="rId24" Type="http://schemas.openxmlformats.org/officeDocument/2006/relationships/hyperlink" Target="https://urldefense.com/v3/__https:/lnks.gd/l/eyJhbGciOiJIUzI1NiJ9.eyJidWxsZXRpbl9saW5rX2lkIjoxMTMsInVyaSI6ImJwMjpjbGljayIsImJ1bGxldGluX2lkIjoiMjAyMTAzMDEuMzYxNTIwOTEiLCJ1cmwiOiJodHRwczovL3B1YmxpYy5nb3ZkZWxpdmVyeS5jb20vYWNjb3VudHMvTkpERVAvc3Vic2NyaWJlcnMvbmV3P3ByZWZlcmVuY2VzPXRydWUifQ.EKiS4mmGX5iHTHI5k7vL56X3h4a-TAf8fQdC_qzFFq8/s/768905509/br/98505002931-l__;!!J30X0ZrnC1oQtbA!ZAbx3c9nA_AtOtCqgKM1KDTn_Zv5SYLuQp64lRN9Jtr6ORnqkk_Y7nMrLHNhIfr40MwJzevc$" TargetMode="External"/><Relationship Id="rId5" Type="http://schemas.openxmlformats.org/officeDocument/2006/relationships/hyperlink" Target="https://urldefense.com/v3/__https:/lnks.gd/l/eyJhbGciOiJIUzI1NiJ9.eyJidWxsZXRpbl9saW5rX2lkIjoxMDAsInVyaSI6ImJwMjpjbGljayIsImJ1bGxldGluX2lkIjoiMjAyMTAzMDEuMzYxNTIwOTEiLCJ1cmwiOiJodHRwczovL3d3dy5uamZpc2hhbmR3aWxkbGlmZS5jb20vbmV3cy8yMDIxL21hcmluZV9ydWxlc19wcm9wb3NlZC5odG0_dXRtX21lZGl1bT1lbWFpbCZ1dG1fc291cmNlPWdvdmRlbGl2ZXJ5In0.c6Fuu5VFhebcyDiBa5-xPKDknGpeCg3b_lXxPxEAuWI/s/768905509/br/98505002931-l__;!!J30X0ZrnC1oQtbA!ZAbx3c9nA_AtOtCqgKM1KDTn_Zv5SYLuQp64lRN9Jtr6ORnqkk_Y7nMrLHNhIfr40Eh-20qH$" TargetMode="External"/><Relationship Id="rId15" Type="http://schemas.openxmlformats.org/officeDocument/2006/relationships/hyperlink" Target="https://urldefense.com/v3/__https:/lnks.gd/l/eyJhbGciOiJIUzI1NiJ9.eyJidWxsZXRpbl9saW5rX2lkIjoxMDgsInVyaSI6ImJwMjpjbGljayIsImJ1bGxldGluX2lkIjoiMjAyMTAzMDEuMzYxNTIwOTEiLCJ1cmwiOiJodHRwczovL3d3dy5mYWNlYm9vay5jb20vTkpGaXNoYW5kV2lsZGxpZmU_dXRtX21lZGl1bT1lbWFpbCZ1dG1fc291cmNlPWdvdmRlbGl2ZXJ5In0.4nmAQrwpyDnw8dF01rWk5UWDa2zPrFcmH81QNUHARQo/s/768905509/br/98505002931-l__;!!J30X0ZrnC1oQtbA!ZAbx3c9nA_AtOtCqgKM1KDTn_Zv5SYLuQp64lRN9Jtr6ORnqkk_Y7nMrLHNhIfr40Oy7iVMo$" TargetMode="External"/><Relationship Id="rId23" Type="http://schemas.openxmlformats.org/officeDocument/2006/relationships/hyperlink" Target="https://urldefense.com/v3/__https:/lnks.gd/l/eyJhbGciOiJIUzI1NiJ9.eyJidWxsZXRpbl9saW5rX2lkIjoxMTIsInVyaSI6ImJwMjpjbGljayIsImJ1bGxldGluX2lkIjoiMjAyMTAzMDEuMzYxNTIwOTEiLCJ1cmwiOiJodHRwOi8vcHVibGljLmdvdmRlbGl2ZXJ5LmNvbS9hY2NvdW50cy9OSkRFUC9zdWJzY3JpYmVycy9uZXc_cHJlZmVyZW5jZXM9dHJ1ZSJ9.EiFqr1lw77XCLy6uMTrTutfyOaBDLBRuog48Sd3tchI/s/768905509/br/98505002931-l__;!!J30X0ZrnC1oQtbA!ZAbx3c9nA_AtOtCqgKM1KDTn_Zv5SYLuQp64lRN9Jtr6ORnqkk_Y7nMrLHNhIfr40G9sv0x6$" TargetMode="External"/><Relationship Id="rId10" Type="http://schemas.openxmlformats.org/officeDocument/2006/relationships/hyperlink" Target="https://urldefense.com/v3/__https:/lnks.gd/l/eyJhbGciOiJIUzI1NiJ9.eyJidWxsZXRpbl9saW5rX2lkIjoxMDQsInVyaSI6ImJwMjpjbGljayIsImJ1bGxldGluX2lkIjoiMjAyMTAzMDEuMzYxNTIwOTEiLCJ1cmwiOiJodHRwczovL3d3dy5uai5nb3YvZGVwL3J1bGVzL25vdGljZXMuaHRtbD91dG1fbWVkaXVtPWVtYWlsJnV0bV9zb3VyY2U9Z292ZGVsaXZlcnkifQ.OrESZzBmwZPaAqDQQi93K9Qh0TzgHEu-26woewsGIpk/s/768905509/br/98505002931-l__;!!J30X0ZrnC1oQtbA!ZAbx3c9nA_AtOtCqgKM1KDTn_Zv5SYLuQp64lRN9Jtr6ORnqkk_Y7nMrLHNhIfr40KzxrR-F$" TargetMode="External"/><Relationship Id="rId19" Type="http://schemas.openxmlformats.org/officeDocument/2006/relationships/hyperlink" Target="https://urldefense.com/v3/__https:/lnks.gd/l/eyJhbGciOiJIUzI1NiJ9.eyJidWxsZXRpbl9saW5rX2lkIjoxMTAsInVyaSI6ImJwMjpjbGljayIsImJ1bGxldGluX2lkIjoiMjAyMTAzMDEuMzYxNTIwOTEiLCJ1cmwiOiJodHRwczovL3d3dy5pbnN0YWdyYW0uY29tL25ld2plcnNleWZpc2hhbmR3aWxkbGlmZS8_dXRtX21lZGl1bT1lbWFpbCZ1dG1fc291cmNlPWdvdmRlbGl2ZXJ5In0.iiL4V_IBBjNK6Qlga5DaD7ral03FrLN9rVf0Hp8hebU/s/768905509/br/98505002931-l__;!!J30X0ZrnC1oQtbA!ZAbx3c9nA_AtOtCqgKM1KDTn_Zv5SYLuQp64lRN9Jtr6ORnqkk_Y7nMrLHNhIfr40KvQSq8f$" TargetMode="External"/><Relationship Id="rId4" Type="http://schemas.openxmlformats.org/officeDocument/2006/relationships/webSettings" Target="webSettings.xml"/><Relationship Id="rId9" Type="http://schemas.openxmlformats.org/officeDocument/2006/relationships/hyperlink" Target="https://urldefense.com/v3/__https:/lnks.gd/l/eyJhbGciOiJIUzI1NiJ9.eyJidWxsZXRpbl9saW5rX2lkIjoxMDMsInVyaSI6ImJwMjpjbGljayIsImJ1bGxldGluX2lkIjoiMjAyMTAzMDEuMzYxNTIwOTEiLCJ1cmwiOiJodHRwczovL3d3dy5uai5nb3YvZGVwL3J1bGVzL25vdGljZXMvMjAyMTAzMDFiLmh0bWw_dXRtX21lZGl1bT1lbWFpbCZ1dG1fc291cmNlPWdvdmRlbGl2ZXJ5In0.KayvlLhwM_ZA1eHw8qoT28DXQeKPiZgSXM7a6W8aIRI/s/768905509/br/98505002931-l__;!!J30X0ZrnC1oQtbA!ZAbx3c9nA_AtOtCqgKM1KDTn_Zv5SYLuQp64lRN9Jtr6ORnqkk_Y7nMrLHNhIfr40BYmNY69$" TargetMode="External"/><Relationship Id="rId14" Type="http://schemas.openxmlformats.org/officeDocument/2006/relationships/hyperlink" Target="https://urldefense.com/v3/__https:/lnks.gd/l/eyJhbGciOiJIUzI1NiJ9.eyJidWxsZXRpbl9saW5rX2lkIjoxMDcsInVyaSI6ImJwMjpjbGljayIsImJ1bGxldGluX2lkIjoiMjAyMTAzMDEuMzYxNTIwOTEiLCJ1cmwiOiJodHRwOi8vd3d3Lm5qLmdvdi9kZXAvZmd3L2NvbnRhY3QuaHRtP3V0bV9tZWRpdW09ZW1haWwmdXRtX3NvdXJjZT1nb3ZkZWxpdmVyeSJ9.jkMz_tJzszSI6tsr4t-jLbwgygiGUGlYVpDSSAWewPA/s/768905509/br/98505002931-l__;!!J30X0ZrnC1oQtbA!ZAbx3c9nA_AtOtCqgKM1KDTn_Zv5SYLuQp64lRN9Jtr6ORnqkk_Y7nMrLHNhIfr40HiihbUY$"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894</Words>
  <Characters>5099</Characters>
  <Application>Microsoft Office Word</Application>
  <DocSecurity>0</DocSecurity>
  <Lines>42</Lines>
  <Paragraphs>11</Paragraphs>
  <ScaleCrop>false</ScaleCrop>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cp:lastModifiedBy>
  <cp:revision>1</cp:revision>
  <dcterms:created xsi:type="dcterms:W3CDTF">2021-03-01T20:43:00Z</dcterms:created>
  <dcterms:modified xsi:type="dcterms:W3CDTF">2021-03-01T20:44:00Z</dcterms:modified>
</cp:coreProperties>
</file>