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86E94D" w14:textId="77777777" w:rsidR="00D24934" w:rsidRPr="003E11DA" w:rsidRDefault="003E11DA" w:rsidP="00D24934">
      <w:pPr>
        <w:pStyle w:val="NoSpacing"/>
        <w:rPr>
          <w:b/>
          <w:bCs/>
        </w:rPr>
      </w:pPr>
      <w:r w:rsidRPr="003E11DA">
        <w:rPr>
          <w:b/>
          <w:bCs/>
        </w:rPr>
        <w:t xml:space="preserve">Marine Region </w:t>
      </w:r>
      <w:r w:rsidR="00D24934" w:rsidRPr="003E11DA">
        <w:rPr>
          <w:b/>
          <w:bCs/>
        </w:rPr>
        <w:t>Highlights</w:t>
      </w:r>
    </w:p>
    <w:p w14:paraId="6C01B78E" w14:textId="77777777" w:rsidR="00D24934" w:rsidRDefault="00D24934" w:rsidP="003E11DA">
      <w:pPr>
        <w:pStyle w:val="NoSpacing"/>
        <w:rPr>
          <w:b/>
          <w:bCs/>
        </w:rPr>
      </w:pPr>
    </w:p>
    <w:p w14:paraId="59497881" w14:textId="7C83EC00" w:rsidR="003E11DA" w:rsidRPr="003E11DA" w:rsidRDefault="00792AF8" w:rsidP="00D24934">
      <w:pPr>
        <w:pStyle w:val="NoSpacing"/>
        <w:spacing w:line="276" w:lineRule="auto"/>
        <w:rPr>
          <w:b/>
          <w:bCs/>
        </w:rPr>
      </w:pPr>
      <w:r>
        <w:rPr>
          <w:b/>
          <w:bCs/>
        </w:rPr>
        <w:t>November</w:t>
      </w:r>
      <w:r w:rsidR="003E11DA" w:rsidRPr="003E11DA">
        <w:rPr>
          <w:b/>
          <w:bCs/>
        </w:rPr>
        <w:t xml:space="preserve"> 2024</w:t>
      </w:r>
    </w:p>
    <w:p w14:paraId="400B977E" w14:textId="43E31C15" w:rsidR="003E11DA" w:rsidRDefault="003E11DA" w:rsidP="00D24934">
      <w:pPr>
        <w:spacing w:after="0" w:line="276" w:lineRule="auto"/>
      </w:pPr>
      <w:r w:rsidRPr="003E11DA">
        <w:t xml:space="preserve">Large bluefin tuna settled into </w:t>
      </w:r>
      <w:r w:rsidR="00792AF8">
        <w:t>S</w:t>
      </w:r>
      <w:r w:rsidRPr="003E11DA">
        <w:t xml:space="preserve">outh Jersey nearshore waters last month and as such came numerous landings by recreational anglers. </w:t>
      </w:r>
      <w:r w:rsidR="00792AF8">
        <w:t xml:space="preserve"> </w:t>
      </w:r>
      <w:r w:rsidRPr="003E11DA">
        <w:t xml:space="preserve">A mandatory Federal reporting requirement exists within 24 hours of landing a bluefin tuna to ensure long term sustainability and to demonstrate the recreational stake in the fishery. </w:t>
      </w:r>
      <w:r w:rsidR="00293F76">
        <w:t xml:space="preserve"> </w:t>
      </w:r>
      <w:r w:rsidRPr="003E11DA">
        <w:t xml:space="preserve">Lieutenant Petruccelli and CPO Tomlin followed up on numerous landings and found significant non-compliance with the reporting. </w:t>
      </w:r>
      <w:r w:rsidR="00293F76">
        <w:t xml:space="preserve"> </w:t>
      </w:r>
      <w:r w:rsidRPr="003E11DA">
        <w:t xml:space="preserve">These cases will be referred to NMFS for Federal enforcement action. </w:t>
      </w:r>
      <w:r w:rsidR="00293F76">
        <w:t xml:space="preserve"> The f</w:t>
      </w:r>
      <w:r w:rsidRPr="003E11DA">
        <w:t xml:space="preserve">irst offence for failing to report a bluefin tuna is a $1,000 fine. </w:t>
      </w:r>
    </w:p>
    <w:p w14:paraId="7815EF22" w14:textId="77777777" w:rsidR="00D24934" w:rsidRPr="003E11DA" w:rsidRDefault="00D24934" w:rsidP="00D24934">
      <w:pPr>
        <w:spacing w:after="0" w:line="276" w:lineRule="auto"/>
      </w:pPr>
    </w:p>
    <w:p w14:paraId="17BF8CA6" w14:textId="1175DBF7" w:rsidR="003E11DA" w:rsidRDefault="003E11DA" w:rsidP="00D24934">
      <w:pPr>
        <w:spacing w:after="0" w:line="276" w:lineRule="auto"/>
      </w:pPr>
      <w:r w:rsidRPr="003E11DA">
        <w:t>Lieutenant Petruccelli inspected a vessel that returned from a day of recreational angling for bluefin tuna</w:t>
      </w:r>
      <w:r w:rsidR="00265ABB">
        <w:t>,</w:t>
      </w:r>
      <w:r w:rsidRPr="003E11DA">
        <w:t xml:space="preserve"> but did not have any catch</w:t>
      </w:r>
      <w:r w:rsidR="00265ABB">
        <w:t xml:space="preserve"> onboard</w:t>
      </w:r>
      <w:r w:rsidRPr="003E11DA">
        <w:t xml:space="preserve">. </w:t>
      </w:r>
      <w:r w:rsidR="00265ABB">
        <w:t xml:space="preserve"> </w:t>
      </w:r>
      <w:r w:rsidRPr="003E11DA">
        <w:t xml:space="preserve">The Lieutenant found the individuals had a commercial highly migratory species </w:t>
      </w:r>
      <w:r w:rsidR="00104D9D">
        <w:t xml:space="preserve">(HMS) </w:t>
      </w:r>
      <w:r w:rsidRPr="003E11DA">
        <w:t>permit</w:t>
      </w:r>
      <w:r w:rsidR="00265ABB">
        <w:t>, which limits</w:t>
      </w:r>
      <w:r w:rsidRPr="003E11DA">
        <w:t xml:space="preserve"> them to bluefin tuna 73” or greater when the commercial fishery is open. </w:t>
      </w:r>
      <w:r w:rsidR="00104D9D">
        <w:t xml:space="preserve"> </w:t>
      </w:r>
      <w:r w:rsidRPr="003E11DA">
        <w:t xml:space="preserve">After a brief investigation, it was determined that the same individuals on the same vessel had landed a 49” bluefin tuna the day before. The case was referred to NMFS for possible enforcement action. </w:t>
      </w:r>
    </w:p>
    <w:p w14:paraId="1DB7C337" w14:textId="77777777" w:rsidR="00D24934" w:rsidRPr="003E11DA" w:rsidRDefault="00D24934" w:rsidP="00D24934">
      <w:pPr>
        <w:spacing w:after="0" w:line="276" w:lineRule="auto"/>
      </w:pPr>
    </w:p>
    <w:p w14:paraId="71B26BC5" w14:textId="0A7DE311" w:rsidR="008357A4" w:rsidRPr="00D24934" w:rsidRDefault="00D24934" w:rsidP="00D24934">
      <w:pPr>
        <w:spacing w:after="0" w:line="276" w:lineRule="auto"/>
        <w:rPr>
          <w:b/>
          <w:bCs/>
        </w:rPr>
      </w:pPr>
      <w:r>
        <w:rPr>
          <w:b/>
          <w:bCs/>
        </w:rPr>
        <w:t>December</w:t>
      </w:r>
      <w:r w:rsidR="00946062">
        <w:rPr>
          <w:b/>
          <w:bCs/>
        </w:rPr>
        <w:t xml:space="preserve"> 2024</w:t>
      </w:r>
    </w:p>
    <w:p w14:paraId="21EF0ED9" w14:textId="77777777" w:rsidR="00D24934" w:rsidRPr="004F7A69" w:rsidRDefault="00D24934" w:rsidP="00D24934">
      <w:pPr>
        <w:pStyle w:val="NoSpacing"/>
        <w:spacing w:line="276" w:lineRule="auto"/>
      </w:pPr>
      <w:r w:rsidRPr="004F7A69">
        <w:t>CPO Tomlin charged a N</w:t>
      </w:r>
      <w:r>
        <w:t xml:space="preserve">orth </w:t>
      </w:r>
      <w:r w:rsidRPr="004F7A69">
        <w:t>C</w:t>
      </w:r>
      <w:r>
        <w:t>arolina-</w:t>
      </w:r>
      <w:r w:rsidRPr="004F7A69">
        <w:t xml:space="preserve">based commercial fishing vessel operator for engaging in directed landings of summer flounder and black sea bass without </w:t>
      </w:r>
      <w:r>
        <w:t xml:space="preserve">the </w:t>
      </w:r>
      <w:r w:rsidRPr="004F7A69">
        <w:t>required N</w:t>
      </w:r>
      <w:r>
        <w:t xml:space="preserve">ew </w:t>
      </w:r>
      <w:r w:rsidRPr="004F7A69">
        <w:t>J</w:t>
      </w:r>
      <w:r>
        <w:t xml:space="preserve">ersey </w:t>
      </w:r>
      <w:r w:rsidRPr="004F7A69">
        <w:t xml:space="preserve">permits. </w:t>
      </w:r>
      <w:r>
        <w:t xml:space="preserve"> </w:t>
      </w:r>
      <w:r w:rsidRPr="004F7A69">
        <w:t xml:space="preserve">The vessel landed and sold thousands of pounds of flounder and black sea bass to a permitted dealer on three separate occasions in November. </w:t>
      </w:r>
      <w:r>
        <w:t xml:space="preserve"> </w:t>
      </w:r>
      <w:r w:rsidRPr="004F7A69">
        <w:t>The vessel was charged with making the landings without a permit and the dealer was also charge</w:t>
      </w:r>
      <w:r>
        <w:t>d</w:t>
      </w:r>
      <w:r w:rsidRPr="004F7A69">
        <w:t xml:space="preserve"> for receiving the fish from an unpermitted vessel. </w:t>
      </w:r>
    </w:p>
    <w:p w14:paraId="6B195E7D" w14:textId="77777777" w:rsidR="00D24934" w:rsidRDefault="00D24934" w:rsidP="00D24934">
      <w:pPr>
        <w:pStyle w:val="NoSpacing"/>
        <w:spacing w:line="276" w:lineRule="auto"/>
      </w:pPr>
    </w:p>
    <w:p w14:paraId="1EDDB470" w14:textId="7DE865CD" w:rsidR="00D24934" w:rsidRDefault="00D24934" w:rsidP="00D24934">
      <w:pPr>
        <w:pStyle w:val="NoSpacing"/>
        <w:spacing w:line="276" w:lineRule="auto"/>
      </w:pPr>
      <w:r w:rsidRPr="004F7A69">
        <w:t>Lieutenant Petruccelli found an Avalon</w:t>
      </w:r>
      <w:r>
        <w:t>-</w:t>
      </w:r>
      <w:r w:rsidRPr="004F7A69">
        <w:t xml:space="preserve">based recreational charter fishing vessel in unlawful possession of striped bass in the Exclusive Economic Zone (EEZ). </w:t>
      </w:r>
      <w:r>
        <w:t xml:space="preserve"> </w:t>
      </w:r>
      <w:r w:rsidRPr="004F7A69">
        <w:t xml:space="preserve">Lieutenant Petruccelli conducted an inspection of the vessel approximately </w:t>
      </w:r>
      <w:r>
        <w:t>nine</w:t>
      </w:r>
      <w:r w:rsidRPr="004F7A69">
        <w:t xml:space="preserve"> miles offshore where it was actively fishing for and in possession of </w:t>
      </w:r>
      <w:r>
        <w:t>six</w:t>
      </w:r>
      <w:r w:rsidRPr="004F7A69">
        <w:t xml:space="preserve"> striped bass.</w:t>
      </w:r>
      <w:r>
        <w:t xml:space="preserve"> </w:t>
      </w:r>
      <w:r w:rsidRPr="004F7A69">
        <w:t xml:space="preserve"> </w:t>
      </w:r>
      <w:r>
        <w:t>The f</w:t>
      </w:r>
      <w:r w:rsidRPr="004F7A69">
        <w:t>irst offen</w:t>
      </w:r>
      <w:r>
        <w:t>s</w:t>
      </w:r>
      <w:r w:rsidRPr="004F7A69">
        <w:t xml:space="preserve">e for possession of striped bass in the EEZ is </w:t>
      </w:r>
      <w:r>
        <w:t>a</w:t>
      </w:r>
      <w:r w:rsidRPr="004F7A69">
        <w:t xml:space="preserve"> fine of $250 per fish. </w:t>
      </w:r>
      <w:r>
        <w:t xml:space="preserve"> </w:t>
      </w:r>
      <w:r w:rsidRPr="004F7A69">
        <w:t>The case was referred to</w:t>
      </w:r>
      <w:r>
        <w:t xml:space="preserve"> the</w:t>
      </w:r>
      <w:r w:rsidRPr="004F7A69">
        <w:t xml:space="preserve"> National Marine Fisheries Service for enforcement action. </w:t>
      </w:r>
    </w:p>
    <w:p w14:paraId="6B5E7658" w14:textId="77777777" w:rsidR="00D24934" w:rsidRDefault="00D24934"/>
    <w:sectPr w:rsidR="00D2493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11DA"/>
    <w:rsid w:val="000671A8"/>
    <w:rsid w:val="00104D9D"/>
    <w:rsid w:val="001B0EF5"/>
    <w:rsid w:val="00265ABB"/>
    <w:rsid w:val="00293F76"/>
    <w:rsid w:val="00343EBE"/>
    <w:rsid w:val="003E11DA"/>
    <w:rsid w:val="00534C26"/>
    <w:rsid w:val="006D7D95"/>
    <w:rsid w:val="00792AF8"/>
    <w:rsid w:val="008357A4"/>
    <w:rsid w:val="00946062"/>
    <w:rsid w:val="00D249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81BE4F"/>
  <w15:chartTrackingRefBased/>
  <w15:docId w15:val="{6103032E-27F8-41D1-A99A-84D4670482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E11D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E11D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E11D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E11D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E11D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E11D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E11D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E11D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E11D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E11D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E11D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E11D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E11DA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E11DA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E11D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E11D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E11D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E11D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E11D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E11D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E11D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E11D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E11D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E11D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E11D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E11D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E11D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E11D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E11DA"/>
    <w:rPr>
      <w:b/>
      <w:bCs/>
      <w:smallCaps/>
      <w:color w:val="0F4761" w:themeColor="accent1" w:themeShade="BF"/>
      <w:spacing w:val="5"/>
    </w:rPr>
  </w:style>
  <w:style w:type="paragraph" w:styleId="NoSpacing">
    <w:name w:val="No Spacing"/>
    <w:uiPriority w:val="1"/>
    <w:qFormat/>
    <w:rsid w:val="003E11D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960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9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323</Words>
  <Characters>1842</Characters>
  <Application>Microsoft Office Word</Application>
  <DocSecurity>0</DocSecurity>
  <Lines>15</Lines>
  <Paragraphs>4</Paragraphs>
  <ScaleCrop>false</ScaleCrop>
  <Company/>
  <LinksUpToDate>false</LinksUpToDate>
  <CharactersWithSpaces>2161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Scott, Brian [DEP]</dc:creator>
  <cp:keywords/>
  <dc:description/>
  <cp:lastModifiedBy>Brust, Jeffrey [DEP]</cp:lastModifiedBy>
  <cp:revision>9</cp:revision>
  <dcterms:created xsi:type="dcterms:W3CDTF">2024-11-26T15:25:00Z</dcterms:created>
  <dcterms:modified xsi:type="dcterms:W3CDTF">2025-01-02T19:43:00Z</dcterms:modified>
</cp:coreProperties>
</file>