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9AC80" w14:textId="1BDB5DFA" w:rsidR="00601F3A" w:rsidRPr="00B72A91" w:rsidRDefault="00601F3A" w:rsidP="00601F3A">
      <w:pPr>
        <w:pStyle w:val="NoSpacing"/>
        <w:rPr>
          <w:b/>
          <w:bCs/>
          <w:sz w:val="24"/>
          <w:szCs w:val="24"/>
        </w:rPr>
      </w:pPr>
      <w:r w:rsidRPr="00B72A91">
        <w:rPr>
          <w:b/>
          <w:bCs/>
          <w:sz w:val="24"/>
          <w:szCs w:val="24"/>
        </w:rPr>
        <w:t>Marine Region Highlights</w:t>
      </w:r>
    </w:p>
    <w:p w14:paraId="6ACF2B0A" w14:textId="455DAC16" w:rsidR="00601F3A" w:rsidRPr="00B72A91" w:rsidRDefault="00601F3A" w:rsidP="00601F3A">
      <w:pPr>
        <w:pStyle w:val="NoSpacing"/>
        <w:rPr>
          <w:b/>
          <w:bCs/>
          <w:sz w:val="24"/>
          <w:szCs w:val="24"/>
        </w:rPr>
      </w:pPr>
      <w:r w:rsidRPr="00B72A91">
        <w:rPr>
          <w:b/>
          <w:bCs/>
          <w:sz w:val="24"/>
          <w:szCs w:val="24"/>
        </w:rPr>
        <w:t>May and June 2024</w:t>
      </w:r>
    </w:p>
    <w:p w14:paraId="7667856D" w14:textId="77777777" w:rsidR="00601F3A" w:rsidRDefault="00601F3A" w:rsidP="00601F3A">
      <w:pPr>
        <w:pStyle w:val="NoSpacing"/>
      </w:pPr>
    </w:p>
    <w:p w14:paraId="0E1A5C37" w14:textId="1D1B6024" w:rsidR="00601F3A" w:rsidRPr="00B72A91" w:rsidRDefault="00601F3A" w:rsidP="00601F3A">
      <w:pPr>
        <w:pStyle w:val="NoSpacing"/>
        <w:rPr>
          <w:b/>
          <w:bCs/>
          <w:sz w:val="24"/>
          <w:szCs w:val="24"/>
          <w:u w:val="single"/>
        </w:rPr>
      </w:pPr>
      <w:r w:rsidRPr="00B72A91">
        <w:rPr>
          <w:b/>
          <w:bCs/>
          <w:sz w:val="24"/>
          <w:szCs w:val="24"/>
          <w:u w:val="single"/>
        </w:rPr>
        <w:t>MAY</w:t>
      </w:r>
    </w:p>
    <w:p w14:paraId="5EAFE2FC" w14:textId="17CEDFAC" w:rsidR="00601F3A" w:rsidRDefault="00601F3A" w:rsidP="00601F3A">
      <w:pPr>
        <w:pStyle w:val="NoSpacing"/>
      </w:pPr>
      <w:r>
        <w:t>CPO Tomlin charged a commercial fishing vessel operator after ascertaining violations against New</w:t>
      </w:r>
    </w:p>
    <w:p w14:paraId="683C4310" w14:textId="582FDE21" w:rsidR="00601F3A" w:rsidRDefault="00601F3A" w:rsidP="00601F3A">
      <w:pPr>
        <w:pStyle w:val="NoSpacing"/>
      </w:pPr>
      <w:r>
        <w:t>Jersey's Possession in Excess of Daily Limit License.</w:t>
      </w:r>
      <w:r>
        <w:t xml:space="preserve"> </w:t>
      </w:r>
      <w:r>
        <w:t xml:space="preserve"> New Jersey's Possession in Excess of Daily Limit</w:t>
      </w:r>
      <w:r>
        <w:t xml:space="preserve"> </w:t>
      </w:r>
      <w:r>
        <w:t>License allows commercial fishing vessels to enter New Jersey's ports and exceed trip limits with</w:t>
      </w:r>
      <w:r>
        <w:t xml:space="preserve"> </w:t>
      </w:r>
      <w:r>
        <w:t xml:space="preserve">summer flounder and/or black sea bass during open and closed seasons. </w:t>
      </w:r>
      <w:r>
        <w:t xml:space="preserve"> </w:t>
      </w:r>
      <w:r>
        <w:t>The license also allows vessels</w:t>
      </w:r>
      <w:r>
        <w:t xml:space="preserve"> </w:t>
      </w:r>
      <w:r>
        <w:t>that are not permitted to land summer flounder and black sea bass in New Jersey to enter port with and</w:t>
      </w:r>
      <w:r>
        <w:t xml:space="preserve"> </w:t>
      </w:r>
      <w:r>
        <w:t>offload other species like scup and squid while retaining summer flounder and black sea bass on board</w:t>
      </w:r>
      <w:r>
        <w:t xml:space="preserve"> </w:t>
      </w:r>
      <w:r>
        <w:t xml:space="preserve">for sale in other states. </w:t>
      </w:r>
      <w:r>
        <w:t xml:space="preserve"> </w:t>
      </w:r>
      <w:r>
        <w:t>The vessel operator must notify and declare the species and quantity of fish along</w:t>
      </w:r>
      <w:r>
        <w:t xml:space="preserve"> </w:t>
      </w:r>
      <w:r>
        <w:t>with their intentions prior to entering State waters.</w:t>
      </w:r>
      <w:r>
        <w:t xml:space="preserve"> </w:t>
      </w:r>
      <w:r>
        <w:t xml:space="preserve"> The vessel must be properly licensed in the intended</w:t>
      </w:r>
      <w:r>
        <w:t xml:space="preserve"> </w:t>
      </w:r>
      <w:r>
        <w:t>landing state, and the fish must be lawfully landed and sold in the intended state.</w:t>
      </w:r>
    </w:p>
    <w:p w14:paraId="174CE2E5" w14:textId="77777777" w:rsidR="00601F3A" w:rsidRDefault="00601F3A" w:rsidP="00601F3A">
      <w:pPr>
        <w:pStyle w:val="NoSpacing"/>
      </w:pPr>
    </w:p>
    <w:p w14:paraId="6A6BA43B" w14:textId="4A2C50D3" w:rsidR="00601F3A" w:rsidRDefault="00601F3A" w:rsidP="00601F3A">
      <w:pPr>
        <w:pStyle w:val="NoSpacing"/>
      </w:pPr>
      <w:r>
        <w:t>The vessel in question did not have a New Jersey black sea bass landing permit, and New Jersey's season</w:t>
      </w:r>
      <w:r>
        <w:t xml:space="preserve"> </w:t>
      </w:r>
      <w:r>
        <w:t xml:space="preserve">was closed. </w:t>
      </w:r>
      <w:r>
        <w:t xml:space="preserve"> </w:t>
      </w:r>
      <w:r>
        <w:t>The operator landed a trip limit of scup in Cape May and declared his intention for 1,000</w:t>
      </w:r>
      <w:r>
        <w:t xml:space="preserve"> </w:t>
      </w:r>
      <w:r>
        <w:t>pounds of black sea bass onboard the vessel to be landed and sold in Virginia.</w:t>
      </w:r>
      <w:r>
        <w:t xml:space="preserve">  </w:t>
      </w:r>
      <w:r>
        <w:t>When the vessel left New Jersey, it immediately went back out scup fishing and returned to Cape May a</w:t>
      </w:r>
      <w:r>
        <w:t xml:space="preserve"> c</w:t>
      </w:r>
      <w:r>
        <w:t>ouple of days later and offloaded additional scup with the original 1000 pounds of black sea bass</w:t>
      </w:r>
      <w:r>
        <w:t xml:space="preserve"> </w:t>
      </w:r>
      <w:r>
        <w:t>remaining on board as well as an additional 400 pounds of black sea bass intended for Virginia.</w:t>
      </w:r>
      <w:r>
        <w:t xml:space="preserve"> </w:t>
      </w:r>
      <w:r>
        <w:t xml:space="preserve"> The</w:t>
      </w:r>
      <w:r>
        <w:t xml:space="preserve"> </w:t>
      </w:r>
      <w:r>
        <w:t>vessel then went back out fishing again and when it returned to Cape May a third time to offload scup, it</w:t>
      </w:r>
      <w:r>
        <w:t xml:space="preserve"> </w:t>
      </w:r>
      <w:r>
        <w:t>returned without any of the black sea bass on board.</w:t>
      </w:r>
    </w:p>
    <w:p w14:paraId="1E76A3B9" w14:textId="77777777" w:rsidR="00601F3A" w:rsidRDefault="00601F3A" w:rsidP="00601F3A">
      <w:pPr>
        <w:pStyle w:val="NoSpacing"/>
      </w:pPr>
    </w:p>
    <w:p w14:paraId="3E88657E" w14:textId="4250526B" w:rsidR="00601F3A" w:rsidRDefault="00601F3A" w:rsidP="00601F3A">
      <w:pPr>
        <w:pStyle w:val="NoSpacing"/>
      </w:pPr>
      <w:r>
        <w:t>Upon interview, the operator admitted that it was not financially beneficial for him to transport only</w:t>
      </w:r>
    </w:p>
    <w:p w14:paraId="485536F2" w14:textId="21258A4B" w:rsidR="00601F3A" w:rsidRDefault="00601F3A" w:rsidP="00601F3A">
      <w:pPr>
        <w:pStyle w:val="NoSpacing"/>
      </w:pPr>
      <w:r>
        <w:t xml:space="preserve">1,400 pounds of black sea bass to Virginia, so he discarded the fish at sea. </w:t>
      </w:r>
      <w:r>
        <w:t xml:space="preserve"> </w:t>
      </w:r>
      <w:r>
        <w:t>The operator was charged</w:t>
      </w:r>
      <w:r>
        <w:t xml:space="preserve"> </w:t>
      </w:r>
      <w:r>
        <w:t>with unloading fisheries products from the vessel without the prior approval of the department within a</w:t>
      </w:r>
      <w:r>
        <w:t xml:space="preserve"> </w:t>
      </w:r>
      <w:r>
        <w:t>seven-day period from the initial offload and failing to provide records documenting the sale of the</w:t>
      </w:r>
      <w:r>
        <w:t xml:space="preserve"> </w:t>
      </w:r>
      <w:r>
        <w:t>excess black sea bass to a dealer in Virginia.</w:t>
      </w:r>
    </w:p>
    <w:p w14:paraId="250F9502" w14:textId="77777777" w:rsidR="00601F3A" w:rsidRDefault="00601F3A" w:rsidP="00601F3A">
      <w:pPr>
        <w:pStyle w:val="NoSpacing"/>
      </w:pPr>
    </w:p>
    <w:p w14:paraId="63591370" w14:textId="6D7A5238" w:rsidR="00601F3A" w:rsidRPr="00B72A91" w:rsidRDefault="00601F3A" w:rsidP="00601F3A">
      <w:pPr>
        <w:pStyle w:val="NoSpacing"/>
        <w:rPr>
          <w:b/>
          <w:bCs/>
          <w:sz w:val="24"/>
          <w:szCs w:val="24"/>
          <w:u w:val="single"/>
        </w:rPr>
      </w:pPr>
      <w:r w:rsidRPr="00B72A91">
        <w:rPr>
          <w:b/>
          <w:bCs/>
          <w:sz w:val="24"/>
          <w:szCs w:val="24"/>
          <w:u w:val="single"/>
        </w:rPr>
        <w:t>JUNE</w:t>
      </w:r>
    </w:p>
    <w:p w14:paraId="2294935B" w14:textId="6B93BCD9" w:rsidR="00601F3A" w:rsidRDefault="00601F3A" w:rsidP="00601F3A">
      <w:pPr>
        <w:pStyle w:val="NoSpacing"/>
      </w:pPr>
      <w:r>
        <w:t>Lt. Moscatiello received information that a group of fishermen were keeping tautog during the closed</w:t>
      </w:r>
      <w:r>
        <w:t xml:space="preserve"> </w:t>
      </w:r>
      <w:r>
        <w:t xml:space="preserve">season at the Point Pleasant Canal. </w:t>
      </w:r>
      <w:r>
        <w:t xml:space="preserve"> </w:t>
      </w:r>
      <w:r>
        <w:t>When the officer arrived, he located a vehicle with a group of</w:t>
      </w:r>
      <w:r>
        <w:t xml:space="preserve"> </w:t>
      </w:r>
      <w:r>
        <w:t xml:space="preserve">fishermen trying to repair a flat tire. </w:t>
      </w:r>
      <w:r>
        <w:t xml:space="preserve"> </w:t>
      </w:r>
      <w:r>
        <w:t>During the initial inspection, the fishermen claimed they had not</w:t>
      </w:r>
      <w:r>
        <w:t xml:space="preserve"> </w:t>
      </w:r>
      <w:r>
        <w:t xml:space="preserve">kept any fish, and none were located. </w:t>
      </w:r>
      <w:r>
        <w:t xml:space="preserve"> </w:t>
      </w:r>
      <w:r>
        <w:t>Lt. Moscatiello determined that there was another vehicle involved</w:t>
      </w:r>
      <w:r>
        <w:t xml:space="preserve"> </w:t>
      </w:r>
      <w:r>
        <w:t>and was able to convince the second vehicle to return to the scene.</w:t>
      </w:r>
      <w:r>
        <w:t xml:space="preserve"> </w:t>
      </w:r>
      <w:r>
        <w:t xml:space="preserve"> Upon arrival, Lt. Moscatiello located</w:t>
      </w:r>
      <w:r>
        <w:t xml:space="preserve"> </w:t>
      </w:r>
      <w:r>
        <w:t>a total of forty-two tautog that were kept during the closed season.</w:t>
      </w:r>
      <w:r>
        <w:t xml:space="preserve"> </w:t>
      </w:r>
      <w:r>
        <w:t xml:space="preserve"> All forty-two were under the legal</w:t>
      </w:r>
      <w:r>
        <w:t xml:space="preserve"> </w:t>
      </w:r>
      <w:r>
        <w:t xml:space="preserve">minimum size of 15 inches. </w:t>
      </w:r>
      <w:r>
        <w:t xml:space="preserve"> </w:t>
      </w:r>
      <w:r>
        <w:t>CPOs Bahrle and Woerner, who just cleared from boat patrol, arrived on</w:t>
      </w:r>
      <w:r>
        <w:t xml:space="preserve"> </w:t>
      </w:r>
      <w:r>
        <w:t xml:space="preserve">scene to assist Lt. Moscatiello document and process the violations. </w:t>
      </w:r>
      <w:r>
        <w:t xml:space="preserve"> </w:t>
      </w:r>
      <w:r>
        <w:t>Summonses for the possession of</w:t>
      </w:r>
      <w:r>
        <w:t xml:space="preserve"> </w:t>
      </w:r>
      <w:r>
        <w:t xml:space="preserve">forty-two closed season tautog and forty-two undersized tautog were issued to the fishermen. </w:t>
      </w:r>
      <w:r>
        <w:t xml:space="preserve"> </w:t>
      </w:r>
      <w:r>
        <w:t>The tautog</w:t>
      </w:r>
      <w:r>
        <w:t xml:space="preserve"> </w:t>
      </w:r>
      <w:r>
        <w:t>as well as eight summer flounder from CPO Bahrle and Woerner's boat patrol were donated to a local</w:t>
      </w:r>
      <w:r>
        <w:t xml:space="preserve"> </w:t>
      </w:r>
      <w:r>
        <w:t>food bank</w:t>
      </w:r>
      <w:r>
        <w:t>.</w:t>
      </w:r>
    </w:p>
    <w:sectPr w:rsidR="00601F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F3A"/>
    <w:rsid w:val="001B02B5"/>
    <w:rsid w:val="00601F3A"/>
    <w:rsid w:val="007764FD"/>
    <w:rsid w:val="00B7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32771"/>
  <w15:chartTrackingRefBased/>
  <w15:docId w15:val="{22D01738-8BAF-42AC-9197-1C4E82D4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F3A"/>
  </w:style>
  <w:style w:type="paragraph" w:styleId="Heading1">
    <w:name w:val="heading 1"/>
    <w:basedOn w:val="Normal"/>
    <w:next w:val="Normal"/>
    <w:link w:val="Heading1Char"/>
    <w:uiPriority w:val="9"/>
    <w:qFormat/>
    <w:rsid w:val="00601F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1F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F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1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1F3A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1F3A"/>
    <w:pPr>
      <w:keepNext/>
      <w:keepLines/>
      <w:spacing w:before="40" w:after="0"/>
      <w:outlineLvl w:val="4"/>
    </w:pPr>
    <w:rPr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1F3A"/>
    <w:pPr>
      <w:keepNext/>
      <w:keepLines/>
      <w:spacing w:before="40" w:after="0"/>
      <w:outlineLvl w:val="5"/>
    </w:pPr>
    <w:rPr>
      <w:color w:val="0A2F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1F3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1F3A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1F3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1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1F3A"/>
    <w:rPr>
      <w:rFonts w:asciiTheme="majorHAnsi" w:eastAsiaTheme="majorEastAsia" w:hAnsiTheme="majorHAnsi" w:cstheme="majorBidi"/>
      <w:color w:val="0F476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1F3A"/>
    <w:rPr>
      <w:rFonts w:asciiTheme="majorHAnsi" w:eastAsiaTheme="majorEastAsia" w:hAnsiTheme="majorHAnsi" w:cstheme="majorBidi"/>
      <w:color w:val="0A2F41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1F3A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1F3A"/>
    <w:rPr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1F3A"/>
    <w:rPr>
      <w:color w:val="0A2F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1F3A"/>
    <w:rPr>
      <w:rFonts w:asciiTheme="majorHAnsi" w:eastAsiaTheme="majorEastAsia" w:hAnsiTheme="majorHAnsi" w:cstheme="majorBidi"/>
      <w:i/>
      <w:iCs/>
      <w:color w:val="0A2F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1F3A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1F3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601F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F3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1F3A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01F3A"/>
    <w:rPr>
      <w:color w:val="5A5A5A" w:themeColor="text1" w:themeTint="A5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601F3A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1F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1F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1F3A"/>
    <w:rPr>
      <w:i/>
      <w:iCs/>
      <w:color w:val="156082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F3A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F3A"/>
    <w:rPr>
      <w:i/>
      <w:iCs/>
      <w:color w:val="156082" w:themeColor="accent1"/>
    </w:rPr>
  </w:style>
  <w:style w:type="character" w:styleId="IntenseReference">
    <w:name w:val="Intense Reference"/>
    <w:basedOn w:val="DefaultParagraphFont"/>
    <w:uiPriority w:val="32"/>
    <w:qFormat/>
    <w:rsid w:val="00601F3A"/>
    <w:rPr>
      <w:b/>
      <w:bCs/>
      <w:smallCaps/>
      <w:color w:val="156082" w:themeColor="accent1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01F3A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601F3A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601F3A"/>
    <w:rPr>
      <w:i/>
      <w:iCs/>
      <w:color w:val="auto"/>
    </w:rPr>
  </w:style>
  <w:style w:type="paragraph" w:styleId="NoSpacing">
    <w:name w:val="No Spacing"/>
    <w:uiPriority w:val="1"/>
    <w:qFormat/>
    <w:rsid w:val="00601F3A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601F3A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601F3A"/>
    <w:rPr>
      <w:smallCaps/>
      <w:color w:val="404040" w:themeColor="text1" w:themeTint="BF"/>
    </w:rPr>
  </w:style>
  <w:style w:type="character" w:styleId="BookTitle">
    <w:name w:val="Book Title"/>
    <w:basedOn w:val="DefaultParagraphFont"/>
    <w:uiPriority w:val="33"/>
    <w:qFormat/>
    <w:rsid w:val="00601F3A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1F3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479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Scott, Brian [DEP]</dc:creator>
  <cp:keywords/>
  <dc:description/>
  <cp:lastModifiedBy>Scott, Brian [DEP]</cp:lastModifiedBy>
  <cp:revision>2</cp:revision>
  <dcterms:created xsi:type="dcterms:W3CDTF">2024-07-02T14:40:00Z</dcterms:created>
  <dcterms:modified xsi:type="dcterms:W3CDTF">2024-07-02T14:50:00Z</dcterms:modified>
</cp:coreProperties>
</file>