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628D2" w14:textId="77777777" w:rsidR="00FF43FE" w:rsidRPr="00FF43FE" w:rsidRDefault="00FF43FE" w:rsidP="00FF43FE">
      <w:pPr>
        <w:jc w:val="center"/>
        <w:rPr>
          <w:b/>
          <w:sz w:val="32"/>
          <w:szCs w:val="32"/>
        </w:rPr>
      </w:pPr>
      <w:r w:rsidRPr="00FF43FE">
        <w:rPr>
          <w:b/>
          <w:sz w:val="32"/>
          <w:szCs w:val="32"/>
        </w:rPr>
        <w:t>Marine Fisheries Council</w:t>
      </w:r>
    </w:p>
    <w:p w14:paraId="7BA8DC73" w14:textId="77777777" w:rsidR="00FF43FE" w:rsidRPr="00FF43FE" w:rsidRDefault="00FF43FE" w:rsidP="00FF43FE">
      <w:pPr>
        <w:jc w:val="center"/>
        <w:rPr>
          <w:b/>
          <w:sz w:val="32"/>
          <w:szCs w:val="32"/>
        </w:rPr>
      </w:pPr>
      <w:r w:rsidRPr="00FF43FE">
        <w:rPr>
          <w:b/>
          <w:sz w:val="32"/>
          <w:szCs w:val="32"/>
        </w:rPr>
        <w:t>Striped Bass Committee Meeting</w:t>
      </w:r>
    </w:p>
    <w:p w14:paraId="181E11A7" w14:textId="397572A3" w:rsidR="00FF43FE" w:rsidRPr="00FF43FE" w:rsidRDefault="00FF43FE" w:rsidP="00FF43FE">
      <w:pPr>
        <w:jc w:val="center"/>
        <w:rPr>
          <w:b/>
          <w:sz w:val="32"/>
          <w:szCs w:val="32"/>
        </w:rPr>
      </w:pPr>
      <w:r w:rsidRPr="00FF43FE">
        <w:rPr>
          <w:b/>
          <w:sz w:val="32"/>
          <w:szCs w:val="32"/>
        </w:rPr>
        <w:t>June 1, 2023</w:t>
      </w:r>
    </w:p>
    <w:p w14:paraId="54980078" w14:textId="77777777" w:rsidR="00FF43FE" w:rsidRPr="00FF43FE" w:rsidRDefault="00FF43FE" w:rsidP="00FF43FE">
      <w:pPr>
        <w:jc w:val="center"/>
        <w:rPr>
          <w:b/>
          <w:sz w:val="32"/>
          <w:szCs w:val="32"/>
        </w:rPr>
      </w:pPr>
    </w:p>
    <w:p w14:paraId="6656DC66" w14:textId="77777777" w:rsidR="00FF43FE" w:rsidRPr="00FF43FE" w:rsidRDefault="00FF43FE" w:rsidP="00FF43FE">
      <w:pPr>
        <w:jc w:val="center"/>
        <w:rPr>
          <w:b/>
          <w:sz w:val="32"/>
          <w:szCs w:val="32"/>
        </w:rPr>
      </w:pPr>
      <w:r w:rsidRPr="00FF43FE">
        <w:rPr>
          <w:b/>
          <w:sz w:val="32"/>
          <w:szCs w:val="32"/>
        </w:rPr>
        <w:t>Summary Report</w:t>
      </w:r>
    </w:p>
    <w:p w14:paraId="61CEC8E2" w14:textId="77777777" w:rsidR="00FF43FE" w:rsidRPr="00FF43FE" w:rsidRDefault="00FF43FE" w:rsidP="00FF43FE">
      <w:pPr>
        <w:jc w:val="center"/>
        <w:rPr>
          <w:b/>
          <w:sz w:val="32"/>
          <w:szCs w:val="32"/>
        </w:rPr>
      </w:pPr>
    </w:p>
    <w:p w14:paraId="7BF4653E" w14:textId="77777777" w:rsidR="009D54A4" w:rsidRDefault="00FF43FE" w:rsidP="00FF43FE">
      <w:pPr>
        <w:rPr>
          <w:bCs/>
          <w:sz w:val="28"/>
          <w:szCs w:val="28"/>
        </w:rPr>
      </w:pPr>
      <w:r w:rsidRPr="00FE435D">
        <w:rPr>
          <w:bCs/>
          <w:sz w:val="28"/>
          <w:szCs w:val="28"/>
        </w:rPr>
        <w:t xml:space="preserve">Attendees: Council – Dr. Pat Donnelly, Dick Herb, Dr. Eleanor </w:t>
      </w:r>
      <w:proofErr w:type="gramStart"/>
      <w:r w:rsidRPr="00FE435D">
        <w:rPr>
          <w:bCs/>
          <w:sz w:val="28"/>
          <w:szCs w:val="28"/>
        </w:rPr>
        <w:t>Bochenek;</w:t>
      </w:r>
      <w:proofErr w:type="gramEnd"/>
      <w:r w:rsidRPr="00FE435D">
        <w:rPr>
          <w:bCs/>
          <w:sz w:val="28"/>
          <w:szCs w:val="28"/>
        </w:rPr>
        <w:t xml:space="preserve"> </w:t>
      </w:r>
    </w:p>
    <w:p w14:paraId="112E11C5" w14:textId="3D5B8B1B" w:rsidR="009D54A4" w:rsidRDefault="00FF43FE" w:rsidP="009D54A4">
      <w:pPr>
        <w:rPr>
          <w:bCs/>
          <w:sz w:val="28"/>
          <w:szCs w:val="28"/>
        </w:rPr>
      </w:pPr>
      <w:r w:rsidRPr="00FE435D">
        <w:rPr>
          <w:bCs/>
          <w:sz w:val="28"/>
          <w:szCs w:val="28"/>
        </w:rPr>
        <w:t xml:space="preserve">Staff – Dave Golden, Joseph Cimino, Jeff Brust, Jason Snellbaker, Heather Corbett, Mike Celestino, Brendan Harrison, Jessica </w:t>
      </w:r>
      <w:proofErr w:type="gramStart"/>
      <w:r w:rsidRPr="00FE435D">
        <w:rPr>
          <w:bCs/>
          <w:sz w:val="28"/>
          <w:szCs w:val="28"/>
        </w:rPr>
        <w:t>Daher;</w:t>
      </w:r>
      <w:proofErr w:type="gramEnd"/>
      <w:r w:rsidRPr="00FE435D">
        <w:rPr>
          <w:bCs/>
          <w:sz w:val="28"/>
          <w:szCs w:val="28"/>
        </w:rPr>
        <w:t xml:space="preserve"> </w:t>
      </w:r>
    </w:p>
    <w:p w14:paraId="111BBCF0" w14:textId="2AFEEF46" w:rsidR="00E87395" w:rsidRPr="00FE435D" w:rsidRDefault="00FF43FE" w:rsidP="009D54A4">
      <w:pPr>
        <w:rPr>
          <w:bCs/>
          <w:sz w:val="28"/>
          <w:szCs w:val="28"/>
        </w:rPr>
      </w:pPr>
      <w:r w:rsidRPr="00FE435D">
        <w:rPr>
          <w:bCs/>
          <w:sz w:val="28"/>
          <w:szCs w:val="28"/>
        </w:rPr>
        <w:t xml:space="preserve">Advisors – Doug Taylor (Rec), Greg Cudnik (Rec), Jerry Lynch (FH), John Toth (Rec), Paul </w:t>
      </w:r>
      <w:proofErr w:type="spellStart"/>
      <w:r w:rsidRPr="00FE435D">
        <w:rPr>
          <w:bCs/>
          <w:sz w:val="28"/>
          <w:szCs w:val="28"/>
        </w:rPr>
        <w:t>Haertel</w:t>
      </w:r>
      <w:proofErr w:type="spellEnd"/>
      <w:r w:rsidRPr="00FE435D">
        <w:rPr>
          <w:bCs/>
          <w:sz w:val="28"/>
          <w:szCs w:val="28"/>
        </w:rPr>
        <w:t xml:space="preserve"> (Rec), Steve George (Rec), Wayne Thomas (Rec), John Achille (FH), Vinny </w:t>
      </w:r>
      <w:proofErr w:type="spellStart"/>
      <w:r w:rsidRPr="00FE435D">
        <w:rPr>
          <w:bCs/>
          <w:sz w:val="28"/>
          <w:szCs w:val="28"/>
        </w:rPr>
        <w:t>DelGozzo</w:t>
      </w:r>
      <w:proofErr w:type="spellEnd"/>
      <w:r w:rsidRPr="00FE435D">
        <w:rPr>
          <w:bCs/>
          <w:sz w:val="28"/>
          <w:szCs w:val="28"/>
        </w:rPr>
        <w:t xml:space="preserve"> (FH)</w:t>
      </w:r>
    </w:p>
    <w:p w14:paraId="1F21C70C" w14:textId="77777777" w:rsidR="00E87395" w:rsidRPr="00FE435D" w:rsidRDefault="00E87395" w:rsidP="00FF43FE">
      <w:pPr>
        <w:rPr>
          <w:bCs/>
          <w:sz w:val="28"/>
          <w:szCs w:val="28"/>
        </w:rPr>
      </w:pPr>
    </w:p>
    <w:p w14:paraId="327F125E" w14:textId="7A0D97CD" w:rsidR="00E87395" w:rsidRPr="00FE435D" w:rsidRDefault="00E87395" w:rsidP="00FF43FE">
      <w:pPr>
        <w:rPr>
          <w:bCs/>
          <w:sz w:val="28"/>
          <w:szCs w:val="28"/>
        </w:rPr>
      </w:pPr>
      <w:r w:rsidRPr="00FE435D">
        <w:rPr>
          <w:bCs/>
          <w:sz w:val="28"/>
          <w:szCs w:val="28"/>
        </w:rPr>
        <w:t xml:space="preserve">Absentees: Advisors – Peter Belasco, Allen </w:t>
      </w:r>
      <w:proofErr w:type="spellStart"/>
      <w:r w:rsidRPr="00FE435D">
        <w:rPr>
          <w:bCs/>
          <w:sz w:val="28"/>
          <w:szCs w:val="28"/>
        </w:rPr>
        <w:t>Bonstead</w:t>
      </w:r>
      <w:proofErr w:type="spellEnd"/>
      <w:r w:rsidRPr="00FE435D">
        <w:rPr>
          <w:bCs/>
          <w:sz w:val="28"/>
          <w:szCs w:val="28"/>
        </w:rPr>
        <w:t xml:space="preserve">, Anthony Butch, Jerry </w:t>
      </w:r>
      <w:proofErr w:type="spellStart"/>
      <w:r w:rsidRPr="00FE435D">
        <w:rPr>
          <w:bCs/>
          <w:sz w:val="28"/>
          <w:szCs w:val="28"/>
        </w:rPr>
        <w:t>DiPerri</w:t>
      </w:r>
      <w:proofErr w:type="spellEnd"/>
      <w:r w:rsidRPr="00FE435D">
        <w:rPr>
          <w:bCs/>
          <w:sz w:val="28"/>
          <w:szCs w:val="28"/>
        </w:rPr>
        <w:t xml:space="preserve"> Jr., Edward Goldman, Adam Nowalsky, Brett Taylor</w:t>
      </w:r>
    </w:p>
    <w:p w14:paraId="47334B38" w14:textId="77777777" w:rsidR="00FF43FE" w:rsidRDefault="00FF43FE" w:rsidP="00FF43FE">
      <w:pPr>
        <w:rPr>
          <w:bCs/>
          <w:sz w:val="32"/>
          <w:szCs w:val="32"/>
        </w:rPr>
      </w:pPr>
    </w:p>
    <w:p w14:paraId="54733C6F" w14:textId="54222657" w:rsidR="00FF43FE" w:rsidRDefault="00FF43FE" w:rsidP="00FE435D">
      <w:pPr>
        <w:spacing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The purpose of the meeting was to review</w:t>
      </w:r>
      <w:r w:rsidR="00703FCD">
        <w:rPr>
          <w:bCs/>
          <w:sz w:val="32"/>
          <w:szCs w:val="32"/>
        </w:rPr>
        <w:t xml:space="preserve"> the Atlantic States Marine Fisheries Commission (ASMFC)’s emergency action which requires states and jurisdictions to implement </w:t>
      </w:r>
      <w:r w:rsidR="00703FCD" w:rsidRPr="00703FCD">
        <w:rPr>
          <w:bCs/>
          <w:sz w:val="32"/>
          <w:szCs w:val="32"/>
        </w:rPr>
        <w:t>a 31-inch maximum size limit for striped bass recreational fisheries</w:t>
      </w:r>
      <w:r w:rsidR="00703FCD">
        <w:rPr>
          <w:bCs/>
          <w:sz w:val="32"/>
          <w:szCs w:val="32"/>
        </w:rPr>
        <w:t xml:space="preserve"> by July 2, 2023.</w:t>
      </w:r>
      <w:r w:rsidR="003738C2">
        <w:rPr>
          <w:bCs/>
          <w:sz w:val="32"/>
          <w:szCs w:val="32"/>
        </w:rPr>
        <w:t xml:space="preserve"> The action respond</w:t>
      </w:r>
      <w:r w:rsidR="00752882">
        <w:rPr>
          <w:bCs/>
          <w:sz w:val="32"/>
          <w:szCs w:val="32"/>
        </w:rPr>
        <w:t>s</w:t>
      </w:r>
      <w:r w:rsidR="003738C2">
        <w:rPr>
          <w:bCs/>
          <w:sz w:val="32"/>
          <w:szCs w:val="32"/>
        </w:rPr>
        <w:t xml:space="preserve"> to 2022 recreational harvest estimates, which nearly doubled that of 2021, and new stock rebuilding projections indicating a less than 15% probability of the spawning stock rebuilding to its biomass target by 2029.</w:t>
      </w:r>
      <w:r w:rsidR="00703FCD">
        <w:rPr>
          <w:bCs/>
          <w:sz w:val="32"/>
          <w:szCs w:val="32"/>
        </w:rPr>
        <w:t xml:space="preserve"> </w:t>
      </w:r>
      <w:r w:rsidR="00C362B5">
        <w:rPr>
          <w:bCs/>
          <w:sz w:val="32"/>
          <w:szCs w:val="32"/>
        </w:rPr>
        <w:t>Th</w:t>
      </w:r>
      <w:r w:rsidR="003738C2">
        <w:rPr>
          <w:bCs/>
          <w:sz w:val="32"/>
          <w:szCs w:val="32"/>
        </w:rPr>
        <w:t>e emergency action will</w:t>
      </w:r>
      <w:r w:rsidR="00C362B5">
        <w:rPr>
          <w:bCs/>
          <w:sz w:val="32"/>
          <w:szCs w:val="32"/>
        </w:rPr>
        <w:t xml:space="preserve"> result in a </w:t>
      </w:r>
      <w:r w:rsidR="003738C2">
        <w:rPr>
          <w:bCs/>
          <w:sz w:val="32"/>
          <w:szCs w:val="32"/>
        </w:rPr>
        <w:t>one fish bag limit and size limit of 28” to less than 31” for New Jersey.</w:t>
      </w:r>
    </w:p>
    <w:p w14:paraId="604768F8" w14:textId="77777777" w:rsidR="00703FCD" w:rsidRDefault="00703FCD" w:rsidP="00FE435D">
      <w:pPr>
        <w:spacing w:line="360" w:lineRule="auto"/>
        <w:rPr>
          <w:bCs/>
          <w:sz w:val="32"/>
          <w:szCs w:val="32"/>
        </w:rPr>
      </w:pPr>
    </w:p>
    <w:p w14:paraId="549A33F9" w14:textId="5D25053E" w:rsidR="00703FCD" w:rsidRDefault="00703FCD" w:rsidP="00FE435D">
      <w:pPr>
        <w:spacing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>NJ</w:t>
      </w:r>
      <w:r w:rsidR="00C362B5">
        <w:rPr>
          <w:bCs/>
          <w:sz w:val="32"/>
          <w:szCs w:val="32"/>
        </w:rPr>
        <w:t xml:space="preserve"> DEP</w:t>
      </w:r>
      <w:r>
        <w:rPr>
          <w:bCs/>
          <w:sz w:val="32"/>
          <w:szCs w:val="32"/>
        </w:rPr>
        <w:t xml:space="preserve"> Fish &amp; Wildlife (</w:t>
      </w:r>
      <w:r w:rsidR="00C362B5">
        <w:rPr>
          <w:bCs/>
          <w:sz w:val="32"/>
          <w:szCs w:val="32"/>
        </w:rPr>
        <w:t>DEP</w:t>
      </w:r>
      <w:r>
        <w:rPr>
          <w:bCs/>
          <w:sz w:val="32"/>
          <w:szCs w:val="32"/>
        </w:rPr>
        <w:t>) staff gave a brief presentation regarding</w:t>
      </w:r>
      <w:r w:rsidR="00C362B5">
        <w:rPr>
          <w:bCs/>
          <w:sz w:val="32"/>
          <w:szCs w:val="32"/>
        </w:rPr>
        <w:t xml:space="preserve"> </w:t>
      </w:r>
      <w:r w:rsidR="003738C2">
        <w:rPr>
          <w:bCs/>
          <w:sz w:val="32"/>
          <w:szCs w:val="32"/>
        </w:rPr>
        <w:t xml:space="preserve">the </w:t>
      </w:r>
      <w:r>
        <w:rPr>
          <w:bCs/>
          <w:sz w:val="32"/>
          <w:szCs w:val="32"/>
        </w:rPr>
        <w:t xml:space="preserve">updated 2023 stock projections, reasons ASMFC took emergency action, and </w:t>
      </w:r>
      <w:r w:rsidR="00C362B5">
        <w:rPr>
          <w:bCs/>
          <w:sz w:val="32"/>
          <w:szCs w:val="32"/>
        </w:rPr>
        <w:t>DEP</w:t>
      </w:r>
      <w:r>
        <w:rPr>
          <w:bCs/>
          <w:sz w:val="32"/>
          <w:szCs w:val="32"/>
        </w:rPr>
        <w:t xml:space="preserve">’s justifications to support adopting the new regulation. </w:t>
      </w:r>
      <w:r w:rsidR="00C362B5">
        <w:rPr>
          <w:bCs/>
          <w:sz w:val="32"/>
          <w:szCs w:val="32"/>
        </w:rPr>
        <w:lastRenderedPageBreak/>
        <w:t>It was explained that DEP</w:t>
      </w:r>
      <w:r>
        <w:rPr>
          <w:bCs/>
          <w:sz w:val="32"/>
          <w:szCs w:val="32"/>
        </w:rPr>
        <w:t xml:space="preserve"> intends to implement the new </w:t>
      </w:r>
      <w:r w:rsidR="003738C2">
        <w:rPr>
          <w:bCs/>
          <w:sz w:val="32"/>
          <w:szCs w:val="32"/>
        </w:rPr>
        <w:t>regulation,</w:t>
      </w:r>
      <w:r>
        <w:rPr>
          <w:bCs/>
          <w:sz w:val="32"/>
          <w:szCs w:val="32"/>
        </w:rPr>
        <w:t xml:space="preserve"> but the Council </w:t>
      </w:r>
      <w:r w:rsidR="00653198">
        <w:rPr>
          <w:bCs/>
          <w:sz w:val="32"/>
          <w:szCs w:val="32"/>
        </w:rPr>
        <w:t xml:space="preserve">has the option to </w:t>
      </w:r>
      <w:r>
        <w:rPr>
          <w:bCs/>
          <w:sz w:val="32"/>
          <w:szCs w:val="32"/>
        </w:rPr>
        <w:t>veto the regulation which would</w:t>
      </w:r>
      <w:r w:rsidR="00C362B5">
        <w:rPr>
          <w:bCs/>
          <w:sz w:val="32"/>
          <w:szCs w:val="32"/>
        </w:rPr>
        <w:t xml:space="preserve"> ultimately</w:t>
      </w:r>
      <w:r>
        <w:rPr>
          <w:bCs/>
          <w:sz w:val="32"/>
          <w:szCs w:val="32"/>
        </w:rPr>
        <w:t xml:space="preserve"> result in </w:t>
      </w:r>
      <w:r w:rsidR="00E3106A">
        <w:rPr>
          <w:bCs/>
          <w:sz w:val="32"/>
          <w:szCs w:val="32"/>
        </w:rPr>
        <w:t xml:space="preserve">a non-compliance finding and NOAA-imposed moratorium. </w:t>
      </w:r>
    </w:p>
    <w:p w14:paraId="6410970C" w14:textId="77777777" w:rsidR="003738C2" w:rsidRDefault="003738C2" w:rsidP="00FE435D">
      <w:pPr>
        <w:spacing w:line="360" w:lineRule="auto"/>
        <w:rPr>
          <w:bCs/>
          <w:sz w:val="32"/>
          <w:szCs w:val="32"/>
        </w:rPr>
      </w:pPr>
    </w:p>
    <w:p w14:paraId="19BC82F7" w14:textId="13F7CF10" w:rsidR="003738C2" w:rsidRDefault="00752882" w:rsidP="00FE435D">
      <w:pPr>
        <w:spacing w:line="360" w:lineRule="auto"/>
        <w:rPr>
          <w:bCs/>
          <w:sz w:val="32"/>
          <w:szCs w:val="32"/>
        </w:rPr>
      </w:pPr>
      <w:proofErr w:type="gramStart"/>
      <w:r>
        <w:rPr>
          <w:bCs/>
          <w:sz w:val="32"/>
          <w:szCs w:val="32"/>
        </w:rPr>
        <w:t>The majority</w:t>
      </w:r>
      <w:r w:rsidR="00E74942">
        <w:rPr>
          <w:bCs/>
          <w:sz w:val="32"/>
          <w:szCs w:val="32"/>
        </w:rPr>
        <w:t xml:space="preserve"> of</w:t>
      </w:r>
      <w:proofErr w:type="gramEnd"/>
      <w:r w:rsidR="00E74942">
        <w:rPr>
          <w:bCs/>
          <w:sz w:val="32"/>
          <w:szCs w:val="32"/>
        </w:rPr>
        <w:t xml:space="preserve"> the comments by advisors indicated frustration with the emergency action and reduction in the slot </w:t>
      </w:r>
      <w:r>
        <w:rPr>
          <w:bCs/>
          <w:sz w:val="32"/>
          <w:szCs w:val="32"/>
        </w:rPr>
        <w:t>limit,</w:t>
      </w:r>
      <w:r w:rsidR="00E74942">
        <w:rPr>
          <w:bCs/>
          <w:sz w:val="32"/>
          <w:szCs w:val="32"/>
        </w:rPr>
        <w:t xml:space="preserve"> but support for </w:t>
      </w:r>
      <w:r w:rsidR="00206D6A">
        <w:rPr>
          <w:bCs/>
          <w:sz w:val="32"/>
          <w:szCs w:val="32"/>
        </w:rPr>
        <w:t>implementing</w:t>
      </w:r>
      <w:r w:rsidR="00E74942">
        <w:rPr>
          <w:bCs/>
          <w:sz w:val="32"/>
          <w:szCs w:val="32"/>
        </w:rPr>
        <w:t xml:space="preserve"> the new regulation</w:t>
      </w:r>
      <w:r>
        <w:rPr>
          <w:bCs/>
          <w:sz w:val="32"/>
          <w:szCs w:val="32"/>
        </w:rPr>
        <w:t xml:space="preserve"> to remain in</w:t>
      </w:r>
      <w:r w:rsidR="0080012D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compliance and avoid a moratorium</w:t>
      </w:r>
      <w:r w:rsidR="00E74942">
        <w:rPr>
          <w:bCs/>
          <w:sz w:val="32"/>
          <w:szCs w:val="32"/>
        </w:rPr>
        <w:t>.</w:t>
      </w:r>
      <w:r>
        <w:rPr>
          <w:bCs/>
          <w:sz w:val="32"/>
          <w:szCs w:val="32"/>
        </w:rPr>
        <w:t xml:space="preserve"> There was no support for non-compliance amongst the advisors. </w:t>
      </w:r>
      <w:r w:rsidR="00E74942">
        <w:rPr>
          <w:bCs/>
          <w:sz w:val="32"/>
          <w:szCs w:val="32"/>
        </w:rPr>
        <w:t xml:space="preserve">A few advisors </w:t>
      </w:r>
      <w:r>
        <w:rPr>
          <w:bCs/>
          <w:sz w:val="32"/>
          <w:szCs w:val="32"/>
        </w:rPr>
        <w:t>commented o</w:t>
      </w:r>
      <w:r w:rsidR="00CF564D">
        <w:rPr>
          <w:bCs/>
          <w:sz w:val="32"/>
          <w:szCs w:val="32"/>
        </w:rPr>
        <w:t>n</w:t>
      </w:r>
      <w:r>
        <w:rPr>
          <w:bCs/>
          <w:sz w:val="32"/>
          <w:szCs w:val="32"/>
        </w:rPr>
        <w:t xml:space="preserve"> the importance of taking the emergency action to support stock rebuilding </w:t>
      </w:r>
      <w:r w:rsidR="005841B3">
        <w:rPr>
          <w:bCs/>
          <w:sz w:val="32"/>
          <w:szCs w:val="32"/>
        </w:rPr>
        <w:t xml:space="preserve">and </w:t>
      </w:r>
      <w:r w:rsidR="00E74942">
        <w:rPr>
          <w:bCs/>
          <w:sz w:val="32"/>
          <w:szCs w:val="32"/>
        </w:rPr>
        <w:t>agreed that the data</w:t>
      </w:r>
      <w:r w:rsidR="005841B3">
        <w:rPr>
          <w:bCs/>
          <w:sz w:val="32"/>
          <w:szCs w:val="32"/>
        </w:rPr>
        <w:t xml:space="preserve"> supports what they experienced in the striped bass fishery in 2022 and </w:t>
      </w:r>
      <w:r w:rsidR="00653198">
        <w:rPr>
          <w:bCs/>
          <w:sz w:val="32"/>
          <w:szCs w:val="32"/>
        </w:rPr>
        <w:t xml:space="preserve">are experiencing </w:t>
      </w:r>
      <w:r w:rsidR="005841B3">
        <w:rPr>
          <w:bCs/>
          <w:sz w:val="32"/>
          <w:szCs w:val="32"/>
        </w:rPr>
        <w:t xml:space="preserve">so far in </w:t>
      </w:r>
      <w:r w:rsidR="00F3656D">
        <w:rPr>
          <w:bCs/>
          <w:sz w:val="32"/>
          <w:szCs w:val="32"/>
        </w:rPr>
        <w:t>2023:</w:t>
      </w:r>
      <w:r w:rsidR="005841B3">
        <w:rPr>
          <w:bCs/>
          <w:sz w:val="32"/>
          <w:szCs w:val="32"/>
        </w:rPr>
        <w:t xml:space="preserve"> high levels of harvest and an abundance of</w:t>
      </w:r>
      <w:r w:rsidR="00C622C1">
        <w:rPr>
          <w:bCs/>
          <w:sz w:val="32"/>
          <w:szCs w:val="32"/>
        </w:rPr>
        <w:t xml:space="preserve"> </w:t>
      </w:r>
      <w:r w:rsidR="005841B3">
        <w:rPr>
          <w:bCs/>
          <w:sz w:val="32"/>
          <w:szCs w:val="32"/>
        </w:rPr>
        <w:t xml:space="preserve">fish </w:t>
      </w:r>
      <w:r w:rsidR="00C622C1">
        <w:rPr>
          <w:bCs/>
          <w:sz w:val="32"/>
          <w:szCs w:val="32"/>
        </w:rPr>
        <w:t xml:space="preserve">near </w:t>
      </w:r>
      <w:r w:rsidR="005841B3">
        <w:rPr>
          <w:bCs/>
          <w:sz w:val="32"/>
          <w:szCs w:val="32"/>
        </w:rPr>
        <w:t>the</w:t>
      </w:r>
      <w:r w:rsidR="00C622C1">
        <w:rPr>
          <w:bCs/>
          <w:sz w:val="32"/>
          <w:szCs w:val="32"/>
        </w:rPr>
        <w:t xml:space="preserve"> average</w:t>
      </w:r>
      <w:r w:rsidR="005841B3">
        <w:rPr>
          <w:bCs/>
          <w:sz w:val="32"/>
          <w:szCs w:val="32"/>
        </w:rPr>
        <w:t xml:space="preserve"> size of the 2015-year class</w:t>
      </w:r>
      <w:r w:rsidR="00E74942">
        <w:rPr>
          <w:bCs/>
          <w:sz w:val="32"/>
          <w:szCs w:val="32"/>
        </w:rPr>
        <w:t xml:space="preserve">. </w:t>
      </w:r>
    </w:p>
    <w:p w14:paraId="5C2E8D7C" w14:textId="77777777" w:rsidR="005841B3" w:rsidRDefault="005841B3" w:rsidP="00FE435D">
      <w:pPr>
        <w:spacing w:line="360" w:lineRule="auto"/>
        <w:rPr>
          <w:bCs/>
          <w:sz w:val="32"/>
          <w:szCs w:val="32"/>
        </w:rPr>
      </w:pPr>
    </w:p>
    <w:p w14:paraId="14791FC6" w14:textId="3E81BFA0" w:rsidR="005841B3" w:rsidRDefault="005841B3" w:rsidP="00FE435D">
      <w:pPr>
        <w:spacing w:line="360" w:lineRule="auto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The Committee agreed with the advisors’ frustrations </w:t>
      </w:r>
      <w:r w:rsidR="00653198">
        <w:rPr>
          <w:bCs/>
          <w:sz w:val="32"/>
          <w:szCs w:val="32"/>
        </w:rPr>
        <w:t xml:space="preserve">regarding </w:t>
      </w:r>
      <w:r>
        <w:rPr>
          <w:bCs/>
          <w:sz w:val="32"/>
          <w:szCs w:val="32"/>
        </w:rPr>
        <w:t>the emergency action</w:t>
      </w:r>
      <w:r w:rsidR="00D34508">
        <w:rPr>
          <w:bCs/>
          <w:sz w:val="32"/>
          <w:szCs w:val="32"/>
        </w:rPr>
        <w:t xml:space="preserve">, but the majority agreed to </w:t>
      </w:r>
      <w:r w:rsidR="00206D6A">
        <w:rPr>
          <w:bCs/>
          <w:sz w:val="32"/>
          <w:szCs w:val="32"/>
        </w:rPr>
        <w:t>implement the new regulation to remain in</w:t>
      </w:r>
      <w:r w:rsidR="0080012D">
        <w:rPr>
          <w:bCs/>
          <w:sz w:val="32"/>
          <w:szCs w:val="32"/>
        </w:rPr>
        <w:t xml:space="preserve"> </w:t>
      </w:r>
      <w:r w:rsidR="00206D6A">
        <w:rPr>
          <w:bCs/>
          <w:sz w:val="32"/>
          <w:szCs w:val="32"/>
        </w:rPr>
        <w:t>compliance</w:t>
      </w:r>
      <w:r w:rsidR="00D34508">
        <w:rPr>
          <w:bCs/>
          <w:sz w:val="32"/>
          <w:szCs w:val="32"/>
        </w:rPr>
        <w:t xml:space="preserve">. </w:t>
      </w:r>
      <w:r>
        <w:rPr>
          <w:bCs/>
          <w:sz w:val="32"/>
          <w:szCs w:val="32"/>
        </w:rPr>
        <w:t xml:space="preserve">The </w:t>
      </w:r>
      <w:r w:rsidR="00D34508">
        <w:rPr>
          <w:bCs/>
          <w:sz w:val="32"/>
          <w:szCs w:val="32"/>
        </w:rPr>
        <w:t xml:space="preserve">consensus </w:t>
      </w:r>
      <w:r>
        <w:rPr>
          <w:bCs/>
          <w:sz w:val="32"/>
          <w:szCs w:val="32"/>
        </w:rPr>
        <w:t>recommendation is to implement the emergency slot limit of 28” to less than 31”</w:t>
      </w:r>
      <w:r w:rsidR="00D34508">
        <w:rPr>
          <w:bCs/>
          <w:sz w:val="32"/>
          <w:szCs w:val="32"/>
        </w:rPr>
        <w:t>; however, this decision was not unanimous as o</w:t>
      </w:r>
      <w:r w:rsidR="00206D6A">
        <w:rPr>
          <w:bCs/>
          <w:sz w:val="32"/>
          <w:szCs w:val="32"/>
        </w:rPr>
        <w:t xml:space="preserve">ne Committee member abstained from supporting the recommendation until more data or information is provided by ASMFC. </w:t>
      </w:r>
    </w:p>
    <w:p w14:paraId="3A792AB5" w14:textId="77777777" w:rsidR="007C6C03" w:rsidRPr="00FF43FE" w:rsidRDefault="007C6C03" w:rsidP="00FE435D">
      <w:pPr>
        <w:spacing w:line="360" w:lineRule="auto"/>
        <w:rPr>
          <w:sz w:val="32"/>
          <w:szCs w:val="32"/>
        </w:rPr>
      </w:pPr>
    </w:p>
    <w:sectPr w:rsidR="007C6C03" w:rsidRPr="00FF4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3FE"/>
    <w:rsid w:val="000878A7"/>
    <w:rsid w:val="0014477A"/>
    <w:rsid w:val="001D546D"/>
    <w:rsid w:val="00206D6A"/>
    <w:rsid w:val="003738C2"/>
    <w:rsid w:val="0054403F"/>
    <w:rsid w:val="005841B3"/>
    <w:rsid w:val="00653198"/>
    <w:rsid w:val="00703FCD"/>
    <w:rsid w:val="00752882"/>
    <w:rsid w:val="007C6C03"/>
    <w:rsid w:val="0080012D"/>
    <w:rsid w:val="00893806"/>
    <w:rsid w:val="00922197"/>
    <w:rsid w:val="009D54A4"/>
    <w:rsid w:val="00C362B5"/>
    <w:rsid w:val="00C622C1"/>
    <w:rsid w:val="00CF564D"/>
    <w:rsid w:val="00D34508"/>
    <w:rsid w:val="00E3106A"/>
    <w:rsid w:val="00E74942"/>
    <w:rsid w:val="00E87395"/>
    <w:rsid w:val="00F3656D"/>
    <w:rsid w:val="00FE435D"/>
    <w:rsid w:val="00FF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7BE53"/>
  <w15:chartTrackingRefBased/>
  <w15:docId w15:val="{5B280BBB-5EAB-4276-A852-97C14C72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3FE"/>
    <w:rPr>
      <w:rFonts w:ascii="Times New Roman" w:eastAsia="Times New Roman" w:hAnsi="Times New Roman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53198"/>
    <w:rPr>
      <w:rFonts w:ascii="Times New Roman" w:eastAsia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Brendan [DEP]</dc:creator>
  <cp:keywords/>
  <dc:description/>
  <cp:lastModifiedBy>Brust, Jeffrey [DEP]</cp:lastModifiedBy>
  <cp:revision>4</cp:revision>
  <dcterms:created xsi:type="dcterms:W3CDTF">2023-06-07T16:36:00Z</dcterms:created>
  <dcterms:modified xsi:type="dcterms:W3CDTF">2023-06-07T17:53:00Z</dcterms:modified>
</cp:coreProperties>
</file>