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EA6CF" w14:textId="77777777" w:rsidR="0051411C" w:rsidRPr="009B5A4F" w:rsidRDefault="0051411C" w:rsidP="009B5A4F">
      <w:pPr>
        <w:spacing w:after="0" w:line="480" w:lineRule="auto"/>
        <w:rPr>
          <w:rFonts w:ascii="Times New Roman" w:hAnsi="Times New Roman"/>
          <w:b/>
          <w:sz w:val="24"/>
          <w:szCs w:val="24"/>
        </w:rPr>
      </w:pPr>
      <w:r w:rsidRPr="009B5A4F">
        <w:rPr>
          <w:rFonts w:ascii="Times New Roman" w:hAnsi="Times New Roman"/>
          <w:b/>
          <w:sz w:val="24"/>
          <w:szCs w:val="24"/>
        </w:rPr>
        <w:t>ENVIRONMENTAL PROTECTION</w:t>
      </w:r>
    </w:p>
    <w:p w14:paraId="73321AFA" w14:textId="77777777" w:rsidR="0051411C" w:rsidRPr="009B5A4F" w:rsidRDefault="0051411C" w:rsidP="009B5A4F">
      <w:pPr>
        <w:spacing w:after="0" w:line="480" w:lineRule="auto"/>
        <w:rPr>
          <w:rFonts w:ascii="Times New Roman" w:hAnsi="Times New Roman"/>
          <w:b/>
          <w:sz w:val="24"/>
          <w:szCs w:val="24"/>
        </w:rPr>
      </w:pPr>
      <w:r w:rsidRPr="009B5A4F">
        <w:rPr>
          <w:rFonts w:ascii="Times New Roman" w:hAnsi="Times New Roman"/>
          <w:b/>
          <w:sz w:val="24"/>
          <w:szCs w:val="24"/>
        </w:rPr>
        <w:t>DIVISION OF FISH AND WILDLIFE</w:t>
      </w:r>
    </w:p>
    <w:p w14:paraId="6441E978" w14:textId="77777777" w:rsidR="0051411C" w:rsidRPr="009B5A4F" w:rsidRDefault="0051411C" w:rsidP="009B5A4F">
      <w:pPr>
        <w:spacing w:after="0" w:line="480" w:lineRule="auto"/>
        <w:rPr>
          <w:rFonts w:ascii="Times New Roman" w:hAnsi="Times New Roman"/>
          <w:b/>
          <w:sz w:val="24"/>
          <w:szCs w:val="24"/>
        </w:rPr>
      </w:pPr>
    </w:p>
    <w:p w14:paraId="4FA69C26" w14:textId="77777777" w:rsidR="0051411C" w:rsidRPr="009B5A4F" w:rsidRDefault="0051411C" w:rsidP="009B5A4F">
      <w:pPr>
        <w:spacing w:after="0" w:line="480" w:lineRule="auto"/>
        <w:rPr>
          <w:rFonts w:ascii="Times New Roman" w:hAnsi="Times New Roman"/>
          <w:b/>
          <w:sz w:val="24"/>
          <w:szCs w:val="24"/>
        </w:rPr>
      </w:pPr>
      <w:r w:rsidRPr="009B5A4F">
        <w:rPr>
          <w:rFonts w:ascii="Times New Roman" w:hAnsi="Times New Roman"/>
          <w:b/>
          <w:sz w:val="24"/>
          <w:szCs w:val="24"/>
        </w:rPr>
        <w:t>Notice of Administrative Change</w:t>
      </w:r>
    </w:p>
    <w:p w14:paraId="45C14BCD" w14:textId="77777777" w:rsidR="0051411C" w:rsidRPr="009B5A4F" w:rsidRDefault="0051411C" w:rsidP="009B5A4F">
      <w:pPr>
        <w:spacing w:after="0" w:line="480" w:lineRule="auto"/>
        <w:rPr>
          <w:rFonts w:ascii="Times New Roman" w:hAnsi="Times New Roman"/>
          <w:b/>
          <w:sz w:val="24"/>
          <w:szCs w:val="24"/>
        </w:rPr>
      </w:pPr>
      <w:r w:rsidRPr="009B5A4F">
        <w:rPr>
          <w:rFonts w:ascii="Times New Roman" w:hAnsi="Times New Roman"/>
          <w:b/>
          <w:sz w:val="24"/>
          <w:szCs w:val="24"/>
        </w:rPr>
        <w:t>Marine Fisheries</w:t>
      </w:r>
    </w:p>
    <w:p w14:paraId="2385C3D4" w14:textId="7D31F039" w:rsidR="0051411C" w:rsidRPr="009B5A4F" w:rsidRDefault="0051411C" w:rsidP="009B5A4F">
      <w:pPr>
        <w:spacing w:after="0" w:line="480" w:lineRule="auto"/>
        <w:rPr>
          <w:rFonts w:ascii="Times New Roman" w:hAnsi="Times New Roman"/>
          <w:b/>
          <w:sz w:val="24"/>
          <w:szCs w:val="24"/>
        </w:rPr>
      </w:pPr>
      <w:r w:rsidRPr="009B5A4F">
        <w:rPr>
          <w:rFonts w:ascii="Times New Roman" w:hAnsi="Times New Roman"/>
          <w:b/>
          <w:sz w:val="24"/>
          <w:szCs w:val="24"/>
        </w:rPr>
        <w:t xml:space="preserve">Modification of </w:t>
      </w:r>
      <w:r w:rsidR="0001160C">
        <w:rPr>
          <w:rFonts w:ascii="Times New Roman" w:hAnsi="Times New Roman"/>
          <w:b/>
          <w:sz w:val="24"/>
          <w:szCs w:val="24"/>
        </w:rPr>
        <w:t xml:space="preserve">Scup and </w:t>
      </w:r>
      <w:r w:rsidR="0088498A">
        <w:rPr>
          <w:rFonts w:ascii="Times New Roman" w:hAnsi="Times New Roman"/>
          <w:b/>
          <w:sz w:val="24"/>
          <w:szCs w:val="24"/>
        </w:rPr>
        <w:t>Black Sea Bass</w:t>
      </w:r>
      <w:r w:rsidR="00F11AAE">
        <w:rPr>
          <w:rFonts w:ascii="Times New Roman" w:hAnsi="Times New Roman"/>
          <w:b/>
          <w:sz w:val="24"/>
          <w:szCs w:val="24"/>
        </w:rPr>
        <w:t xml:space="preserve"> </w:t>
      </w:r>
      <w:r w:rsidRPr="009B5A4F">
        <w:rPr>
          <w:rFonts w:ascii="Times New Roman" w:hAnsi="Times New Roman"/>
          <w:b/>
          <w:sz w:val="24"/>
          <w:szCs w:val="24"/>
        </w:rPr>
        <w:t>Recreational</w:t>
      </w:r>
      <w:r w:rsidR="005906BC" w:rsidRPr="009B5A4F">
        <w:rPr>
          <w:rFonts w:ascii="Times New Roman" w:hAnsi="Times New Roman"/>
          <w:b/>
          <w:sz w:val="24"/>
          <w:szCs w:val="24"/>
        </w:rPr>
        <w:t xml:space="preserve"> </w:t>
      </w:r>
      <w:r w:rsidR="00F92D23" w:rsidRPr="009B5A4F">
        <w:rPr>
          <w:rFonts w:ascii="Times New Roman" w:hAnsi="Times New Roman"/>
          <w:b/>
          <w:sz w:val="24"/>
          <w:szCs w:val="24"/>
        </w:rPr>
        <w:t>Season</w:t>
      </w:r>
      <w:r w:rsidR="007C4979">
        <w:rPr>
          <w:rFonts w:ascii="Times New Roman" w:hAnsi="Times New Roman"/>
          <w:b/>
          <w:sz w:val="24"/>
          <w:szCs w:val="24"/>
        </w:rPr>
        <w:t>,</w:t>
      </w:r>
      <w:r w:rsidR="00F92D23" w:rsidRPr="009B5A4F">
        <w:rPr>
          <w:rFonts w:ascii="Times New Roman" w:hAnsi="Times New Roman"/>
          <w:b/>
          <w:sz w:val="24"/>
          <w:szCs w:val="24"/>
        </w:rPr>
        <w:t xml:space="preserve"> </w:t>
      </w:r>
      <w:r w:rsidRPr="009B5A4F">
        <w:rPr>
          <w:rFonts w:ascii="Times New Roman" w:hAnsi="Times New Roman"/>
          <w:b/>
          <w:sz w:val="24"/>
          <w:szCs w:val="24"/>
        </w:rPr>
        <w:t xml:space="preserve">Size </w:t>
      </w:r>
      <w:r w:rsidR="00BB1A20" w:rsidRPr="009B5A4F">
        <w:rPr>
          <w:rFonts w:ascii="Times New Roman" w:hAnsi="Times New Roman"/>
          <w:b/>
          <w:sz w:val="24"/>
          <w:szCs w:val="24"/>
        </w:rPr>
        <w:t xml:space="preserve">and Possession </w:t>
      </w:r>
      <w:r w:rsidRPr="009B5A4F">
        <w:rPr>
          <w:rFonts w:ascii="Times New Roman" w:hAnsi="Times New Roman"/>
          <w:b/>
          <w:sz w:val="24"/>
          <w:szCs w:val="24"/>
        </w:rPr>
        <w:t>Limit</w:t>
      </w:r>
      <w:r w:rsidR="00BB1A20" w:rsidRPr="009B5A4F">
        <w:rPr>
          <w:rFonts w:ascii="Times New Roman" w:hAnsi="Times New Roman"/>
          <w:b/>
          <w:sz w:val="24"/>
          <w:szCs w:val="24"/>
        </w:rPr>
        <w:t>s</w:t>
      </w:r>
      <w:r w:rsidR="009B5A4F">
        <w:rPr>
          <w:rFonts w:ascii="Times New Roman" w:hAnsi="Times New Roman"/>
          <w:b/>
          <w:sz w:val="24"/>
          <w:szCs w:val="24"/>
        </w:rPr>
        <w:t xml:space="preserve"> </w:t>
      </w:r>
    </w:p>
    <w:p w14:paraId="5DB65303" w14:textId="77777777" w:rsidR="0051411C" w:rsidRPr="009B5A4F" w:rsidRDefault="00031F2A" w:rsidP="009B5A4F">
      <w:pPr>
        <w:spacing w:after="0" w:line="480" w:lineRule="auto"/>
        <w:rPr>
          <w:rFonts w:ascii="Times New Roman" w:hAnsi="Times New Roman"/>
          <w:b/>
          <w:sz w:val="24"/>
          <w:szCs w:val="24"/>
        </w:rPr>
      </w:pPr>
      <w:r w:rsidRPr="009B5A4F">
        <w:rPr>
          <w:rFonts w:ascii="Times New Roman" w:hAnsi="Times New Roman"/>
          <w:b/>
          <w:sz w:val="24"/>
          <w:szCs w:val="24"/>
        </w:rPr>
        <w:t>N.J.A.C. 7:25-18.1</w:t>
      </w:r>
      <w:r w:rsidR="009B5A4F">
        <w:rPr>
          <w:rFonts w:ascii="Times New Roman" w:hAnsi="Times New Roman"/>
          <w:b/>
          <w:sz w:val="24"/>
          <w:szCs w:val="24"/>
        </w:rPr>
        <w:t xml:space="preserve"> </w:t>
      </w:r>
    </w:p>
    <w:p w14:paraId="369B805E" w14:textId="77777777" w:rsidR="00D7591E" w:rsidRPr="00CB263D" w:rsidRDefault="00D7591E" w:rsidP="00F761EE">
      <w:pPr>
        <w:spacing w:after="0" w:line="240" w:lineRule="auto"/>
        <w:rPr>
          <w:rFonts w:ascii="Times New Roman" w:hAnsi="Times New Roman"/>
          <w:sz w:val="24"/>
          <w:szCs w:val="24"/>
        </w:rPr>
      </w:pPr>
    </w:p>
    <w:p w14:paraId="06986DAB" w14:textId="77777777" w:rsidR="00D7591E" w:rsidRPr="00CB263D" w:rsidRDefault="00D7591E" w:rsidP="00F761EE">
      <w:pPr>
        <w:spacing w:after="0" w:line="240" w:lineRule="auto"/>
        <w:rPr>
          <w:rFonts w:ascii="Times New Roman" w:hAnsi="Times New Roman"/>
          <w:sz w:val="24"/>
          <w:szCs w:val="24"/>
        </w:rPr>
      </w:pPr>
    </w:p>
    <w:p w14:paraId="20B3F298" w14:textId="45FD7CF0" w:rsidR="00D7591E" w:rsidRDefault="00D7591E" w:rsidP="00F761EE">
      <w:pPr>
        <w:spacing w:after="0" w:line="480" w:lineRule="auto"/>
        <w:ind w:firstLine="720"/>
        <w:rPr>
          <w:rFonts w:ascii="Times New Roman" w:hAnsi="Times New Roman"/>
          <w:sz w:val="24"/>
          <w:szCs w:val="24"/>
        </w:rPr>
      </w:pPr>
      <w:r w:rsidRPr="00CB263D">
        <w:rPr>
          <w:rFonts w:ascii="Times New Roman" w:hAnsi="Times New Roman"/>
          <w:b/>
          <w:sz w:val="24"/>
          <w:szCs w:val="24"/>
        </w:rPr>
        <w:t xml:space="preserve">Take Notice </w:t>
      </w:r>
      <w:r w:rsidRPr="00CB263D">
        <w:rPr>
          <w:rFonts w:ascii="Times New Roman" w:hAnsi="Times New Roman"/>
          <w:sz w:val="24"/>
          <w:szCs w:val="24"/>
        </w:rPr>
        <w:t xml:space="preserve">that, pursuant to </w:t>
      </w:r>
      <w:r w:rsidR="00AA2B2F" w:rsidRPr="0003517B">
        <w:rPr>
          <w:rFonts w:ascii="Times New Roman" w:hAnsi="Times New Roman"/>
          <w:sz w:val="24"/>
          <w:szCs w:val="24"/>
        </w:rPr>
        <w:t>N.J.A.C. 7:25-18.1(p)</w:t>
      </w:r>
      <w:r w:rsidRPr="0023307F">
        <w:rPr>
          <w:rFonts w:ascii="Times New Roman" w:hAnsi="Times New Roman"/>
          <w:sz w:val="24"/>
          <w:szCs w:val="24"/>
        </w:rPr>
        <w:t>,</w:t>
      </w:r>
      <w:r>
        <w:rPr>
          <w:rFonts w:ascii="Times New Roman" w:hAnsi="Times New Roman"/>
          <w:sz w:val="24"/>
          <w:szCs w:val="24"/>
        </w:rPr>
        <w:t xml:space="preserve"> </w:t>
      </w:r>
      <w:r w:rsidRPr="00CB263D">
        <w:rPr>
          <w:rFonts w:ascii="Times New Roman" w:hAnsi="Times New Roman"/>
          <w:sz w:val="24"/>
          <w:szCs w:val="24"/>
        </w:rPr>
        <w:t xml:space="preserve">the Commissioner of the Department of Environmental </w:t>
      </w:r>
      <w:r w:rsidRPr="005C411B">
        <w:rPr>
          <w:rFonts w:ascii="Times New Roman" w:hAnsi="Times New Roman"/>
          <w:sz w:val="24"/>
          <w:szCs w:val="24"/>
        </w:rPr>
        <w:t>Protection</w:t>
      </w:r>
      <w:r w:rsidR="00835AD1">
        <w:rPr>
          <w:rFonts w:ascii="Times New Roman" w:hAnsi="Times New Roman"/>
          <w:sz w:val="24"/>
          <w:szCs w:val="24"/>
        </w:rPr>
        <w:t xml:space="preserve"> (Commissioner)</w:t>
      </w:r>
      <w:r w:rsidRPr="005C411B">
        <w:rPr>
          <w:rFonts w:ascii="Times New Roman" w:hAnsi="Times New Roman"/>
          <w:sz w:val="24"/>
          <w:szCs w:val="24"/>
        </w:rPr>
        <w:t>,</w:t>
      </w:r>
      <w:r w:rsidR="0039793A">
        <w:rPr>
          <w:rFonts w:ascii="Times New Roman" w:hAnsi="Times New Roman"/>
          <w:sz w:val="24"/>
          <w:szCs w:val="24"/>
        </w:rPr>
        <w:t xml:space="preserve"> </w:t>
      </w:r>
      <w:r w:rsidRPr="00F92270">
        <w:rPr>
          <w:rFonts w:ascii="Times New Roman" w:hAnsi="Times New Roman"/>
          <w:sz w:val="24"/>
          <w:szCs w:val="24"/>
        </w:rPr>
        <w:t xml:space="preserve">with the approval of the New Jersey Marine Fisheries Council (Council) at its </w:t>
      </w:r>
      <w:r w:rsidR="00BF561F">
        <w:rPr>
          <w:rFonts w:ascii="Times New Roman" w:hAnsi="Times New Roman"/>
          <w:sz w:val="24"/>
          <w:szCs w:val="24"/>
        </w:rPr>
        <w:t>March</w:t>
      </w:r>
      <w:r w:rsidR="003F65C2">
        <w:rPr>
          <w:rFonts w:ascii="Times New Roman" w:hAnsi="Times New Roman"/>
          <w:sz w:val="24"/>
          <w:szCs w:val="24"/>
        </w:rPr>
        <w:t xml:space="preserve"> </w:t>
      </w:r>
      <w:r w:rsidR="00BF561F">
        <w:rPr>
          <w:rFonts w:ascii="Times New Roman" w:hAnsi="Times New Roman"/>
          <w:sz w:val="24"/>
          <w:szCs w:val="24"/>
        </w:rPr>
        <w:t>3</w:t>
      </w:r>
      <w:r w:rsidR="00027418">
        <w:rPr>
          <w:rFonts w:ascii="Times New Roman" w:hAnsi="Times New Roman"/>
          <w:sz w:val="24"/>
          <w:szCs w:val="24"/>
        </w:rPr>
        <w:t>, 20</w:t>
      </w:r>
      <w:r w:rsidR="003F65C2">
        <w:rPr>
          <w:rFonts w:ascii="Times New Roman" w:hAnsi="Times New Roman"/>
          <w:sz w:val="24"/>
          <w:szCs w:val="24"/>
        </w:rPr>
        <w:t>2</w:t>
      </w:r>
      <w:r w:rsidR="006C43A5">
        <w:rPr>
          <w:rFonts w:ascii="Times New Roman" w:hAnsi="Times New Roman"/>
          <w:sz w:val="24"/>
          <w:szCs w:val="24"/>
        </w:rPr>
        <w:t>3</w:t>
      </w:r>
      <w:r w:rsidR="001819CB">
        <w:rPr>
          <w:rFonts w:ascii="Times New Roman" w:hAnsi="Times New Roman"/>
          <w:sz w:val="24"/>
          <w:szCs w:val="24"/>
        </w:rPr>
        <w:t>,</w:t>
      </w:r>
      <w:r w:rsidRPr="00F92270">
        <w:rPr>
          <w:rFonts w:ascii="Times New Roman" w:hAnsi="Times New Roman"/>
          <w:sz w:val="24"/>
          <w:szCs w:val="24"/>
        </w:rPr>
        <w:t xml:space="preserve"> meeting</w:t>
      </w:r>
      <w:r w:rsidRPr="005C411B">
        <w:rPr>
          <w:rFonts w:ascii="Times New Roman" w:hAnsi="Times New Roman"/>
          <w:sz w:val="24"/>
          <w:szCs w:val="24"/>
        </w:rPr>
        <w:t xml:space="preserve">, has </w:t>
      </w:r>
      <w:r w:rsidR="0051411C" w:rsidRPr="0051411C">
        <w:rPr>
          <w:rFonts w:ascii="Times New Roman" w:hAnsi="Times New Roman"/>
          <w:sz w:val="24"/>
          <w:szCs w:val="24"/>
        </w:rPr>
        <w:t xml:space="preserve">modified </w:t>
      </w:r>
      <w:r w:rsidR="00F92D23" w:rsidRPr="0051411C">
        <w:rPr>
          <w:rFonts w:ascii="Times New Roman" w:hAnsi="Times New Roman"/>
          <w:sz w:val="24"/>
          <w:szCs w:val="24"/>
        </w:rPr>
        <w:t>the recreational season</w:t>
      </w:r>
      <w:r w:rsidR="00F92D23">
        <w:rPr>
          <w:rFonts w:ascii="Times New Roman" w:hAnsi="Times New Roman"/>
          <w:sz w:val="24"/>
          <w:szCs w:val="24"/>
        </w:rPr>
        <w:t>,</w:t>
      </w:r>
      <w:r w:rsidR="00F92D23" w:rsidRPr="0051411C">
        <w:rPr>
          <w:rFonts w:ascii="Times New Roman" w:hAnsi="Times New Roman"/>
          <w:sz w:val="24"/>
          <w:szCs w:val="24"/>
        </w:rPr>
        <w:t xml:space="preserve"> </w:t>
      </w:r>
      <w:r w:rsidR="00F92D23">
        <w:rPr>
          <w:rFonts w:ascii="Times New Roman" w:hAnsi="Times New Roman"/>
          <w:sz w:val="24"/>
          <w:szCs w:val="24"/>
        </w:rPr>
        <w:t xml:space="preserve">minimum size limit </w:t>
      </w:r>
      <w:r w:rsidR="00F92D23" w:rsidRPr="0051411C">
        <w:rPr>
          <w:rFonts w:ascii="Times New Roman" w:hAnsi="Times New Roman"/>
          <w:sz w:val="24"/>
          <w:szCs w:val="24"/>
        </w:rPr>
        <w:t>and possession limits for</w:t>
      </w:r>
      <w:r w:rsidR="00F92D23">
        <w:rPr>
          <w:rFonts w:ascii="Times New Roman" w:hAnsi="Times New Roman"/>
          <w:sz w:val="24"/>
          <w:szCs w:val="24"/>
        </w:rPr>
        <w:t xml:space="preserve"> </w:t>
      </w:r>
      <w:r w:rsidR="00515E62">
        <w:rPr>
          <w:rFonts w:ascii="Times New Roman" w:hAnsi="Times New Roman"/>
          <w:sz w:val="24"/>
          <w:szCs w:val="24"/>
        </w:rPr>
        <w:t xml:space="preserve">scup and </w:t>
      </w:r>
      <w:r w:rsidR="0088498A">
        <w:rPr>
          <w:rFonts w:ascii="Times New Roman" w:hAnsi="Times New Roman"/>
          <w:sz w:val="24"/>
          <w:szCs w:val="24"/>
        </w:rPr>
        <w:t>black sea bass</w:t>
      </w:r>
      <w:r w:rsidR="0051411C" w:rsidRPr="0051411C">
        <w:rPr>
          <w:rFonts w:ascii="Times New Roman" w:hAnsi="Times New Roman"/>
          <w:sz w:val="24"/>
          <w:szCs w:val="24"/>
        </w:rPr>
        <w:t>.</w:t>
      </w:r>
      <w:r w:rsidRPr="005C411B">
        <w:rPr>
          <w:rFonts w:ascii="Times New Roman" w:hAnsi="Times New Roman"/>
          <w:sz w:val="24"/>
          <w:szCs w:val="24"/>
        </w:rPr>
        <w:t xml:space="preserve"> </w:t>
      </w:r>
      <w:r w:rsidR="0051411C" w:rsidRPr="005C411B">
        <w:rPr>
          <w:rFonts w:ascii="Times New Roman" w:hAnsi="Times New Roman"/>
          <w:sz w:val="24"/>
          <w:szCs w:val="24"/>
        </w:rPr>
        <w:t>Th</w:t>
      </w:r>
      <w:r w:rsidR="0051411C">
        <w:rPr>
          <w:rFonts w:ascii="Times New Roman" w:hAnsi="Times New Roman"/>
          <w:sz w:val="24"/>
          <w:szCs w:val="24"/>
        </w:rPr>
        <w:t>e</w:t>
      </w:r>
      <w:r w:rsidR="0051411C" w:rsidRPr="005C411B">
        <w:rPr>
          <w:rFonts w:ascii="Times New Roman" w:hAnsi="Times New Roman"/>
          <w:sz w:val="24"/>
          <w:szCs w:val="24"/>
        </w:rPr>
        <w:t xml:space="preserve"> </w:t>
      </w:r>
      <w:r w:rsidRPr="005C411B">
        <w:rPr>
          <w:rFonts w:ascii="Times New Roman" w:hAnsi="Times New Roman"/>
          <w:sz w:val="24"/>
          <w:szCs w:val="24"/>
        </w:rPr>
        <w:t>action</w:t>
      </w:r>
      <w:r w:rsidR="0051411C">
        <w:rPr>
          <w:rFonts w:ascii="Times New Roman" w:hAnsi="Times New Roman"/>
          <w:sz w:val="24"/>
          <w:szCs w:val="24"/>
        </w:rPr>
        <w:t>s</w:t>
      </w:r>
      <w:r w:rsidRPr="005C411B">
        <w:rPr>
          <w:rFonts w:ascii="Times New Roman" w:hAnsi="Times New Roman"/>
          <w:sz w:val="24"/>
          <w:szCs w:val="24"/>
        </w:rPr>
        <w:t xml:space="preserve"> </w:t>
      </w:r>
      <w:r w:rsidR="00835AD1">
        <w:rPr>
          <w:rFonts w:ascii="Times New Roman" w:hAnsi="Times New Roman"/>
          <w:sz w:val="24"/>
          <w:szCs w:val="24"/>
        </w:rPr>
        <w:t xml:space="preserve">for </w:t>
      </w:r>
      <w:r w:rsidR="00515E62">
        <w:rPr>
          <w:rFonts w:ascii="Times New Roman" w:hAnsi="Times New Roman"/>
          <w:sz w:val="24"/>
          <w:szCs w:val="24"/>
        </w:rPr>
        <w:t xml:space="preserve">scup and </w:t>
      </w:r>
      <w:r w:rsidR="0088498A">
        <w:rPr>
          <w:rFonts w:ascii="Times New Roman" w:hAnsi="Times New Roman"/>
          <w:sz w:val="24"/>
          <w:szCs w:val="24"/>
        </w:rPr>
        <w:t xml:space="preserve">black sea bass </w:t>
      </w:r>
      <w:r w:rsidR="00B02C73">
        <w:rPr>
          <w:rFonts w:ascii="Times New Roman" w:hAnsi="Times New Roman"/>
          <w:sz w:val="24"/>
          <w:szCs w:val="24"/>
        </w:rPr>
        <w:t>have</w:t>
      </w:r>
      <w:r w:rsidR="00B02C73" w:rsidRPr="005C411B">
        <w:rPr>
          <w:rFonts w:ascii="Times New Roman" w:hAnsi="Times New Roman"/>
          <w:sz w:val="24"/>
          <w:szCs w:val="24"/>
        </w:rPr>
        <w:t xml:space="preserve"> </w:t>
      </w:r>
      <w:r w:rsidRPr="005C411B">
        <w:rPr>
          <w:rFonts w:ascii="Times New Roman" w:hAnsi="Times New Roman"/>
          <w:sz w:val="24"/>
          <w:szCs w:val="24"/>
        </w:rPr>
        <w:t>been taken to comply with the Atlantic States Marine Fisheries Commission (ASMFC)</w:t>
      </w:r>
      <w:r w:rsidR="001332CD" w:rsidRPr="001332CD">
        <w:rPr>
          <w:rFonts w:ascii="Times New Roman" w:hAnsi="Times New Roman"/>
          <w:sz w:val="24"/>
          <w:szCs w:val="24"/>
        </w:rPr>
        <w:t xml:space="preserve"> </w:t>
      </w:r>
      <w:r w:rsidR="001332CD" w:rsidRPr="00DD0309">
        <w:rPr>
          <w:rFonts w:ascii="Times New Roman" w:hAnsi="Times New Roman"/>
          <w:sz w:val="24"/>
          <w:szCs w:val="24"/>
        </w:rPr>
        <w:t>and Mid-Atlantic Fishery Management Council (MAFMC)</w:t>
      </w:r>
      <w:r w:rsidRPr="005C411B">
        <w:rPr>
          <w:rFonts w:ascii="Times New Roman" w:hAnsi="Times New Roman"/>
          <w:sz w:val="24"/>
          <w:szCs w:val="24"/>
        </w:rPr>
        <w:t xml:space="preserve"> management plan</w:t>
      </w:r>
      <w:r w:rsidR="0051411C" w:rsidRPr="0051411C">
        <w:rPr>
          <w:rFonts w:ascii="Times New Roman" w:hAnsi="Times New Roman"/>
          <w:sz w:val="24"/>
          <w:szCs w:val="24"/>
        </w:rPr>
        <w:t xml:space="preserve"> and for the optimal utilization of available quota</w:t>
      </w:r>
      <w:r w:rsidR="00125648">
        <w:rPr>
          <w:rFonts w:ascii="Times New Roman" w:hAnsi="Times New Roman"/>
          <w:sz w:val="24"/>
          <w:szCs w:val="24"/>
        </w:rPr>
        <w:t xml:space="preserve"> for these species</w:t>
      </w:r>
      <w:r w:rsidR="001332CD">
        <w:rPr>
          <w:rFonts w:ascii="Times New Roman" w:hAnsi="Times New Roman"/>
          <w:sz w:val="24"/>
          <w:szCs w:val="24"/>
        </w:rPr>
        <w:t>.</w:t>
      </w:r>
    </w:p>
    <w:p w14:paraId="326E70E9" w14:textId="0DA7E9BE" w:rsidR="00A6354F" w:rsidRDefault="000458C6" w:rsidP="000A3F14">
      <w:pPr>
        <w:spacing w:after="0" w:line="480" w:lineRule="auto"/>
        <w:ind w:firstLine="720"/>
        <w:rPr>
          <w:rFonts w:ascii="Times New Roman" w:hAnsi="Times New Roman"/>
          <w:sz w:val="24"/>
          <w:szCs w:val="24"/>
        </w:rPr>
      </w:pPr>
      <w:r>
        <w:rPr>
          <w:rFonts w:ascii="Times New Roman" w:hAnsi="Times New Roman"/>
          <w:sz w:val="24"/>
          <w:szCs w:val="24"/>
        </w:rPr>
        <w:t xml:space="preserve">At their </w:t>
      </w:r>
      <w:r w:rsidR="00F449C0">
        <w:rPr>
          <w:rFonts w:ascii="Times New Roman" w:hAnsi="Times New Roman"/>
          <w:sz w:val="24"/>
          <w:szCs w:val="24"/>
        </w:rPr>
        <w:t>December</w:t>
      </w:r>
      <w:r w:rsidRPr="0051411C">
        <w:rPr>
          <w:rFonts w:ascii="Times New Roman" w:hAnsi="Times New Roman"/>
          <w:sz w:val="24"/>
          <w:szCs w:val="24"/>
        </w:rPr>
        <w:t xml:space="preserve"> meeting, the ASMFC’s Summer Flounder, Scup, and Black Sea Bass Management Board (Board)</w:t>
      </w:r>
      <w:r w:rsidR="00514AFA">
        <w:rPr>
          <w:rFonts w:ascii="Times New Roman" w:hAnsi="Times New Roman"/>
          <w:sz w:val="24"/>
          <w:szCs w:val="24"/>
        </w:rPr>
        <w:t>,</w:t>
      </w:r>
      <w:r w:rsidRPr="0051411C">
        <w:rPr>
          <w:rFonts w:ascii="Times New Roman" w:hAnsi="Times New Roman"/>
          <w:sz w:val="24"/>
          <w:szCs w:val="24"/>
        </w:rPr>
        <w:t xml:space="preserve"> </w:t>
      </w:r>
      <w:r w:rsidR="009B3E87">
        <w:rPr>
          <w:rFonts w:ascii="Times New Roman" w:hAnsi="Times New Roman"/>
          <w:sz w:val="24"/>
          <w:szCs w:val="24"/>
        </w:rPr>
        <w:t>jointly with the MAFMC</w:t>
      </w:r>
      <w:r w:rsidR="00514AFA">
        <w:rPr>
          <w:rFonts w:ascii="Times New Roman" w:hAnsi="Times New Roman"/>
          <w:sz w:val="24"/>
          <w:szCs w:val="24"/>
        </w:rPr>
        <w:t>,</w:t>
      </w:r>
      <w:r w:rsidR="006E5260">
        <w:rPr>
          <w:rFonts w:ascii="Times New Roman" w:hAnsi="Times New Roman"/>
          <w:sz w:val="24"/>
          <w:szCs w:val="24"/>
        </w:rPr>
        <w:t xml:space="preserve"> </w:t>
      </w:r>
      <w:r w:rsidR="004B3A8A">
        <w:rPr>
          <w:rFonts w:ascii="Times New Roman" w:hAnsi="Times New Roman"/>
          <w:sz w:val="24"/>
          <w:szCs w:val="24"/>
        </w:rPr>
        <w:t xml:space="preserve">approved a </w:t>
      </w:r>
      <w:r w:rsidR="00E16693">
        <w:rPr>
          <w:rFonts w:ascii="Times New Roman" w:hAnsi="Times New Roman"/>
          <w:sz w:val="24"/>
          <w:szCs w:val="24"/>
        </w:rPr>
        <w:t>10</w:t>
      </w:r>
      <w:r w:rsidR="00BA2AF4">
        <w:rPr>
          <w:rFonts w:ascii="Times New Roman" w:hAnsi="Times New Roman"/>
          <w:sz w:val="24"/>
          <w:szCs w:val="24"/>
        </w:rPr>
        <w:t xml:space="preserve"> percent </w:t>
      </w:r>
      <w:r w:rsidR="000B5933">
        <w:rPr>
          <w:rFonts w:ascii="Times New Roman" w:hAnsi="Times New Roman"/>
          <w:sz w:val="24"/>
          <w:szCs w:val="24"/>
        </w:rPr>
        <w:t xml:space="preserve">coastwide </w:t>
      </w:r>
      <w:r w:rsidR="004B3A8A">
        <w:rPr>
          <w:rFonts w:ascii="Times New Roman" w:hAnsi="Times New Roman"/>
          <w:sz w:val="24"/>
          <w:szCs w:val="24"/>
        </w:rPr>
        <w:t>reduction</w:t>
      </w:r>
      <w:r w:rsidR="00BA2AF4">
        <w:rPr>
          <w:rFonts w:ascii="Times New Roman" w:hAnsi="Times New Roman"/>
          <w:sz w:val="24"/>
          <w:szCs w:val="24"/>
        </w:rPr>
        <w:t xml:space="preserve"> </w:t>
      </w:r>
      <w:r w:rsidR="004B3A8A">
        <w:rPr>
          <w:rFonts w:ascii="Times New Roman" w:hAnsi="Times New Roman"/>
          <w:sz w:val="24"/>
          <w:szCs w:val="24"/>
        </w:rPr>
        <w:t xml:space="preserve">in </w:t>
      </w:r>
      <w:r w:rsidR="000B5933">
        <w:rPr>
          <w:rFonts w:ascii="Times New Roman" w:hAnsi="Times New Roman"/>
          <w:sz w:val="24"/>
          <w:szCs w:val="24"/>
        </w:rPr>
        <w:t xml:space="preserve">both </w:t>
      </w:r>
      <w:r w:rsidR="004B3A8A">
        <w:rPr>
          <w:rFonts w:ascii="Times New Roman" w:hAnsi="Times New Roman"/>
          <w:sz w:val="24"/>
          <w:szCs w:val="24"/>
        </w:rPr>
        <w:t>black sea bass</w:t>
      </w:r>
      <w:r w:rsidR="000B5933">
        <w:rPr>
          <w:rFonts w:ascii="Times New Roman" w:hAnsi="Times New Roman"/>
          <w:sz w:val="24"/>
          <w:szCs w:val="24"/>
        </w:rPr>
        <w:t xml:space="preserve"> and scup</w:t>
      </w:r>
      <w:r w:rsidR="004B3A8A">
        <w:rPr>
          <w:rFonts w:ascii="Times New Roman" w:hAnsi="Times New Roman"/>
          <w:sz w:val="24"/>
          <w:szCs w:val="24"/>
        </w:rPr>
        <w:t xml:space="preserve"> harvest</w:t>
      </w:r>
      <w:r w:rsidR="00FD33EC">
        <w:rPr>
          <w:rFonts w:ascii="Times New Roman" w:hAnsi="Times New Roman"/>
          <w:sz w:val="24"/>
          <w:szCs w:val="24"/>
        </w:rPr>
        <w:t>,</w:t>
      </w:r>
      <w:r w:rsidR="004B3A8A">
        <w:rPr>
          <w:rFonts w:ascii="Times New Roman" w:hAnsi="Times New Roman"/>
          <w:sz w:val="24"/>
          <w:szCs w:val="24"/>
        </w:rPr>
        <w:t xml:space="preserve"> compared to </w:t>
      </w:r>
      <w:r w:rsidR="006C43A5">
        <w:rPr>
          <w:rFonts w:ascii="Times New Roman" w:hAnsi="Times New Roman"/>
          <w:sz w:val="24"/>
          <w:szCs w:val="24"/>
        </w:rPr>
        <w:t xml:space="preserve">2022.  </w:t>
      </w:r>
      <w:r w:rsidR="00F43DB7">
        <w:rPr>
          <w:rFonts w:ascii="Times New Roman" w:hAnsi="Times New Roman"/>
          <w:sz w:val="24"/>
          <w:szCs w:val="24"/>
        </w:rPr>
        <w:t xml:space="preserve">Each region was required to submit conservation equivalency proposals for adjustments to </w:t>
      </w:r>
      <w:r w:rsidR="00515E62">
        <w:rPr>
          <w:rFonts w:ascii="Times New Roman" w:hAnsi="Times New Roman"/>
          <w:sz w:val="24"/>
          <w:szCs w:val="24"/>
        </w:rPr>
        <w:t xml:space="preserve">scup and </w:t>
      </w:r>
      <w:r w:rsidR="00F43DB7">
        <w:rPr>
          <w:rFonts w:ascii="Times New Roman" w:hAnsi="Times New Roman"/>
          <w:sz w:val="24"/>
          <w:szCs w:val="24"/>
        </w:rPr>
        <w:t>black sea bass recreational measures to achieve these changes in harvest</w:t>
      </w:r>
      <w:r w:rsidR="00F43DB7" w:rsidRPr="000B5933">
        <w:rPr>
          <w:rFonts w:ascii="Times New Roman" w:hAnsi="Times New Roman"/>
          <w:sz w:val="24"/>
          <w:szCs w:val="24"/>
        </w:rPr>
        <w:t xml:space="preserve">.  </w:t>
      </w:r>
      <w:r w:rsidR="000B5933">
        <w:rPr>
          <w:rFonts w:ascii="Times New Roman" w:hAnsi="Times New Roman"/>
          <w:sz w:val="24"/>
          <w:szCs w:val="24"/>
        </w:rPr>
        <w:t>On</w:t>
      </w:r>
      <w:r w:rsidR="000B5933" w:rsidRPr="000B5933">
        <w:rPr>
          <w:rFonts w:ascii="Times New Roman" w:hAnsi="Times New Roman"/>
          <w:sz w:val="24"/>
          <w:szCs w:val="24"/>
        </w:rPr>
        <w:t xml:space="preserve"> March</w:t>
      </w:r>
      <w:r w:rsidR="000B5933">
        <w:rPr>
          <w:rFonts w:ascii="Times New Roman" w:hAnsi="Times New Roman"/>
          <w:sz w:val="24"/>
          <w:szCs w:val="24"/>
        </w:rPr>
        <w:t xml:space="preserve"> 2, </w:t>
      </w:r>
      <w:r w:rsidR="000B5933" w:rsidRPr="000B5933">
        <w:rPr>
          <w:rFonts w:ascii="Times New Roman" w:hAnsi="Times New Roman"/>
          <w:sz w:val="24"/>
          <w:szCs w:val="24"/>
        </w:rPr>
        <w:t>2023</w:t>
      </w:r>
      <w:r w:rsidR="000B5933">
        <w:rPr>
          <w:rFonts w:ascii="Times New Roman" w:hAnsi="Times New Roman"/>
          <w:sz w:val="24"/>
          <w:szCs w:val="24"/>
        </w:rPr>
        <w:t>,</w:t>
      </w:r>
      <w:r w:rsidR="000B5933" w:rsidRPr="000B5933">
        <w:rPr>
          <w:rFonts w:ascii="Times New Roman" w:hAnsi="Times New Roman"/>
          <w:sz w:val="24"/>
          <w:szCs w:val="24"/>
        </w:rPr>
        <w:t xml:space="preserve"> the Board approved the State of New Jersey’s conservation equivalency proposal methodology for the 2023 </w:t>
      </w:r>
      <w:r w:rsidR="00515E62">
        <w:rPr>
          <w:rFonts w:ascii="Times New Roman" w:hAnsi="Times New Roman"/>
          <w:sz w:val="24"/>
          <w:szCs w:val="24"/>
        </w:rPr>
        <w:t xml:space="preserve">scup and </w:t>
      </w:r>
      <w:r w:rsidR="000B5933" w:rsidRPr="000B5933">
        <w:rPr>
          <w:rFonts w:ascii="Times New Roman" w:hAnsi="Times New Roman"/>
          <w:sz w:val="24"/>
          <w:szCs w:val="24"/>
        </w:rPr>
        <w:t>black sea bass recreational seasons (</w:t>
      </w:r>
      <w:r w:rsidR="000B5933">
        <w:rPr>
          <w:rFonts w:ascii="Times New Roman" w:hAnsi="Times New Roman"/>
          <w:sz w:val="24"/>
          <w:szCs w:val="24"/>
        </w:rPr>
        <w:t>L</w:t>
      </w:r>
      <w:r w:rsidR="000B5933" w:rsidRPr="000B5933">
        <w:rPr>
          <w:rFonts w:ascii="Times New Roman" w:hAnsi="Times New Roman"/>
          <w:sz w:val="24"/>
          <w:szCs w:val="24"/>
        </w:rPr>
        <w:t>ink to meeting summary</w:t>
      </w:r>
      <w:r w:rsidR="00F43DB7" w:rsidRPr="000B5933">
        <w:rPr>
          <w:rFonts w:ascii="Times New Roman" w:hAnsi="Times New Roman"/>
          <w:sz w:val="24"/>
          <w:szCs w:val="24"/>
        </w:rPr>
        <w:t>).</w:t>
      </w:r>
      <w:r w:rsidR="00A6354F">
        <w:rPr>
          <w:rFonts w:ascii="Times New Roman" w:hAnsi="Times New Roman"/>
          <w:sz w:val="24"/>
          <w:szCs w:val="24"/>
        </w:rPr>
        <w:t xml:space="preserve"> </w:t>
      </w:r>
    </w:p>
    <w:p w14:paraId="51EE5D41" w14:textId="271DC808" w:rsidR="00BF73C1" w:rsidRDefault="00DE0370" w:rsidP="00BF73C1">
      <w:pPr>
        <w:pStyle w:val="ListParagraph"/>
        <w:autoSpaceDE w:val="0"/>
        <w:autoSpaceDN w:val="0"/>
        <w:adjustRightInd w:val="0"/>
        <w:spacing w:after="0" w:line="480" w:lineRule="auto"/>
        <w:ind w:left="0" w:firstLine="720"/>
      </w:pPr>
      <w:r>
        <w:rPr>
          <w:rFonts w:ascii="Times New Roman" w:eastAsia="Calibri" w:hAnsi="Times New Roman"/>
          <w:sz w:val="24"/>
          <w:szCs w:val="24"/>
        </w:rPr>
        <w:lastRenderedPageBreak/>
        <w:t>T</w:t>
      </w:r>
      <w:r w:rsidRPr="00C8693D">
        <w:rPr>
          <w:rFonts w:ascii="Times New Roman" w:eastAsia="Calibri" w:hAnsi="Times New Roman"/>
          <w:sz w:val="24"/>
          <w:szCs w:val="24"/>
        </w:rPr>
        <w:t>he</w:t>
      </w:r>
      <w:r>
        <w:rPr>
          <w:rFonts w:ascii="Times New Roman" w:eastAsia="Calibri" w:hAnsi="Times New Roman"/>
          <w:sz w:val="24"/>
          <w:szCs w:val="24"/>
        </w:rPr>
        <w:t xml:space="preserve"> current black sea bass</w:t>
      </w:r>
      <w:r w:rsidRPr="00C8693D">
        <w:rPr>
          <w:rFonts w:ascii="Times New Roman" w:eastAsia="Calibri" w:hAnsi="Times New Roman"/>
          <w:sz w:val="24"/>
          <w:szCs w:val="24"/>
        </w:rPr>
        <w:t xml:space="preserve"> open season</w:t>
      </w:r>
      <w:r>
        <w:rPr>
          <w:rFonts w:ascii="Times New Roman" w:eastAsia="Calibri" w:hAnsi="Times New Roman"/>
          <w:sz w:val="24"/>
          <w:szCs w:val="24"/>
        </w:rPr>
        <w:t xml:space="preserve"> is</w:t>
      </w:r>
      <w:r w:rsidR="006C43A5">
        <w:rPr>
          <w:rFonts w:ascii="Times New Roman" w:eastAsia="Calibri" w:hAnsi="Times New Roman"/>
          <w:sz w:val="24"/>
          <w:szCs w:val="24"/>
        </w:rPr>
        <w:t xml:space="preserve"> </w:t>
      </w:r>
      <w:r w:rsidR="006C43A5" w:rsidRPr="00BF73C1">
        <w:rPr>
          <w:rFonts w:ascii="Times New Roman" w:hAnsi="Times New Roman"/>
          <w:sz w:val="24"/>
          <w:szCs w:val="24"/>
        </w:rPr>
        <w:t xml:space="preserve">May 17 – June 19 with a </w:t>
      </w:r>
      <w:r w:rsidR="006C43A5">
        <w:rPr>
          <w:rFonts w:ascii="Times New Roman" w:hAnsi="Times New Roman"/>
          <w:sz w:val="24"/>
          <w:szCs w:val="24"/>
        </w:rPr>
        <w:t>10</w:t>
      </w:r>
      <w:r w:rsidR="006C43A5" w:rsidRPr="00BF73C1">
        <w:rPr>
          <w:rFonts w:ascii="Times New Roman" w:hAnsi="Times New Roman"/>
          <w:sz w:val="24"/>
          <w:szCs w:val="24"/>
        </w:rPr>
        <w:t>-fish possession limit and a 1</w:t>
      </w:r>
      <w:r w:rsidR="006C43A5">
        <w:rPr>
          <w:rFonts w:ascii="Times New Roman" w:hAnsi="Times New Roman"/>
          <w:sz w:val="24"/>
          <w:szCs w:val="24"/>
        </w:rPr>
        <w:t>3-</w:t>
      </w:r>
      <w:r w:rsidR="006C43A5" w:rsidRPr="00BF73C1">
        <w:rPr>
          <w:rFonts w:ascii="Times New Roman" w:hAnsi="Times New Roman"/>
          <w:sz w:val="24"/>
          <w:szCs w:val="24"/>
        </w:rPr>
        <w:t>inch size limit; July 1 – August 31 with a 2-fish possession limit and a 1</w:t>
      </w:r>
      <w:r w:rsidR="006C43A5">
        <w:rPr>
          <w:rFonts w:ascii="Times New Roman" w:hAnsi="Times New Roman"/>
          <w:sz w:val="24"/>
          <w:szCs w:val="24"/>
        </w:rPr>
        <w:t>3-</w:t>
      </w:r>
      <w:r w:rsidR="006C43A5" w:rsidRPr="00BF73C1">
        <w:rPr>
          <w:rFonts w:ascii="Times New Roman" w:hAnsi="Times New Roman"/>
          <w:sz w:val="24"/>
          <w:szCs w:val="24"/>
        </w:rPr>
        <w:t xml:space="preserve">inch size limit, October </w:t>
      </w:r>
      <w:r w:rsidR="006C43A5">
        <w:rPr>
          <w:rFonts w:ascii="Times New Roman" w:hAnsi="Times New Roman"/>
          <w:sz w:val="24"/>
          <w:szCs w:val="24"/>
        </w:rPr>
        <w:t>7</w:t>
      </w:r>
      <w:r w:rsidR="006C43A5" w:rsidRPr="00BF73C1">
        <w:rPr>
          <w:rFonts w:ascii="Times New Roman" w:hAnsi="Times New Roman"/>
          <w:sz w:val="24"/>
          <w:szCs w:val="24"/>
        </w:rPr>
        <w:t xml:space="preserve"> – October 2</w:t>
      </w:r>
      <w:r w:rsidR="006C43A5">
        <w:rPr>
          <w:rFonts w:ascii="Times New Roman" w:hAnsi="Times New Roman"/>
          <w:sz w:val="24"/>
          <w:szCs w:val="24"/>
        </w:rPr>
        <w:t>6</w:t>
      </w:r>
      <w:r w:rsidR="006C43A5" w:rsidRPr="00BF73C1">
        <w:rPr>
          <w:rFonts w:ascii="Times New Roman" w:hAnsi="Times New Roman"/>
          <w:sz w:val="24"/>
          <w:szCs w:val="24"/>
        </w:rPr>
        <w:t xml:space="preserve"> with a </w:t>
      </w:r>
      <w:r w:rsidR="006C43A5">
        <w:rPr>
          <w:rFonts w:ascii="Times New Roman" w:hAnsi="Times New Roman"/>
          <w:sz w:val="24"/>
          <w:szCs w:val="24"/>
        </w:rPr>
        <w:t>10</w:t>
      </w:r>
      <w:r w:rsidR="006C43A5" w:rsidRPr="00BF73C1">
        <w:rPr>
          <w:rFonts w:ascii="Times New Roman" w:hAnsi="Times New Roman"/>
          <w:sz w:val="24"/>
          <w:szCs w:val="24"/>
        </w:rPr>
        <w:t>-fish possession limit and a 1</w:t>
      </w:r>
      <w:r w:rsidR="006C43A5">
        <w:rPr>
          <w:rFonts w:ascii="Times New Roman" w:hAnsi="Times New Roman"/>
          <w:sz w:val="24"/>
          <w:szCs w:val="24"/>
        </w:rPr>
        <w:t>3-</w:t>
      </w:r>
      <w:r w:rsidR="006C43A5" w:rsidRPr="00BF73C1">
        <w:rPr>
          <w:rFonts w:ascii="Times New Roman" w:hAnsi="Times New Roman"/>
          <w:sz w:val="24"/>
          <w:szCs w:val="24"/>
        </w:rPr>
        <w:t xml:space="preserve">inch size limit, and November 1 – December </w:t>
      </w:r>
      <w:r w:rsidR="006C43A5">
        <w:rPr>
          <w:rFonts w:ascii="Times New Roman" w:hAnsi="Times New Roman"/>
          <w:sz w:val="24"/>
          <w:szCs w:val="24"/>
        </w:rPr>
        <w:t>31</w:t>
      </w:r>
      <w:r w:rsidR="006C43A5" w:rsidRPr="00BF73C1">
        <w:rPr>
          <w:rFonts w:ascii="Times New Roman" w:hAnsi="Times New Roman"/>
          <w:sz w:val="24"/>
          <w:szCs w:val="24"/>
        </w:rPr>
        <w:t xml:space="preserve"> with a 1</w:t>
      </w:r>
      <w:r w:rsidR="006C43A5">
        <w:rPr>
          <w:rFonts w:ascii="Times New Roman" w:hAnsi="Times New Roman"/>
          <w:sz w:val="24"/>
          <w:szCs w:val="24"/>
        </w:rPr>
        <w:t>5</w:t>
      </w:r>
      <w:r w:rsidR="006C43A5" w:rsidRPr="00BF73C1">
        <w:rPr>
          <w:rFonts w:ascii="Times New Roman" w:hAnsi="Times New Roman"/>
          <w:sz w:val="24"/>
          <w:szCs w:val="24"/>
        </w:rPr>
        <w:t>-fish possession limit and a 13</w:t>
      </w:r>
      <w:r w:rsidR="006C43A5">
        <w:rPr>
          <w:rFonts w:ascii="Times New Roman" w:hAnsi="Times New Roman"/>
          <w:sz w:val="24"/>
          <w:szCs w:val="24"/>
        </w:rPr>
        <w:t>-</w:t>
      </w:r>
      <w:r w:rsidR="006C43A5" w:rsidRPr="00BF73C1">
        <w:rPr>
          <w:rFonts w:ascii="Times New Roman" w:hAnsi="Times New Roman"/>
          <w:sz w:val="24"/>
          <w:szCs w:val="24"/>
        </w:rPr>
        <w:t>inch size limit.</w:t>
      </w:r>
      <w:r w:rsidR="005D3343">
        <w:rPr>
          <w:rFonts w:ascii="Times New Roman" w:hAnsi="Times New Roman"/>
          <w:sz w:val="24"/>
          <w:szCs w:val="24"/>
        </w:rPr>
        <w:t xml:space="preserve"> The current scup open season is January 1 – December 31 with a 50 fish possession limit and 10-inch size limit. </w:t>
      </w:r>
      <w:r>
        <w:rPr>
          <w:rFonts w:ascii="Times New Roman" w:eastAsia="Calibri" w:hAnsi="Times New Roman"/>
          <w:sz w:val="24"/>
          <w:szCs w:val="24"/>
        </w:rPr>
        <w:t xml:space="preserve"> </w:t>
      </w:r>
      <w:r w:rsidR="000B35E7" w:rsidRPr="000B35E7">
        <w:rPr>
          <w:rFonts w:ascii="Times New Roman" w:eastAsia="Calibri" w:hAnsi="Times New Roman"/>
          <w:sz w:val="24"/>
          <w:szCs w:val="24"/>
        </w:rPr>
        <w:t xml:space="preserve">In accordance </w:t>
      </w:r>
      <w:r w:rsidR="000B35E7" w:rsidRPr="006C43A5">
        <w:rPr>
          <w:rFonts w:ascii="Times New Roman" w:eastAsia="Calibri" w:hAnsi="Times New Roman"/>
          <w:sz w:val="24"/>
          <w:szCs w:val="24"/>
        </w:rPr>
        <w:t xml:space="preserve">with the ASMFC’s and MAFMC’s actions and the ASMFC’s Summer Flounder, Scup, and Black Sea Bass Fishery Management Plan, the Council approved changing </w:t>
      </w:r>
      <w:r w:rsidR="009F093D">
        <w:rPr>
          <w:rFonts w:ascii="Times New Roman" w:eastAsia="Calibri" w:hAnsi="Times New Roman"/>
          <w:sz w:val="24"/>
          <w:szCs w:val="24"/>
        </w:rPr>
        <w:t xml:space="preserve">the 2023 Black Sea Bass measures </w:t>
      </w:r>
      <w:r w:rsidR="00A6354F" w:rsidRPr="006C43A5">
        <w:rPr>
          <w:rFonts w:ascii="Times New Roman" w:hAnsi="Times New Roman"/>
          <w:sz w:val="24"/>
          <w:szCs w:val="24"/>
        </w:rPr>
        <w:t xml:space="preserve">to </w:t>
      </w:r>
      <w:r w:rsidR="00BF73C1" w:rsidRPr="006C43A5">
        <w:rPr>
          <w:rFonts w:ascii="Times New Roman" w:hAnsi="Times New Roman"/>
          <w:sz w:val="24"/>
          <w:szCs w:val="24"/>
        </w:rPr>
        <w:t xml:space="preserve">an open season of </w:t>
      </w:r>
      <w:r w:rsidR="006C43A5" w:rsidRPr="006C43A5">
        <w:rPr>
          <w:rFonts w:ascii="Times New Roman" w:hAnsi="Times New Roman"/>
          <w:sz w:val="24"/>
          <w:szCs w:val="24"/>
        </w:rPr>
        <w:t>May 17 – June 19 with a 10-fish possession limit and a 12.5</w:t>
      </w:r>
      <w:r w:rsidR="005D3343">
        <w:rPr>
          <w:rFonts w:ascii="Times New Roman" w:hAnsi="Times New Roman"/>
          <w:sz w:val="24"/>
          <w:szCs w:val="24"/>
        </w:rPr>
        <w:t>-</w:t>
      </w:r>
      <w:r w:rsidR="006C43A5" w:rsidRPr="006C43A5">
        <w:rPr>
          <w:rFonts w:ascii="Times New Roman" w:hAnsi="Times New Roman"/>
          <w:sz w:val="24"/>
          <w:szCs w:val="24"/>
        </w:rPr>
        <w:t>inch size limit; July 1 – August 31 with a 1-fish possession limit and a 12.5</w:t>
      </w:r>
      <w:r w:rsidR="005D3343">
        <w:rPr>
          <w:rFonts w:ascii="Times New Roman" w:hAnsi="Times New Roman"/>
          <w:sz w:val="24"/>
          <w:szCs w:val="24"/>
        </w:rPr>
        <w:t>-</w:t>
      </w:r>
      <w:r w:rsidR="006C43A5" w:rsidRPr="006C43A5">
        <w:rPr>
          <w:rFonts w:ascii="Times New Roman" w:hAnsi="Times New Roman"/>
          <w:sz w:val="24"/>
          <w:szCs w:val="24"/>
        </w:rPr>
        <w:t>inch size limit, October 1 – October 31 with a 10-fish possession limit and a 12.5</w:t>
      </w:r>
      <w:r w:rsidR="005D3343">
        <w:rPr>
          <w:rFonts w:ascii="Times New Roman" w:hAnsi="Times New Roman"/>
          <w:sz w:val="24"/>
          <w:szCs w:val="24"/>
        </w:rPr>
        <w:t>-</w:t>
      </w:r>
      <w:r w:rsidR="006C43A5" w:rsidRPr="006C43A5">
        <w:rPr>
          <w:rFonts w:ascii="Times New Roman" w:hAnsi="Times New Roman"/>
          <w:sz w:val="24"/>
          <w:szCs w:val="24"/>
        </w:rPr>
        <w:t>inch size limit, and November 1 – December 31 with a 15-fish possession limit and a 12.5</w:t>
      </w:r>
      <w:r w:rsidR="005D3343">
        <w:rPr>
          <w:rFonts w:ascii="Times New Roman" w:hAnsi="Times New Roman"/>
          <w:sz w:val="24"/>
          <w:szCs w:val="24"/>
        </w:rPr>
        <w:t>-</w:t>
      </w:r>
      <w:r w:rsidR="006C43A5" w:rsidRPr="006C43A5">
        <w:rPr>
          <w:rFonts w:ascii="Times New Roman" w:hAnsi="Times New Roman"/>
          <w:sz w:val="24"/>
          <w:szCs w:val="24"/>
        </w:rPr>
        <w:t>inch size limit. The accompanying scup options are an open season from August 1-December 31 with a 30</w:t>
      </w:r>
      <w:r w:rsidR="005D3343">
        <w:rPr>
          <w:rFonts w:ascii="Times New Roman" w:hAnsi="Times New Roman"/>
          <w:sz w:val="24"/>
          <w:szCs w:val="24"/>
        </w:rPr>
        <w:t>-</w:t>
      </w:r>
      <w:r w:rsidR="006C43A5" w:rsidRPr="006C43A5">
        <w:rPr>
          <w:rFonts w:ascii="Times New Roman" w:hAnsi="Times New Roman"/>
          <w:sz w:val="24"/>
          <w:szCs w:val="24"/>
        </w:rPr>
        <w:t>fish possession limit and a 10</w:t>
      </w:r>
      <w:r w:rsidR="005D3343">
        <w:rPr>
          <w:rFonts w:ascii="Times New Roman" w:hAnsi="Times New Roman"/>
          <w:sz w:val="24"/>
          <w:szCs w:val="24"/>
        </w:rPr>
        <w:t>-</w:t>
      </w:r>
      <w:r w:rsidR="006C43A5" w:rsidRPr="006C43A5">
        <w:rPr>
          <w:rFonts w:ascii="Times New Roman" w:hAnsi="Times New Roman"/>
          <w:sz w:val="24"/>
          <w:szCs w:val="24"/>
        </w:rPr>
        <w:t>inch size limit.</w:t>
      </w:r>
    </w:p>
    <w:p w14:paraId="407C72CF" w14:textId="233168C3" w:rsidR="00D7591E" w:rsidRPr="00DE079D" w:rsidRDefault="00D7591E" w:rsidP="00BF73C1">
      <w:pPr>
        <w:spacing w:after="0" w:line="480" w:lineRule="auto"/>
        <w:ind w:firstLine="720"/>
        <w:rPr>
          <w:rFonts w:ascii="Times New Roman" w:hAnsi="Times New Roman"/>
          <w:sz w:val="24"/>
          <w:szCs w:val="24"/>
        </w:rPr>
      </w:pPr>
      <w:r w:rsidRPr="00DE079D">
        <w:rPr>
          <w:rFonts w:ascii="Times New Roman" w:hAnsi="Times New Roman"/>
          <w:sz w:val="24"/>
          <w:szCs w:val="24"/>
        </w:rPr>
        <w:t xml:space="preserve">These changes will be reflected </w:t>
      </w:r>
      <w:r w:rsidR="008575F0">
        <w:rPr>
          <w:rFonts w:ascii="Times New Roman" w:hAnsi="Times New Roman"/>
          <w:sz w:val="24"/>
          <w:szCs w:val="24"/>
        </w:rPr>
        <w:t>in the</w:t>
      </w:r>
      <w:r w:rsidRPr="00DE079D">
        <w:rPr>
          <w:rFonts w:ascii="Times New Roman" w:hAnsi="Times New Roman"/>
          <w:sz w:val="24"/>
          <w:szCs w:val="24"/>
        </w:rPr>
        <w:t xml:space="preserve"> </w:t>
      </w:r>
      <w:r w:rsidR="0060384F">
        <w:rPr>
          <w:rFonts w:ascii="Times New Roman" w:hAnsi="Times New Roman"/>
          <w:sz w:val="24"/>
          <w:szCs w:val="24"/>
        </w:rPr>
        <w:t xml:space="preserve">Division of </w:t>
      </w:r>
      <w:r w:rsidRPr="00DE079D">
        <w:rPr>
          <w:rFonts w:ascii="Times New Roman" w:hAnsi="Times New Roman"/>
          <w:sz w:val="24"/>
          <w:szCs w:val="24"/>
        </w:rPr>
        <w:t xml:space="preserve">Fish and Wildlife </w:t>
      </w:r>
      <w:r w:rsidR="0060384F">
        <w:rPr>
          <w:rFonts w:ascii="Times New Roman" w:hAnsi="Times New Roman"/>
          <w:sz w:val="24"/>
          <w:szCs w:val="24"/>
        </w:rPr>
        <w:t>R</w:t>
      </w:r>
      <w:r w:rsidRPr="00DE079D">
        <w:rPr>
          <w:rFonts w:ascii="Times New Roman" w:hAnsi="Times New Roman"/>
          <w:sz w:val="24"/>
          <w:szCs w:val="24"/>
        </w:rPr>
        <w:t xml:space="preserve">ules at </w:t>
      </w:r>
      <w:r w:rsidR="009C1858" w:rsidRPr="009C1858">
        <w:rPr>
          <w:rFonts w:ascii="Times New Roman" w:hAnsi="Times New Roman"/>
          <w:sz w:val="24"/>
          <w:szCs w:val="24"/>
        </w:rPr>
        <w:t xml:space="preserve">N.J.A.C. </w:t>
      </w:r>
      <w:r w:rsidR="0051411C">
        <w:rPr>
          <w:rFonts w:ascii="Times New Roman" w:hAnsi="Times New Roman"/>
          <w:sz w:val="24"/>
          <w:szCs w:val="24"/>
        </w:rPr>
        <w:t>7:25-18.1(c)</w:t>
      </w:r>
      <w:r w:rsidR="008575F0">
        <w:rPr>
          <w:rFonts w:ascii="Times New Roman" w:hAnsi="Times New Roman"/>
          <w:sz w:val="24"/>
          <w:szCs w:val="24"/>
        </w:rPr>
        <w:t xml:space="preserve">.  </w:t>
      </w:r>
      <w:r w:rsidRPr="00DE079D">
        <w:rPr>
          <w:rFonts w:ascii="Times New Roman" w:hAnsi="Times New Roman"/>
          <w:sz w:val="24"/>
          <w:szCs w:val="24"/>
        </w:rPr>
        <w:t xml:space="preserve">As required in N.J.A.C. 7:25-18.1(p), changes </w:t>
      </w:r>
      <w:r w:rsidR="00702058">
        <w:rPr>
          <w:rFonts w:ascii="Times New Roman" w:hAnsi="Times New Roman"/>
          <w:sz w:val="24"/>
          <w:szCs w:val="24"/>
        </w:rPr>
        <w:t xml:space="preserve">to </w:t>
      </w:r>
      <w:r w:rsidR="009C1858" w:rsidRPr="009C1858">
        <w:rPr>
          <w:rFonts w:ascii="Times New Roman" w:hAnsi="Times New Roman"/>
          <w:sz w:val="24"/>
          <w:szCs w:val="24"/>
        </w:rPr>
        <w:t xml:space="preserve">N.J.A.C. </w:t>
      </w:r>
      <w:r w:rsidR="003718AA" w:rsidRPr="003718AA">
        <w:rPr>
          <w:rFonts w:ascii="Times New Roman" w:hAnsi="Times New Roman"/>
          <w:sz w:val="24"/>
          <w:szCs w:val="24"/>
        </w:rPr>
        <w:t>7:25-18.1</w:t>
      </w:r>
      <w:r>
        <w:rPr>
          <w:rFonts w:ascii="Times New Roman" w:hAnsi="Times New Roman"/>
          <w:sz w:val="24"/>
          <w:szCs w:val="24"/>
        </w:rPr>
        <w:t xml:space="preserve"> </w:t>
      </w:r>
      <w:r w:rsidRPr="00DE079D">
        <w:rPr>
          <w:rFonts w:ascii="Times New Roman" w:hAnsi="Times New Roman"/>
          <w:sz w:val="24"/>
          <w:szCs w:val="24"/>
        </w:rPr>
        <w:t xml:space="preserve">will be published in the New Jersey Register, </w:t>
      </w:r>
      <w:r w:rsidR="00522313">
        <w:rPr>
          <w:rFonts w:ascii="Times New Roman" w:hAnsi="Times New Roman"/>
          <w:sz w:val="24"/>
          <w:szCs w:val="24"/>
        </w:rPr>
        <w:t xml:space="preserve">and </w:t>
      </w:r>
      <w:r w:rsidRPr="00DE079D">
        <w:rPr>
          <w:rFonts w:ascii="Times New Roman" w:hAnsi="Times New Roman"/>
          <w:sz w:val="24"/>
          <w:szCs w:val="24"/>
        </w:rPr>
        <w:t>the New Jersey Fish and Wildlife</w:t>
      </w:r>
      <w:r w:rsidR="00522313">
        <w:rPr>
          <w:rFonts w:ascii="Times New Roman" w:hAnsi="Times New Roman"/>
          <w:sz w:val="24"/>
          <w:szCs w:val="24"/>
        </w:rPr>
        <w:t xml:space="preserve"> </w:t>
      </w:r>
      <w:r w:rsidR="00A51765">
        <w:rPr>
          <w:rFonts w:ascii="Times New Roman" w:hAnsi="Times New Roman"/>
          <w:sz w:val="24"/>
          <w:szCs w:val="24"/>
        </w:rPr>
        <w:t xml:space="preserve">Marine </w:t>
      </w:r>
      <w:r w:rsidRPr="00DE079D">
        <w:rPr>
          <w:rFonts w:ascii="Times New Roman" w:hAnsi="Times New Roman"/>
          <w:sz w:val="24"/>
          <w:szCs w:val="24"/>
        </w:rPr>
        <w:t>Digest</w:t>
      </w:r>
      <w:r w:rsidR="00522313">
        <w:rPr>
          <w:rFonts w:ascii="Times New Roman" w:hAnsi="Times New Roman"/>
          <w:sz w:val="24"/>
          <w:szCs w:val="24"/>
        </w:rPr>
        <w:t>,</w:t>
      </w:r>
      <w:r w:rsidRPr="00DE079D">
        <w:rPr>
          <w:rFonts w:ascii="Times New Roman" w:hAnsi="Times New Roman"/>
          <w:sz w:val="24"/>
          <w:szCs w:val="24"/>
        </w:rPr>
        <w:t xml:space="preserve"> </w:t>
      </w:r>
      <w:r w:rsidR="00522313">
        <w:rPr>
          <w:rFonts w:ascii="Times New Roman" w:hAnsi="Times New Roman"/>
          <w:sz w:val="24"/>
          <w:szCs w:val="24"/>
        </w:rPr>
        <w:t xml:space="preserve">on the New Jersey Fish and Wildlife website, </w:t>
      </w:r>
      <w:r w:rsidRPr="00DE079D">
        <w:rPr>
          <w:rFonts w:ascii="Times New Roman" w:hAnsi="Times New Roman"/>
          <w:sz w:val="24"/>
          <w:szCs w:val="24"/>
        </w:rPr>
        <w:t xml:space="preserve">and </w:t>
      </w:r>
      <w:r w:rsidR="00522313">
        <w:rPr>
          <w:rFonts w:ascii="Times New Roman" w:hAnsi="Times New Roman"/>
          <w:sz w:val="24"/>
          <w:szCs w:val="24"/>
        </w:rPr>
        <w:t xml:space="preserve">distributed </w:t>
      </w:r>
      <w:r w:rsidR="008575F0">
        <w:rPr>
          <w:rFonts w:ascii="Times New Roman" w:hAnsi="Times New Roman"/>
          <w:sz w:val="24"/>
          <w:szCs w:val="24"/>
        </w:rPr>
        <w:t>through a</w:t>
      </w:r>
      <w:r w:rsidRPr="00DE079D">
        <w:rPr>
          <w:rFonts w:ascii="Times New Roman" w:hAnsi="Times New Roman"/>
          <w:sz w:val="24"/>
          <w:szCs w:val="24"/>
        </w:rPr>
        <w:t xml:space="preserve"> news release to individuals </w:t>
      </w:r>
      <w:r w:rsidR="00D7466F">
        <w:rPr>
          <w:rFonts w:ascii="Times New Roman" w:hAnsi="Times New Roman"/>
          <w:sz w:val="24"/>
          <w:szCs w:val="24"/>
        </w:rPr>
        <w:t xml:space="preserve">included </w:t>
      </w:r>
      <w:r w:rsidRPr="00DE079D">
        <w:rPr>
          <w:rFonts w:ascii="Times New Roman" w:hAnsi="Times New Roman"/>
          <w:sz w:val="24"/>
          <w:szCs w:val="24"/>
        </w:rPr>
        <w:t>on</w:t>
      </w:r>
      <w:r w:rsidR="00A51765">
        <w:rPr>
          <w:rFonts w:ascii="Times New Roman" w:hAnsi="Times New Roman"/>
          <w:sz w:val="24"/>
          <w:szCs w:val="24"/>
        </w:rPr>
        <w:t xml:space="preserve"> the NJ Fish and Wildlife email distribution</w:t>
      </w:r>
      <w:r w:rsidRPr="00DE079D">
        <w:rPr>
          <w:rFonts w:ascii="Times New Roman" w:hAnsi="Times New Roman"/>
          <w:sz w:val="24"/>
          <w:szCs w:val="24"/>
        </w:rPr>
        <w:t xml:space="preserve"> list</w:t>
      </w:r>
      <w:r w:rsidR="009C1858" w:rsidRPr="00DE079D">
        <w:rPr>
          <w:rFonts w:ascii="Times New Roman" w:hAnsi="Times New Roman"/>
          <w:sz w:val="24"/>
          <w:szCs w:val="24"/>
        </w:rPr>
        <w:t xml:space="preserve">. </w:t>
      </w:r>
    </w:p>
    <w:p w14:paraId="014D5422" w14:textId="77777777" w:rsidR="00D7591E" w:rsidRPr="002076EA" w:rsidRDefault="00D7591E" w:rsidP="00F761EE">
      <w:pPr>
        <w:spacing w:after="0" w:line="240" w:lineRule="auto"/>
        <w:rPr>
          <w:rFonts w:ascii="Times New Roman" w:hAnsi="Times New Roman"/>
          <w:b/>
          <w:sz w:val="24"/>
          <w:szCs w:val="24"/>
        </w:rPr>
      </w:pPr>
    </w:p>
    <w:p w14:paraId="0EA1432B" w14:textId="77777777" w:rsidR="00D7591E" w:rsidRPr="002076EA" w:rsidRDefault="00D7591E" w:rsidP="00F761EE">
      <w:pPr>
        <w:spacing w:after="0" w:line="240" w:lineRule="auto"/>
        <w:rPr>
          <w:rFonts w:ascii="Times New Roman" w:hAnsi="Times New Roman"/>
          <w:b/>
          <w:sz w:val="24"/>
          <w:szCs w:val="24"/>
        </w:rPr>
      </w:pPr>
    </w:p>
    <w:p w14:paraId="5B9A7F8B" w14:textId="77777777" w:rsidR="00D7591E" w:rsidRDefault="00D7591E" w:rsidP="00F761EE">
      <w:pPr>
        <w:spacing w:after="0" w:line="480" w:lineRule="auto"/>
        <w:rPr>
          <w:rFonts w:ascii="Times New Roman" w:hAnsi="Times New Roman"/>
          <w:sz w:val="24"/>
          <w:szCs w:val="24"/>
        </w:rPr>
      </w:pPr>
      <w:r w:rsidRPr="002076EA">
        <w:rPr>
          <w:rFonts w:ascii="Times New Roman" w:hAnsi="Times New Roman"/>
          <w:b/>
          <w:sz w:val="24"/>
          <w:szCs w:val="24"/>
        </w:rPr>
        <w:t xml:space="preserve">Full text </w:t>
      </w:r>
      <w:r w:rsidRPr="002076EA">
        <w:rPr>
          <w:rFonts w:ascii="Times New Roman" w:hAnsi="Times New Roman"/>
          <w:sz w:val="24"/>
          <w:szCs w:val="24"/>
        </w:rPr>
        <w:t xml:space="preserve">of the changed rule follows (additions indicated in boldface </w:t>
      </w:r>
      <w:r w:rsidRPr="002076EA">
        <w:rPr>
          <w:rFonts w:ascii="Times New Roman" w:hAnsi="Times New Roman"/>
          <w:b/>
          <w:sz w:val="24"/>
          <w:szCs w:val="24"/>
        </w:rPr>
        <w:t>thus</w:t>
      </w:r>
      <w:r w:rsidRPr="002076EA">
        <w:rPr>
          <w:rFonts w:ascii="Times New Roman" w:hAnsi="Times New Roman"/>
          <w:sz w:val="24"/>
          <w:szCs w:val="24"/>
        </w:rPr>
        <w:t>, deletions indicated in brackets [thus]</w:t>
      </w:r>
      <w:r w:rsidR="004E4678">
        <w:rPr>
          <w:rFonts w:ascii="Times New Roman" w:hAnsi="Times New Roman"/>
          <w:sz w:val="24"/>
          <w:szCs w:val="24"/>
        </w:rPr>
        <w:t>)</w:t>
      </w:r>
      <w:r w:rsidRPr="002076EA">
        <w:rPr>
          <w:rFonts w:ascii="Times New Roman" w:hAnsi="Times New Roman"/>
          <w:sz w:val="24"/>
          <w:szCs w:val="24"/>
        </w:rPr>
        <w:t>:</w:t>
      </w:r>
    </w:p>
    <w:p w14:paraId="511BE24E" w14:textId="77777777" w:rsidR="00560426" w:rsidRPr="002076EA" w:rsidRDefault="00560426" w:rsidP="00F761EE">
      <w:pPr>
        <w:spacing w:after="0" w:line="480" w:lineRule="auto"/>
        <w:rPr>
          <w:rFonts w:ascii="Times New Roman" w:hAnsi="Times New Roman"/>
          <w:sz w:val="24"/>
          <w:szCs w:val="24"/>
        </w:rPr>
      </w:pPr>
    </w:p>
    <w:p w14:paraId="35C5B496" w14:textId="77777777" w:rsidR="00F761EE" w:rsidRDefault="00AA2B2F" w:rsidP="00F761EE">
      <w:pPr>
        <w:spacing w:after="0" w:line="480" w:lineRule="auto"/>
        <w:rPr>
          <w:rFonts w:ascii="Times New Roman" w:hAnsi="Times New Roman"/>
          <w:sz w:val="24"/>
          <w:szCs w:val="24"/>
        </w:rPr>
      </w:pPr>
      <w:r w:rsidRPr="006B3D42">
        <w:rPr>
          <w:rFonts w:ascii="Times New Roman" w:hAnsi="Times New Roman"/>
          <w:sz w:val="24"/>
          <w:szCs w:val="24"/>
        </w:rPr>
        <w:t>7:25-18.1 Size, season</w:t>
      </w:r>
      <w:r w:rsidR="00D34F8A">
        <w:rPr>
          <w:rFonts w:ascii="Times New Roman" w:hAnsi="Times New Roman"/>
          <w:sz w:val="24"/>
          <w:szCs w:val="24"/>
        </w:rPr>
        <w:t>,</w:t>
      </w:r>
      <w:r w:rsidRPr="006B3D42">
        <w:rPr>
          <w:rFonts w:ascii="Times New Roman" w:hAnsi="Times New Roman"/>
          <w:sz w:val="24"/>
          <w:szCs w:val="24"/>
        </w:rPr>
        <w:t xml:space="preserve"> and possession limits</w:t>
      </w:r>
    </w:p>
    <w:p w14:paraId="7CADA7B2" w14:textId="77777777" w:rsidR="000E7D6E" w:rsidRDefault="000E7D6E" w:rsidP="00F761EE">
      <w:pPr>
        <w:spacing w:after="0" w:line="480" w:lineRule="auto"/>
        <w:rPr>
          <w:rFonts w:ascii="Times New Roman" w:hAnsi="Times New Roman"/>
          <w:sz w:val="24"/>
          <w:szCs w:val="24"/>
        </w:rPr>
      </w:pPr>
    </w:p>
    <w:p w14:paraId="2D074343" w14:textId="77777777" w:rsidR="00F761EE" w:rsidRDefault="0051411C" w:rsidP="00702058">
      <w:pPr>
        <w:spacing w:after="0"/>
        <w:rPr>
          <w:rFonts w:ascii="Times New Roman" w:hAnsi="Times New Roman"/>
          <w:sz w:val="24"/>
          <w:szCs w:val="24"/>
        </w:rPr>
      </w:pPr>
      <w:r w:rsidRPr="00A73F53">
        <w:rPr>
          <w:rFonts w:ascii="Times New Roman" w:hAnsi="Times New Roman"/>
          <w:sz w:val="24"/>
          <w:szCs w:val="24"/>
        </w:rPr>
        <w:t>(</w:t>
      </w:r>
      <w:r w:rsidR="00702058">
        <w:rPr>
          <w:rFonts w:ascii="Times New Roman" w:hAnsi="Times New Roman"/>
          <w:sz w:val="24"/>
          <w:szCs w:val="24"/>
        </w:rPr>
        <w:t xml:space="preserve">a – </w:t>
      </w:r>
      <w:proofErr w:type="gramStart"/>
      <w:r w:rsidR="00702058">
        <w:rPr>
          <w:rFonts w:ascii="Times New Roman" w:hAnsi="Times New Roman"/>
          <w:sz w:val="24"/>
          <w:szCs w:val="24"/>
        </w:rPr>
        <w:t>b)</w:t>
      </w:r>
      <w:r w:rsidRPr="00A73F53">
        <w:rPr>
          <w:rFonts w:ascii="Times New Roman" w:hAnsi="Times New Roman"/>
          <w:sz w:val="24"/>
          <w:szCs w:val="24"/>
        </w:rPr>
        <w:t xml:space="preserve"> </w:t>
      </w:r>
      <w:r w:rsidR="00A73F53">
        <w:rPr>
          <w:rFonts w:ascii="Times New Roman" w:hAnsi="Times New Roman"/>
          <w:sz w:val="24"/>
          <w:szCs w:val="24"/>
        </w:rPr>
        <w:t xml:space="preserve"> </w:t>
      </w:r>
      <w:r w:rsidRPr="00A73F53">
        <w:rPr>
          <w:rFonts w:ascii="Times New Roman" w:hAnsi="Times New Roman"/>
          <w:sz w:val="24"/>
          <w:szCs w:val="24"/>
        </w:rPr>
        <w:t>(</w:t>
      </w:r>
      <w:proofErr w:type="gramEnd"/>
      <w:r w:rsidRPr="00A73F53">
        <w:rPr>
          <w:rFonts w:ascii="Times New Roman" w:hAnsi="Times New Roman"/>
          <w:sz w:val="24"/>
          <w:szCs w:val="24"/>
        </w:rPr>
        <w:t>No change.)</w:t>
      </w:r>
    </w:p>
    <w:p w14:paraId="0AAC34E3" w14:textId="77777777" w:rsidR="000E7D6E" w:rsidRDefault="000E7D6E" w:rsidP="00D87347">
      <w:pPr>
        <w:spacing w:after="0" w:line="480" w:lineRule="auto"/>
        <w:rPr>
          <w:rFonts w:ascii="Times New Roman" w:hAnsi="Times New Roman"/>
          <w:sz w:val="24"/>
          <w:szCs w:val="24"/>
        </w:rPr>
      </w:pPr>
    </w:p>
    <w:p w14:paraId="0B75B040" w14:textId="77777777" w:rsidR="00F761EE" w:rsidRDefault="00A73F53" w:rsidP="00D87347">
      <w:pPr>
        <w:spacing w:after="0" w:line="480" w:lineRule="auto"/>
        <w:rPr>
          <w:rFonts w:ascii="Times New Roman" w:hAnsi="Times New Roman"/>
          <w:sz w:val="24"/>
          <w:szCs w:val="24"/>
        </w:rPr>
      </w:pPr>
      <w:r w:rsidRPr="00A73F53">
        <w:rPr>
          <w:rFonts w:ascii="Times New Roman" w:hAnsi="Times New Roman"/>
          <w:sz w:val="24"/>
          <w:szCs w:val="24"/>
        </w:rPr>
        <w:t xml:space="preserve">(c) </w:t>
      </w:r>
      <w:r>
        <w:rPr>
          <w:rFonts w:ascii="Times New Roman" w:hAnsi="Times New Roman"/>
          <w:sz w:val="24"/>
          <w:szCs w:val="24"/>
        </w:rPr>
        <w:t xml:space="preserve"> </w:t>
      </w:r>
      <w:r w:rsidRPr="00A73F53">
        <w:rPr>
          <w:rFonts w:ascii="Times New Roman" w:hAnsi="Times New Roman"/>
          <w:sz w:val="24"/>
          <w:szCs w:val="24"/>
        </w:rPr>
        <w:t>A person angling with a hand line or with a rod and line or using a bait net or spearfishing shall not have in his or her possession any species listed below less than the minimum length, nor shall such person take in any one day or possess more than the possession limits as provided below, nor shall such person possess any species listed below during the closed season for that species. Exceptions to this section as may be provided elsewhere in this subchapter shall be subject to the specific provisions of any such section. Fish length shall measure from the tip of the snout to the tip of the tail (total length), except as noted below:</w:t>
      </w:r>
    </w:p>
    <w:p w14:paraId="3CF73B2D" w14:textId="77777777" w:rsidR="00F761EE" w:rsidRPr="00A73F53" w:rsidRDefault="00F761EE" w:rsidP="00431BCB">
      <w:pPr>
        <w:spacing w:after="0" w:line="360" w:lineRule="auto"/>
        <w:rPr>
          <w:rFonts w:ascii="Times New Roman" w:hAnsi="Times New Roman"/>
          <w:sz w:val="24"/>
          <w:szCs w:val="24"/>
        </w:rPr>
      </w:pPr>
    </w:p>
    <w:p w14:paraId="73A60277" w14:textId="77777777" w:rsidR="00A73F53" w:rsidRDefault="00A73F53" w:rsidP="00121CCE">
      <w:pPr>
        <w:spacing w:after="0" w:line="480" w:lineRule="auto"/>
        <w:rPr>
          <w:rFonts w:ascii="Times New Roman" w:hAnsi="Times New Roman"/>
          <w:sz w:val="24"/>
          <w:szCs w:val="24"/>
        </w:rPr>
      </w:pPr>
      <w:r w:rsidRPr="00A73F53">
        <w:rPr>
          <w:rFonts w:ascii="Times New Roman" w:hAnsi="Times New Roman"/>
          <w:sz w:val="24"/>
          <w:szCs w:val="24"/>
          <w:u w:val="single"/>
        </w:rPr>
        <w:t>Species</w:t>
      </w:r>
      <w:r w:rsidRPr="00A73F53">
        <w:rPr>
          <w:rFonts w:ascii="Times New Roman" w:hAnsi="Times New Roman"/>
          <w:sz w:val="24"/>
          <w:szCs w:val="24"/>
        </w:rPr>
        <w:t xml:space="preserve">               </w:t>
      </w:r>
      <w:r w:rsidRPr="00A73F53">
        <w:rPr>
          <w:rFonts w:ascii="Times New Roman" w:hAnsi="Times New Roman"/>
          <w:sz w:val="24"/>
          <w:szCs w:val="24"/>
          <w:u w:val="single"/>
        </w:rPr>
        <w:t xml:space="preserve">Minimum Size </w:t>
      </w:r>
      <w:proofErr w:type="gramStart"/>
      <w:r w:rsidRPr="00A73F53">
        <w:rPr>
          <w:rFonts w:ascii="Times New Roman" w:hAnsi="Times New Roman"/>
          <w:sz w:val="24"/>
          <w:szCs w:val="24"/>
          <w:u w:val="single"/>
        </w:rPr>
        <w:t>In</w:t>
      </w:r>
      <w:proofErr w:type="gramEnd"/>
      <w:r w:rsidRPr="00A73F53">
        <w:rPr>
          <w:rFonts w:ascii="Times New Roman" w:hAnsi="Times New Roman"/>
          <w:sz w:val="24"/>
          <w:szCs w:val="24"/>
          <w:u w:val="single"/>
        </w:rPr>
        <w:t xml:space="preserve"> Inches</w:t>
      </w:r>
      <w:r w:rsidRPr="00A73F53">
        <w:rPr>
          <w:rFonts w:ascii="Times New Roman" w:hAnsi="Times New Roman"/>
          <w:sz w:val="24"/>
          <w:szCs w:val="24"/>
        </w:rPr>
        <w:t xml:space="preserve">            </w:t>
      </w:r>
      <w:r w:rsidRPr="00A73F53">
        <w:rPr>
          <w:rFonts w:ascii="Times New Roman" w:hAnsi="Times New Roman"/>
          <w:sz w:val="24"/>
          <w:szCs w:val="24"/>
          <w:u w:val="single"/>
        </w:rPr>
        <w:t>Open Season</w:t>
      </w:r>
      <w:r w:rsidRPr="00A73F53">
        <w:rPr>
          <w:rFonts w:ascii="Times New Roman" w:hAnsi="Times New Roman"/>
          <w:sz w:val="24"/>
          <w:szCs w:val="24"/>
        </w:rPr>
        <w:t xml:space="preserve">              </w:t>
      </w:r>
      <w:r w:rsidRPr="00A73F53">
        <w:rPr>
          <w:rFonts w:ascii="Times New Roman" w:hAnsi="Times New Roman"/>
          <w:sz w:val="24"/>
          <w:szCs w:val="24"/>
          <w:u w:val="single"/>
        </w:rPr>
        <w:t>Possession Limit</w:t>
      </w:r>
      <w:r w:rsidRPr="00A73F53">
        <w:rPr>
          <w:rFonts w:ascii="Times New Roman" w:hAnsi="Times New Roman"/>
          <w:sz w:val="24"/>
          <w:szCs w:val="24"/>
        </w:rPr>
        <w:t xml:space="preserve"> </w:t>
      </w:r>
    </w:p>
    <w:p w14:paraId="42B97642" w14:textId="77777777" w:rsidR="00121CCE" w:rsidRPr="00A73F53" w:rsidRDefault="00121CCE" w:rsidP="00100445">
      <w:pPr>
        <w:spacing w:after="0" w:line="480" w:lineRule="auto"/>
        <w:rPr>
          <w:rFonts w:ascii="Times New Roman" w:hAnsi="Times New Roman"/>
          <w:sz w:val="24"/>
          <w:szCs w:val="24"/>
        </w:rPr>
      </w:pPr>
    </w:p>
    <w:p w14:paraId="5FFA9286" w14:textId="77777777" w:rsidR="00365B24" w:rsidRDefault="00365B24" w:rsidP="0099690B">
      <w:pPr>
        <w:spacing w:after="0" w:line="480" w:lineRule="auto"/>
        <w:jc w:val="both"/>
        <w:rPr>
          <w:rFonts w:ascii="Times New Roman" w:hAnsi="Times New Roman"/>
          <w:sz w:val="36"/>
          <w:szCs w:val="36"/>
        </w:rPr>
      </w:pPr>
      <w:r w:rsidRPr="00A73F53">
        <w:rPr>
          <w:rFonts w:ascii="Times New Roman" w:hAnsi="Times New Roman"/>
          <w:sz w:val="36"/>
          <w:szCs w:val="36"/>
        </w:rPr>
        <w:t>• • •</w:t>
      </w:r>
    </w:p>
    <w:tbl>
      <w:tblPr>
        <w:tblW w:w="8187" w:type="dxa"/>
        <w:tblCellSpacing w:w="15" w:type="dxa"/>
        <w:shd w:val="clear" w:color="auto" w:fill="FFFFFF"/>
        <w:tblCellMar>
          <w:top w:w="120" w:type="dxa"/>
          <w:left w:w="0" w:type="dxa"/>
          <w:right w:w="0" w:type="dxa"/>
        </w:tblCellMar>
        <w:tblLook w:val="04A0" w:firstRow="1" w:lastRow="0" w:firstColumn="1" w:lastColumn="0" w:noHBand="0" w:noVBand="1"/>
      </w:tblPr>
      <w:tblGrid>
        <w:gridCol w:w="2259"/>
        <w:gridCol w:w="1956"/>
        <w:gridCol w:w="3056"/>
        <w:gridCol w:w="916"/>
      </w:tblGrid>
      <w:tr w:rsidR="00627B84" w:rsidRPr="00627B84" w14:paraId="2A514919" w14:textId="77777777" w:rsidTr="00627B84">
        <w:trPr>
          <w:tblCellSpacing w:w="15" w:type="dxa"/>
        </w:trPr>
        <w:tc>
          <w:tcPr>
            <w:tcW w:w="0" w:type="auto"/>
            <w:tcBorders>
              <w:top w:val="nil"/>
              <w:left w:val="nil"/>
              <w:bottom w:val="nil"/>
              <w:right w:val="nil"/>
            </w:tcBorders>
            <w:shd w:val="clear" w:color="auto" w:fill="FFFFFF"/>
            <w:tcMar>
              <w:top w:w="150" w:type="dxa"/>
              <w:left w:w="150" w:type="dxa"/>
              <w:bottom w:w="150" w:type="dxa"/>
              <w:right w:w="150" w:type="dxa"/>
            </w:tcMar>
            <w:vAlign w:val="bottom"/>
            <w:hideMark/>
          </w:tcPr>
          <w:p w14:paraId="2AD402A3" w14:textId="77777777" w:rsidR="00627B84" w:rsidRPr="00627B84" w:rsidRDefault="00627B84" w:rsidP="00627B84">
            <w:pPr>
              <w:spacing w:after="0" w:line="240" w:lineRule="auto"/>
              <w:rPr>
                <w:rFonts w:ascii="Times New Roman" w:hAnsi="Times New Roman"/>
                <w:color w:val="333333"/>
                <w:sz w:val="24"/>
                <w:szCs w:val="24"/>
              </w:rPr>
            </w:pPr>
            <w:r w:rsidRPr="00627B84">
              <w:rPr>
                <w:rFonts w:ascii="Times New Roman" w:hAnsi="Times New Roman"/>
                <w:color w:val="333333"/>
                <w:sz w:val="24"/>
                <w:szCs w:val="24"/>
              </w:rPr>
              <w:t>Black Sea Bass</w:t>
            </w:r>
          </w:p>
        </w:tc>
        <w:tc>
          <w:tcPr>
            <w:tcW w:w="1926" w:type="dxa"/>
            <w:tcBorders>
              <w:top w:val="nil"/>
              <w:left w:val="nil"/>
              <w:bottom w:val="nil"/>
              <w:right w:val="nil"/>
            </w:tcBorders>
            <w:shd w:val="clear" w:color="auto" w:fill="FFFFFF"/>
            <w:tcMar>
              <w:top w:w="150" w:type="dxa"/>
              <w:left w:w="150" w:type="dxa"/>
              <w:bottom w:w="150" w:type="dxa"/>
              <w:right w:w="150" w:type="dxa"/>
            </w:tcMar>
            <w:vAlign w:val="bottom"/>
            <w:hideMark/>
          </w:tcPr>
          <w:p w14:paraId="2275E688" w14:textId="0F4B6B3D" w:rsidR="00627B84" w:rsidRPr="0039601F" w:rsidRDefault="0039601F" w:rsidP="00627B84">
            <w:pPr>
              <w:spacing w:after="0" w:line="240" w:lineRule="auto"/>
              <w:rPr>
                <w:rFonts w:ascii="Times New Roman" w:hAnsi="Times New Roman"/>
                <w:b/>
                <w:bCs/>
                <w:color w:val="333333"/>
                <w:sz w:val="24"/>
                <w:szCs w:val="24"/>
              </w:rPr>
            </w:pPr>
            <w:r>
              <w:rPr>
                <w:rFonts w:ascii="Times New Roman" w:hAnsi="Times New Roman"/>
                <w:color w:val="333333"/>
                <w:sz w:val="24"/>
                <w:szCs w:val="24"/>
              </w:rPr>
              <w:t>[</w:t>
            </w:r>
            <w:r w:rsidR="00975B51">
              <w:rPr>
                <w:rFonts w:ascii="Times New Roman" w:hAnsi="Times New Roman"/>
                <w:color w:val="333333"/>
                <w:sz w:val="24"/>
                <w:szCs w:val="24"/>
              </w:rPr>
              <w:t>13</w:t>
            </w:r>
            <w:r>
              <w:rPr>
                <w:rFonts w:ascii="Times New Roman" w:hAnsi="Times New Roman"/>
                <w:color w:val="333333"/>
                <w:sz w:val="24"/>
                <w:szCs w:val="24"/>
              </w:rPr>
              <w:t>]</w:t>
            </w:r>
            <w:r w:rsidR="00975B51">
              <w:rPr>
                <w:rFonts w:ascii="Times New Roman" w:hAnsi="Times New Roman"/>
                <w:b/>
                <w:bCs/>
                <w:color w:val="333333"/>
                <w:sz w:val="24"/>
                <w:szCs w:val="24"/>
              </w:rPr>
              <w:t>12.5</w:t>
            </w:r>
          </w:p>
        </w:tc>
        <w:tc>
          <w:tcPr>
            <w:tcW w:w="0" w:type="auto"/>
            <w:tcBorders>
              <w:top w:val="nil"/>
              <w:left w:val="nil"/>
              <w:bottom w:val="nil"/>
              <w:right w:val="nil"/>
            </w:tcBorders>
            <w:shd w:val="clear" w:color="auto" w:fill="FFFFFF"/>
            <w:tcMar>
              <w:top w:w="150" w:type="dxa"/>
              <w:left w:w="150" w:type="dxa"/>
              <w:bottom w:w="150" w:type="dxa"/>
              <w:right w:w="150" w:type="dxa"/>
            </w:tcMar>
            <w:vAlign w:val="bottom"/>
            <w:hideMark/>
          </w:tcPr>
          <w:p w14:paraId="2019B58B" w14:textId="4F24490B" w:rsidR="00627B84" w:rsidRPr="00627B84" w:rsidRDefault="00627B84" w:rsidP="00627B84">
            <w:pPr>
              <w:spacing w:after="0" w:line="240" w:lineRule="auto"/>
              <w:rPr>
                <w:rFonts w:ascii="Times New Roman" w:hAnsi="Times New Roman"/>
                <w:b/>
                <w:bCs/>
                <w:color w:val="333333"/>
                <w:sz w:val="24"/>
                <w:szCs w:val="24"/>
              </w:rPr>
            </w:pPr>
            <w:r w:rsidRPr="00627B84">
              <w:rPr>
                <w:rFonts w:ascii="Times New Roman" w:hAnsi="Times New Roman"/>
                <w:color w:val="333333"/>
                <w:sz w:val="24"/>
                <w:szCs w:val="24"/>
              </w:rPr>
              <w:t xml:space="preserve">May </w:t>
            </w:r>
            <w:r w:rsidRPr="00975B51">
              <w:rPr>
                <w:rFonts w:ascii="Times New Roman" w:hAnsi="Times New Roman"/>
                <w:color w:val="333333"/>
                <w:sz w:val="24"/>
                <w:szCs w:val="24"/>
              </w:rPr>
              <w:t>17</w:t>
            </w:r>
            <w:r w:rsidRPr="00627B84">
              <w:rPr>
                <w:rFonts w:ascii="Times New Roman" w:hAnsi="Times New Roman"/>
                <w:color w:val="333333"/>
                <w:sz w:val="24"/>
                <w:szCs w:val="24"/>
              </w:rPr>
              <w:t xml:space="preserve">--June </w:t>
            </w:r>
            <w:r w:rsidRPr="00975B51">
              <w:rPr>
                <w:rFonts w:ascii="Times New Roman" w:hAnsi="Times New Roman"/>
                <w:color w:val="333333"/>
                <w:sz w:val="24"/>
                <w:szCs w:val="24"/>
              </w:rPr>
              <w:t>19</w:t>
            </w:r>
          </w:p>
        </w:tc>
        <w:tc>
          <w:tcPr>
            <w:tcW w:w="0" w:type="auto"/>
            <w:tcBorders>
              <w:top w:val="nil"/>
              <w:left w:val="nil"/>
              <w:bottom w:val="nil"/>
              <w:right w:val="nil"/>
            </w:tcBorders>
            <w:shd w:val="clear" w:color="auto" w:fill="FFFFFF"/>
            <w:tcMar>
              <w:top w:w="150" w:type="dxa"/>
              <w:left w:w="150" w:type="dxa"/>
              <w:bottom w:w="150" w:type="dxa"/>
              <w:right w:w="150" w:type="dxa"/>
            </w:tcMar>
            <w:vAlign w:val="bottom"/>
            <w:hideMark/>
          </w:tcPr>
          <w:p w14:paraId="15564993" w14:textId="77777777" w:rsidR="00627B84" w:rsidRPr="00627B84" w:rsidRDefault="00627B84" w:rsidP="00627B84">
            <w:pPr>
              <w:spacing w:after="0" w:line="240" w:lineRule="auto"/>
              <w:rPr>
                <w:rFonts w:ascii="Times New Roman" w:hAnsi="Times New Roman"/>
                <w:b/>
                <w:bCs/>
                <w:color w:val="333333"/>
                <w:sz w:val="24"/>
                <w:szCs w:val="24"/>
              </w:rPr>
            </w:pPr>
            <w:r w:rsidRPr="00627B84">
              <w:rPr>
                <w:rFonts w:ascii="Times New Roman" w:hAnsi="Times New Roman"/>
                <w:color w:val="333333"/>
                <w:sz w:val="24"/>
                <w:szCs w:val="24"/>
              </w:rPr>
              <w:t>10</w:t>
            </w:r>
          </w:p>
        </w:tc>
      </w:tr>
      <w:tr w:rsidR="00627B84" w:rsidRPr="00627B84" w14:paraId="0A8D79F3" w14:textId="77777777" w:rsidTr="00627B84">
        <w:trPr>
          <w:tblCellSpacing w:w="15" w:type="dxa"/>
        </w:trPr>
        <w:tc>
          <w:tcPr>
            <w:tcW w:w="0" w:type="auto"/>
            <w:tcBorders>
              <w:top w:val="nil"/>
              <w:left w:val="nil"/>
              <w:bottom w:val="nil"/>
              <w:right w:val="nil"/>
            </w:tcBorders>
            <w:shd w:val="clear" w:color="auto" w:fill="FFFFFF"/>
            <w:tcMar>
              <w:top w:w="150" w:type="dxa"/>
              <w:left w:w="150" w:type="dxa"/>
              <w:bottom w:w="150" w:type="dxa"/>
              <w:right w:w="150" w:type="dxa"/>
            </w:tcMar>
            <w:vAlign w:val="bottom"/>
            <w:hideMark/>
          </w:tcPr>
          <w:p w14:paraId="0B6DFC82" w14:textId="77777777" w:rsidR="00627B84" w:rsidRPr="00627B84" w:rsidRDefault="00627B84" w:rsidP="00627B84">
            <w:pPr>
              <w:spacing w:after="0" w:line="240" w:lineRule="auto"/>
              <w:rPr>
                <w:rFonts w:ascii="Times New Roman" w:hAnsi="Times New Roman"/>
                <w:color w:val="333333"/>
                <w:sz w:val="24"/>
                <w:szCs w:val="24"/>
              </w:rPr>
            </w:pPr>
            <w:r w:rsidRPr="00627B84">
              <w:rPr>
                <w:rFonts w:ascii="Times New Roman" w:hAnsi="Times New Roman"/>
                <w:color w:val="333333"/>
                <w:sz w:val="24"/>
                <w:szCs w:val="24"/>
              </w:rPr>
              <w:t> </w:t>
            </w:r>
          </w:p>
        </w:tc>
        <w:tc>
          <w:tcPr>
            <w:tcW w:w="1926" w:type="dxa"/>
            <w:tcBorders>
              <w:top w:val="nil"/>
              <w:left w:val="nil"/>
              <w:bottom w:val="nil"/>
              <w:right w:val="nil"/>
            </w:tcBorders>
            <w:shd w:val="clear" w:color="auto" w:fill="FFFFFF"/>
            <w:tcMar>
              <w:top w:w="150" w:type="dxa"/>
              <w:left w:w="150" w:type="dxa"/>
              <w:bottom w:w="150" w:type="dxa"/>
              <w:right w:w="150" w:type="dxa"/>
            </w:tcMar>
            <w:vAlign w:val="bottom"/>
            <w:hideMark/>
          </w:tcPr>
          <w:p w14:paraId="157CB217" w14:textId="77777777" w:rsidR="00627B84" w:rsidRPr="00627B84" w:rsidRDefault="00627B84" w:rsidP="00627B84">
            <w:pPr>
              <w:spacing w:after="0" w:line="240" w:lineRule="auto"/>
              <w:rPr>
                <w:rFonts w:ascii="Times New Roman" w:hAnsi="Times New Roman"/>
                <w:color w:val="333333"/>
                <w:sz w:val="24"/>
                <w:szCs w:val="24"/>
              </w:rPr>
            </w:pPr>
            <w:r w:rsidRPr="00627B84">
              <w:rPr>
                <w:rFonts w:ascii="Times New Roman" w:hAnsi="Times New Roman"/>
                <w:color w:val="333333"/>
                <w:sz w:val="24"/>
                <w:szCs w:val="24"/>
              </w:rPr>
              <w:t> </w:t>
            </w:r>
          </w:p>
        </w:tc>
        <w:tc>
          <w:tcPr>
            <w:tcW w:w="0" w:type="auto"/>
            <w:tcBorders>
              <w:top w:val="nil"/>
              <w:left w:val="nil"/>
              <w:bottom w:val="nil"/>
              <w:right w:val="nil"/>
            </w:tcBorders>
            <w:shd w:val="clear" w:color="auto" w:fill="FFFFFF"/>
            <w:tcMar>
              <w:top w:w="150" w:type="dxa"/>
              <w:left w:w="150" w:type="dxa"/>
              <w:bottom w:w="150" w:type="dxa"/>
              <w:right w:w="150" w:type="dxa"/>
            </w:tcMar>
            <w:vAlign w:val="bottom"/>
            <w:hideMark/>
          </w:tcPr>
          <w:p w14:paraId="6BC8CBEF" w14:textId="77777777" w:rsidR="00627B84" w:rsidRPr="00627B84" w:rsidRDefault="00627B84" w:rsidP="00627B84">
            <w:pPr>
              <w:spacing w:after="0" w:line="240" w:lineRule="auto"/>
              <w:rPr>
                <w:rFonts w:ascii="Times New Roman" w:hAnsi="Times New Roman"/>
                <w:color w:val="333333"/>
                <w:sz w:val="24"/>
                <w:szCs w:val="24"/>
              </w:rPr>
            </w:pPr>
            <w:r w:rsidRPr="00627B84">
              <w:rPr>
                <w:rFonts w:ascii="Times New Roman" w:hAnsi="Times New Roman"/>
                <w:color w:val="333333"/>
                <w:sz w:val="24"/>
                <w:szCs w:val="24"/>
              </w:rPr>
              <w:t>July 1--Aug. 31</w:t>
            </w:r>
          </w:p>
        </w:tc>
        <w:tc>
          <w:tcPr>
            <w:tcW w:w="0" w:type="auto"/>
            <w:tcBorders>
              <w:top w:val="nil"/>
              <w:left w:val="nil"/>
              <w:bottom w:val="nil"/>
              <w:right w:val="nil"/>
            </w:tcBorders>
            <w:shd w:val="clear" w:color="auto" w:fill="FFFFFF"/>
            <w:tcMar>
              <w:top w:w="150" w:type="dxa"/>
              <w:left w:w="150" w:type="dxa"/>
              <w:bottom w:w="150" w:type="dxa"/>
              <w:right w:w="150" w:type="dxa"/>
            </w:tcMar>
            <w:vAlign w:val="bottom"/>
            <w:hideMark/>
          </w:tcPr>
          <w:p w14:paraId="114476C7" w14:textId="221EFFA2" w:rsidR="00627B84" w:rsidRPr="00975B51" w:rsidRDefault="00975B51" w:rsidP="00627B84">
            <w:pPr>
              <w:spacing w:after="0" w:line="240" w:lineRule="auto"/>
              <w:rPr>
                <w:rFonts w:ascii="Times New Roman" w:hAnsi="Times New Roman"/>
                <w:b/>
                <w:bCs/>
                <w:color w:val="333333"/>
                <w:sz w:val="24"/>
                <w:szCs w:val="24"/>
              </w:rPr>
            </w:pPr>
            <w:r>
              <w:rPr>
                <w:rFonts w:ascii="Times New Roman" w:hAnsi="Times New Roman"/>
                <w:color w:val="333333"/>
                <w:sz w:val="24"/>
                <w:szCs w:val="24"/>
              </w:rPr>
              <w:t>[</w:t>
            </w:r>
            <w:r w:rsidR="00627B84" w:rsidRPr="00627B84">
              <w:rPr>
                <w:rFonts w:ascii="Times New Roman" w:hAnsi="Times New Roman"/>
                <w:color w:val="333333"/>
                <w:sz w:val="24"/>
                <w:szCs w:val="24"/>
              </w:rPr>
              <w:t>2</w:t>
            </w:r>
            <w:r>
              <w:rPr>
                <w:rFonts w:ascii="Times New Roman" w:hAnsi="Times New Roman"/>
                <w:color w:val="333333"/>
                <w:sz w:val="24"/>
                <w:szCs w:val="24"/>
              </w:rPr>
              <w:t>]</w:t>
            </w:r>
            <w:r>
              <w:rPr>
                <w:rFonts w:ascii="Times New Roman" w:hAnsi="Times New Roman"/>
                <w:b/>
                <w:bCs/>
                <w:color w:val="333333"/>
                <w:sz w:val="24"/>
                <w:szCs w:val="24"/>
              </w:rPr>
              <w:t>1</w:t>
            </w:r>
          </w:p>
        </w:tc>
      </w:tr>
      <w:tr w:rsidR="00627B84" w:rsidRPr="00627B84" w14:paraId="70EFC494" w14:textId="77777777" w:rsidTr="00627B84">
        <w:trPr>
          <w:tblCellSpacing w:w="15" w:type="dxa"/>
        </w:trPr>
        <w:tc>
          <w:tcPr>
            <w:tcW w:w="0" w:type="auto"/>
            <w:tcBorders>
              <w:top w:val="nil"/>
              <w:left w:val="nil"/>
              <w:bottom w:val="nil"/>
              <w:right w:val="nil"/>
            </w:tcBorders>
            <w:shd w:val="clear" w:color="auto" w:fill="FFFFFF"/>
            <w:tcMar>
              <w:top w:w="150" w:type="dxa"/>
              <w:left w:w="150" w:type="dxa"/>
              <w:bottom w:w="150" w:type="dxa"/>
              <w:right w:w="150" w:type="dxa"/>
            </w:tcMar>
            <w:vAlign w:val="bottom"/>
            <w:hideMark/>
          </w:tcPr>
          <w:p w14:paraId="708C27F5" w14:textId="77777777" w:rsidR="00627B84" w:rsidRPr="00627B84" w:rsidRDefault="00627B84" w:rsidP="00627B84">
            <w:pPr>
              <w:spacing w:after="0" w:line="240" w:lineRule="auto"/>
              <w:rPr>
                <w:rFonts w:ascii="Times New Roman" w:hAnsi="Times New Roman"/>
                <w:color w:val="333333"/>
                <w:sz w:val="24"/>
                <w:szCs w:val="24"/>
              </w:rPr>
            </w:pPr>
            <w:r w:rsidRPr="00627B84">
              <w:rPr>
                <w:rFonts w:ascii="Times New Roman" w:hAnsi="Times New Roman"/>
                <w:color w:val="333333"/>
                <w:sz w:val="24"/>
                <w:szCs w:val="24"/>
              </w:rPr>
              <w:t> </w:t>
            </w:r>
          </w:p>
        </w:tc>
        <w:tc>
          <w:tcPr>
            <w:tcW w:w="1926" w:type="dxa"/>
            <w:tcBorders>
              <w:top w:val="nil"/>
              <w:left w:val="nil"/>
              <w:bottom w:val="nil"/>
              <w:right w:val="nil"/>
            </w:tcBorders>
            <w:shd w:val="clear" w:color="auto" w:fill="FFFFFF"/>
            <w:tcMar>
              <w:top w:w="150" w:type="dxa"/>
              <w:left w:w="150" w:type="dxa"/>
              <w:bottom w:w="150" w:type="dxa"/>
              <w:right w:w="150" w:type="dxa"/>
            </w:tcMar>
            <w:vAlign w:val="bottom"/>
            <w:hideMark/>
          </w:tcPr>
          <w:p w14:paraId="4BE5C32F" w14:textId="77777777" w:rsidR="00627B84" w:rsidRPr="00627B84" w:rsidRDefault="00627B84" w:rsidP="00627B84">
            <w:pPr>
              <w:spacing w:after="0" w:line="240" w:lineRule="auto"/>
              <w:rPr>
                <w:rFonts w:ascii="Times New Roman" w:hAnsi="Times New Roman"/>
                <w:color w:val="333333"/>
                <w:sz w:val="24"/>
                <w:szCs w:val="24"/>
              </w:rPr>
            </w:pPr>
            <w:r w:rsidRPr="00627B84">
              <w:rPr>
                <w:rFonts w:ascii="Times New Roman" w:hAnsi="Times New Roman"/>
                <w:color w:val="333333"/>
                <w:sz w:val="24"/>
                <w:szCs w:val="24"/>
              </w:rPr>
              <w:t> </w:t>
            </w:r>
          </w:p>
        </w:tc>
        <w:tc>
          <w:tcPr>
            <w:tcW w:w="0" w:type="auto"/>
            <w:tcBorders>
              <w:top w:val="nil"/>
              <w:left w:val="nil"/>
              <w:bottom w:val="nil"/>
              <w:right w:val="nil"/>
            </w:tcBorders>
            <w:shd w:val="clear" w:color="auto" w:fill="FFFFFF"/>
            <w:tcMar>
              <w:top w:w="150" w:type="dxa"/>
              <w:left w:w="150" w:type="dxa"/>
              <w:bottom w:w="150" w:type="dxa"/>
              <w:right w:w="150" w:type="dxa"/>
            </w:tcMar>
            <w:vAlign w:val="bottom"/>
            <w:hideMark/>
          </w:tcPr>
          <w:p w14:paraId="487DD28B" w14:textId="06F968F2" w:rsidR="00627B84" w:rsidRPr="00627B84" w:rsidRDefault="00627B84" w:rsidP="00627B84">
            <w:pPr>
              <w:spacing w:after="0" w:line="240" w:lineRule="auto"/>
              <w:rPr>
                <w:rFonts w:ascii="Times New Roman" w:hAnsi="Times New Roman"/>
                <w:b/>
                <w:bCs/>
                <w:color w:val="333333"/>
                <w:sz w:val="24"/>
                <w:szCs w:val="24"/>
              </w:rPr>
            </w:pPr>
            <w:r w:rsidRPr="00627B84">
              <w:rPr>
                <w:rFonts w:ascii="Times New Roman" w:hAnsi="Times New Roman"/>
                <w:color w:val="333333"/>
                <w:sz w:val="24"/>
                <w:szCs w:val="24"/>
              </w:rPr>
              <w:t xml:space="preserve">Oct. </w:t>
            </w:r>
            <w:r w:rsidR="00817C5A">
              <w:rPr>
                <w:rFonts w:ascii="Times New Roman" w:hAnsi="Times New Roman"/>
                <w:color w:val="333333"/>
                <w:sz w:val="24"/>
                <w:szCs w:val="24"/>
              </w:rPr>
              <w:t>[</w:t>
            </w:r>
            <w:r w:rsidR="00975B51">
              <w:rPr>
                <w:rFonts w:ascii="Times New Roman" w:hAnsi="Times New Roman"/>
                <w:color w:val="333333"/>
                <w:sz w:val="24"/>
                <w:szCs w:val="24"/>
              </w:rPr>
              <w:t>7]</w:t>
            </w:r>
            <w:r w:rsidR="00975B51">
              <w:rPr>
                <w:rFonts w:ascii="Times New Roman" w:hAnsi="Times New Roman"/>
                <w:b/>
                <w:bCs/>
                <w:color w:val="333333"/>
                <w:sz w:val="24"/>
                <w:szCs w:val="24"/>
              </w:rPr>
              <w:t>1</w:t>
            </w:r>
            <w:r w:rsidRPr="00627B84">
              <w:rPr>
                <w:rFonts w:ascii="Times New Roman" w:hAnsi="Times New Roman"/>
                <w:color w:val="333333"/>
                <w:sz w:val="24"/>
                <w:szCs w:val="24"/>
              </w:rPr>
              <w:t xml:space="preserve">--Oct. </w:t>
            </w:r>
            <w:r w:rsidR="00565C62">
              <w:rPr>
                <w:rFonts w:ascii="Times New Roman" w:hAnsi="Times New Roman"/>
                <w:color w:val="333333"/>
                <w:sz w:val="24"/>
                <w:szCs w:val="24"/>
              </w:rPr>
              <w:t>[</w:t>
            </w:r>
            <w:r w:rsidR="00975B51">
              <w:rPr>
                <w:rFonts w:ascii="Times New Roman" w:hAnsi="Times New Roman"/>
                <w:color w:val="333333"/>
                <w:sz w:val="24"/>
                <w:szCs w:val="24"/>
              </w:rPr>
              <w:t>26</w:t>
            </w:r>
            <w:r w:rsidR="00565C62">
              <w:rPr>
                <w:rFonts w:ascii="Times New Roman" w:hAnsi="Times New Roman"/>
                <w:color w:val="333333"/>
                <w:sz w:val="24"/>
                <w:szCs w:val="24"/>
              </w:rPr>
              <w:t>]</w:t>
            </w:r>
            <w:r w:rsidR="00975B51" w:rsidRPr="00975B51">
              <w:rPr>
                <w:rFonts w:ascii="Times New Roman" w:hAnsi="Times New Roman"/>
                <w:b/>
                <w:bCs/>
                <w:color w:val="333333"/>
                <w:sz w:val="24"/>
                <w:szCs w:val="24"/>
              </w:rPr>
              <w:t>31</w:t>
            </w:r>
          </w:p>
        </w:tc>
        <w:tc>
          <w:tcPr>
            <w:tcW w:w="0" w:type="auto"/>
            <w:tcBorders>
              <w:top w:val="nil"/>
              <w:left w:val="nil"/>
              <w:bottom w:val="nil"/>
              <w:right w:val="nil"/>
            </w:tcBorders>
            <w:shd w:val="clear" w:color="auto" w:fill="FFFFFF"/>
            <w:tcMar>
              <w:top w:w="150" w:type="dxa"/>
              <w:left w:w="150" w:type="dxa"/>
              <w:bottom w:w="150" w:type="dxa"/>
              <w:right w:w="150" w:type="dxa"/>
            </w:tcMar>
            <w:vAlign w:val="bottom"/>
            <w:hideMark/>
          </w:tcPr>
          <w:p w14:paraId="1E02EAA0" w14:textId="77777777" w:rsidR="00627B84" w:rsidRPr="00627B84" w:rsidRDefault="00627B84" w:rsidP="00627B84">
            <w:pPr>
              <w:spacing w:after="0" w:line="240" w:lineRule="auto"/>
              <w:rPr>
                <w:rFonts w:ascii="Times New Roman" w:hAnsi="Times New Roman"/>
                <w:b/>
                <w:bCs/>
                <w:color w:val="333333"/>
                <w:sz w:val="24"/>
                <w:szCs w:val="24"/>
              </w:rPr>
            </w:pPr>
            <w:r w:rsidRPr="00627B84">
              <w:rPr>
                <w:rFonts w:ascii="Times New Roman" w:hAnsi="Times New Roman"/>
                <w:color w:val="333333"/>
                <w:sz w:val="24"/>
                <w:szCs w:val="24"/>
              </w:rPr>
              <w:t>10</w:t>
            </w:r>
          </w:p>
        </w:tc>
      </w:tr>
      <w:tr w:rsidR="00627B84" w:rsidRPr="00627B84" w14:paraId="1B546CC9" w14:textId="77777777" w:rsidTr="00627B84">
        <w:trPr>
          <w:tblCellSpacing w:w="15" w:type="dxa"/>
        </w:trPr>
        <w:tc>
          <w:tcPr>
            <w:tcW w:w="0" w:type="auto"/>
            <w:tcBorders>
              <w:top w:val="nil"/>
              <w:left w:val="nil"/>
              <w:bottom w:val="nil"/>
              <w:right w:val="nil"/>
            </w:tcBorders>
            <w:shd w:val="clear" w:color="auto" w:fill="FFFFFF"/>
            <w:tcMar>
              <w:top w:w="150" w:type="dxa"/>
              <w:left w:w="150" w:type="dxa"/>
              <w:bottom w:w="150" w:type="dxa"/>
              <w:right w:w="150" w:type="dxa"/>
            </w:tcMar>
            <w:vAlign w:val="bottom"/>
            <w:hideMark/>
          </w:tcPr>
          <w:p w14:paraId="39555468" w14:textId="77777777" w:rsidR="00627B84" w:rsidRPr="00627B84" w:rsidRDefault="00627B84" w:rsidP="00627B84">
            <w:pPr>
              <w:spacing w:after="0" w:line="240" w:lineRule="auto"/>
              <w:rPr>
                <w:rFonts w:ascii="Times New Roman" w:hAnsi="Times New Roman"/>
                <w:color w:val="333333"/>
                <w:sz w:val="24"/>
                <w:szCs w:val="24"/>
              </w:rPr>
            </w:pPr>
            <w:r w:rsidRPr="00627B84">
              <w:rPr>
                <w:rFonts w:ascii="Times New Roman" w:hAnsi="Times New Roman"/>
                <w:color w:val="333333"/>
                <w:sz w:val="24"/>
                <w:szCs w:val="24"/>
              </w:rPr>
              <w:t> </w:t>
            </w:r>
          </w:p>
        </w:tc>
        <w:tc>
          <w:tcPr>
            <w:tcW w:w="1926" w:type="dxa"/>
            <w:tcBorders>
              <w:top w:val="nil"/>
              <w:left w:val="nil"/>
              <w:bottom w:val="nil"/>
              <w:right w:val="nil"/>
            </w:tcBorders>
            <w:shd w:val="clear" w:color="auto" w:fill="FFFFFF"/>
            <w:tcMar>
              <w:top w:w="150" w:type="dxa"/>
              <w:left w:w="150" w:type="dxa"/>
              <w:bottom w:w="150" w:type="dxa"/>
              <w:right w:w="150" w:type="dxa"/>
            </w:tcMar>
            <w:vAlign w:val="bottom"/>
            <w:hideMark/>
          </w:tcPr>
          <w:p w14:paraId="1993F053" w14:textId="293BC29D" w:rsidR="00627B84" w:rsidRPr="00627B84" w:rsidRDefault="00627B84" w:rsidP="00627B84">
            <w:pPr>
              <w:spacing w:after="0" w:line="240" w:lineRule="auto"/>
              <w:rPr>
                <w:rFonts w:ascii="Times New Roman" w:hAnsi="Times New Roman"/>
                <w:color w:val="333333"/>
                <w:sz w:val="24"/>
                <w:szCs w:val="24"/>
              </w:rPr>
            </w:pPr>
          </w:p>
        </w:tc>
        <w:tc>
          <w:tcPr>
            <w:tcW w:w="0" w:type="auto"/>
            <w:tcBorders>
              <w:top w:val="nil"/>
              <w:left w:val="nil"/>
              <w:bottom w:val="nil"/>
              <w:right w:val="nil"/>
            </w:tcBorders>
            <w:shd w:val="clear" w:color="auto" w:fill="FFFFFF"/>
            <w:tcMar>
              <w:top w:w="150" w:type="dxa"/>
              <w:left w:w="150" w:type="dxa"/>
              <w:bottom w:w="150" w:type="dxa"/>
              <w:right w:w="150" w:type="dxa"/>
            </w:tcMar>
            <w:vAlign w:val="bottom"/>
            <w:hideMark/>
          </w:tcPr>
          <w:p w14:paraId="5B77721F" w14:textId="77777777" w:rsidR="00627B84" w:rsidRPr="00627B84" w:rsidRDefault="00627B84" w:rsidP="00627B84">
            <w:pPr>
              <w:spacing w:after="0" w:line="240" w:lineRule="auto"/>
              <w:rPr>
                <w:rFonts w:ascii="Times New Roman" w:hAnsi="Times New Roman"/>
                <w:b/>
                <w:bCs/>
                <w:color w:val="333333"/>
                <w:sz w:val="24"/>
                <w:szCs w:val="24"/>
              </w:rPr>
            </w:pPr>
            <w:r w:rsidRPr="00627B84">
              <w:rPr>
                <w:rFonts w:ascii="Times New Roman" w:hAnsi="Times New Roman"/>
                <w:color w:val="333333"/>
                <w:sz w:val="24"/>
                <w:szCs w:val="24"/>
              </w:rPr>
              <w:t>Nov. 1--Dec. 31</w:t>
            </w:r>
          </w:p>
        </w:tc>
        <w:tc>
          <w:tcPr>
            <w:tcW w:w="0" w:type="auto"/>
            <w:tcBorders>
              <w:top w:val="nil"/>
              <w:left w:val="nil"/>
              <w:bottom w:val="nil"/>
              <w:right w:val="nil"/>
            </w:tcBorders>
            <w:shd w:val="clear" w:color="auto" w:fill="FFFFFF"/>
            <w:tcMar>
              <w:top w:w="150" w:type="dxa"/>
              <w:left w:w="150" w:type="dxa"/>
              <w:bottom w:w="150" w:type="dxa"/>
              <w:right w:w="150" w:type="dxa"/>
            </w:tcMar>
            <w:vAlign w:val="bottom"/>
            <w:hideMark/>
          </w:tcPr>
          <w:p w14:paraId="10620487" w14:textId="77777777" w:rsidR="00627B84" w:rsidRPr="00627B84" w:rsidRDefault="00627B84" w:rsidP="00627B84">
            <w:pPr>
              <w:spacing w:after="0" w:line="240" w:lineRule="auto"/>
              <w:rPr>
                <w:rFonts w:ascii="Times New Roman" w:hAnsi="Times New Roman"/>
                <w:b/>
                <w:bCs/>
                <w:color w:val="333333"/>
                <w:sz w:val="24"/>
                <w:szCs w:val="24"/>
              </w:rPr>
            </w:pPr>
            <w:r w:rsidRPr="00627B84">
              <w:rPr>
                <w:rFonts w:ascii="Times New Roman" w:hAnsi="Times New Roman"/>
                <w:color w:val="333333"/>
                <w:sz w:val="24"/>
                <w:szCs w:val="24"/>
              </w:rPr>
              <w:t>15</w:t>
            </w:r>
          </w:p>
        </w:tc>
      </w:tr>
    </w:tbl>
    <w:p w14:paraId="10DE2846" w14:textId="77777777" w:rsidR="00474B1E" w:rsidRPr="00627B84" w:rsidRDefault="00474B1E" w:rsidP="005E2834">
      <w:pPr>
        <w:spacing w:after="0" w:line="480" w:lineRule="auto"/>
        <w:jc w:val="both"/>
        <w:rPr>
          <w:rFonts w:ascii="Times New Roman" w:hAnsi="Times New Roman"/>
          <w:b/>
          <w:sz w:val="24"/>
          <w:szCs w:val="24"/>
        </w:rPr>
      </w:pPr>
      <w:r w:rsidRPr="00627B84">
        <w:rPr>
          <w:rFonts w:ascii="Times New Roman" w:hAnsi="Times New Roman"/>
          <w:b/>
          <w:sz w:val="24"/>
          <w:szCs w:val="24"/>
        </w:rPr>
        <w:t xml:space="preserve">        </w:t>
      </w:r>
    </w:p>
    <w:p w14:paraId="35BBC352" w14:textId="25F5681D" w:rsidR="00474B1E" w:rsidRDefault="00474B1E" w:rsidP="00474B1E">
      <w:pPr>
        <w:spacing w:after="0" w:line="480" w:lineRule="auto"/>
        <w:jc w:val="both"/>
        <w:rPr>
          <w:rFonts w:ascii="Times New Roman" w:hAnsi="Times New Roman"/>
          <w:sz w:val="36"/>
          <w:szCs w:val="36"/>
        </w:rPr>
      </w:pPr>
      <w:r w:rsidRPr="00A73F53">
        <w:rPr>
          <w:rFonts w:ascii="Times New Roman" w:hAnsi="Times New Roman"/>
          <w:sz w:val="36"/>
          <w:szCs w:val="36"/>
        </w:rPr>
        <w:t>• • •</w:t>
      </w:r>
    </w:p>
    <w:tbl>
      <w:tblPr>
        <w:tblW w:w="8187" w:type="dxa"/>
        <w:tblCellSpacing w:w="15" w:type="dxa"/>
        <w:shd w:val="clear" w:color="auto" w:fill="FFFFFF"/>
        <w:tblCellMar>
          <w:top w:w="120" w:type="dxa"/>
          <w:left w:w="0" w:type="dxa"/>
          <w:right w:w="0" w:type="dxa"/>
        </w:tblCellMar>
        <w:tblLook w:val="04A0" w:firstRow="1" w:lastRow="0" w:firstColumn="1" w:lastColumn="0" w:noHBand="0" w:noVBand="1"/>
      </w:tblPr>
      <w:tblGrid>
        <w:gridCol w:w="1900"/>
        <w:gridCol w:w="1956"/>
        <w:gridCol w:w="3179"/>
        <w:gridCol w:w="1152"/>
      </w:tblGrid>
      <w:tr w:rsidR="005D3343" w:rsidRPr="00627B84" w14:paraId="3B3281D7" w14:textId="77777777" w:rsidTr="00660A2D">
        <w:trPr>
          <w:tblCellSpacing w:w="15" w:type="dxa"/>
        </w:trPr>
        <w:tc>
          <w:tcPr>
            <w:tcW w:w="0" w:type="auto"/>
            <w:tcBorders>
              <w:top w:val="nil"/>
              <w:left w:val="nil"/>
              <w:bottom w:val="nil"/>
              <w:right w:val="nil"/>
            </w:tcBorders>
            <w:shd w:val="clear" w:color="auto" w:fill="FFFFFF"/>
            <w:tcMar>
              <w:top w:w="150" w:type="dxa"/>
              <w:left w:w="150" w:type="dxa"/>
              <w:bottom w:w="150" w:type="dxa"/>
              <w:right w:w="150" w:type="dxa"/>
            </w:tcMar>
            <w:vAlign w:val="bottom"/>
            <w:hideMark/>
          </w:tcPr>
          <w:p w14:paraId="49307FF3" w14:textId="52E04940" w:rsidR="005D3343" w:rsidRPr="00627B84" w:rsidRDefault="005D3343" w:rsidP="00660A2D">
            <w:pPr>
              <w:spacing w:after="0" w:line="240" w:lineRule="auto"/>
              <w:rPr>
                <w:rFonts w:ascii="Times New Roman" w:hAnsi="Times New Roman"/>
                <w:color w:val="333333"/>
                <w:sz w:val="24"/>
                <w:szCs w:val="24"/>
              </w:rPr>
            </w:pPr>
            <w:r>
              <w:rPr>
                <w:rFonts w:ascii="Times New Roman" w:hAnsi="Times New Roman"/>
                <w:color w:val="333333"/>
                <w:sz w:val="24"/>
                <w:szCs w:val="24"/>
              </w:rPr>
              <w:t>Scup (Porgy)</w:t>
            </w:r>
          </w:p>
        </w:tc>
        <w:tc>
          <w:tcPr>
            <w:tcW w:w="1926" w:type="dxa"/>
            <w:tcBorders>
              <w:top w:val="nil"/>
              <w:left w:val="nil"/>
              <w:bottom w:val="nil"/>
              <w:right w:val="nil"/>
            </w:tcBorders>
            <w:shd w:val="clear" w:color="auto" w:fill="FFFFFF"/>
            <w:tcMar>
              <w:top w:w="150" w:type="dxa"/>
              <w:left w:w="150" w:type="dxa"/>
              <w:bottom w:w="150" w:type="dxa"/>
              <w:right w:w="150" w:type="dxa"/>
            </w:tcMar>
            <w:vAlign w:val="bottom"/>
            <w:hideMark/>
          </w:tcPr>
          <w:p w14:paraId="64A96E02" w14:textId="4FEECF6C" w:rsidR="005D3343" w:rsidRPr="005D3343" w:rsidRDefault="005D3343" w:rsidP="00660A2D">
            <w:pPr>
              <w:spacing w:after="0" w:line="240" w:lineRule="auto"/>
              <w:rPr>
                <w:rFonts w:ascii="Times New Roman" w:hAnsi="Times New Roman"/>
                <w:color w:val="333333"/>
                <w:sz w:val="24"/>
                <w:szCs w:val="24"/>
              </w:rPr>
            </w:pPr>
            <w:r>
              <w:rPr>
                <w:rFonts w:ascii="Times New Roman" w:hAnsi="Times New Roman"/>
                <w:color w:val="333333"/>
                <w:sz w:val="24"/>
                <w:szCs w:val="24"/>
              </w:rPr>
              <w:t>10</w:t>
            </w:r>
          </w:p>
        </w:tc>
        <w:tc>
          <w:tcPr>
            <w:tcW w:w="0" w:type="auto"/>
            <w:tcBorders>
              <w:top w:val="nil"/>
              <w:left w:val="nil"/>
              <w:bottom w:val="nil"/>
              <w:right w:val="nil"/>
            </w:tcBorders>
            <w:shd w:val="clear" w:color="auto" w:fill="FFFFFF"/>
            <w:tcMar>
              <w:top w:w="150" w:type="dxa"/>
              <w:left w:w="150" w:type="dxa"/>
              <w:bottom w:w="150" w:type="dxa"/>
              <w:right w:w="150" w:type="dxa"/>
            </w:tcMar>
            <w:vAlign w:val="bottom"/>
            <w:hideMark/>
          </w:tcPr>
          <w:p w14:paraId="52EE2FAC" w14:textId="2BE26AE5" w:rsidR="005D3343" w:rsidRPr="00627B84" w:rsidRDefault="005D3343" w:rsidP="00660A2D">
            <w:pPr>
              <w:spacing w:after="0" w:line="240" w:lineRule="auto"/>
              <w:rPr>
                <w:rFonts w:ascii="Times New Roman" w:hAnsi="Times New Roman"/>
                <w:b/>
                <w:bCs/>
                <w:color w:val="333333"/>
                <w:sz w:val="24"/>
                <w:szCs w:val="24"/>
              </w:rPr>
            </w:pPr>
            <w:r>
              <w:rPr>
                <w:rFonts w:ascii="Times New Roman" w:hAnsi="Times New Roman"/>
                <w:color w:val="333333"/>
                <w:sz w:val="24"/>
                <w:szCs w:val="24"/>
              </w:rPr>
              <w:t xml:space="preserve">[Jan. </w:t>
            </w:r>
            <w:proofErr w:type="gramStart"/>
            <w:r>
              <w:rPr>
                <w:rFonts w:ascii="Times New Roman" w:hAnsi="Times New Roman"/>
                <w:color w:val="333333"/>
                <w:sz w:val="24"/>
                <w:szCs w:val="24"/>
              </w:rPr>
              <w:t>1]</w:t>
            </w:r>
            <w:r w:rsidRPr="005D3343">
              <w:rPr>
                <w:rFonts w:ascii="Times New Roman" w:hAnsi="Times New Roman"/>
                <w:b/>
                <w:bCs/>
                <w:color w:val="333333"/>
                <w:sz w:val="24"/>
                <w:szCs w:val="24"/>
              </w:rPr>
              <w:t>Aug.</w:t>
            </w:r>
            <w:proofErr w:type="gramEnd"/>
            <w:r w:rsidRPr="005D3343">
              <w:rPr>
                <w:rFonts w:ascii="Times New Roman" w:hAnsi="Times New Roman"/>
                <w:b/>
                <w:bCs/>
                <w:color w:val="333333"/>
                <w:sz w:val="24"/>
                <w:szCs w:val="24"/>
              </w:rPr>
              <w:t xml:space="preserve"> 1</w:t>
            </w:r>
            <w:r>
              <w:rPr>
                <w:rFonts w:ascii="Times New Roman" w:hAnsi="Times New Roman"/>
                <w:color w:val="333333"/>
                <w:sz w:val="24"/>
                <w:szCs w:val="24"/>
              </w:rPr>
              <w:t>—Dec. 31</w:t>
            </w:r>
          </w:p>
        </w:tc>
        <w:tc>
          <w:tcPr>
            <w:tcW w:w="0" w:type="auto"/>
            <w:tcBorders>
              <w:top w:val="nil"/>
              <w:left w:val="nil"/>
              <w:bottom w:val="nil"/>
              <w:right w:val="nil"/>
            </w:tcBorders>
            <w:shd w:val="clear" w:color="auto" w:fill="FFFFFF"/>
            <w:tcMar>
              <w:top w:w="150" w:type="dxa"/>
              <w:left w:w="150" w:type="dxa"/>
              <w:bottom w:w="150" w:type="dxa"/>
              <w:right w:w="150" w:type="dxa"/>
            </w:tcMar>
            <w:vAlign w:val="bottom"/>
            <w:hideMark/>
          </w:tcPr>
          <w:p w14:paraId="16A7B75F" w14:textId="3B410A39" w:rsidR="005D3343" w:rsidRPr="00627B84" w:rsidRDefault="005D3343" w:rsidP="00660A2D">
            <w:pPr>
              <w:spacing w:after="0" w:line="240" w:lineRule="auto"/>
              <w:rPr>
                <w:rFonts w:ascii="Times New Roman" w:hAnsi="Times New Roman"/>
                <w:b/>
                <w:bCs/>
                <w:color w:val="333333"/>
                <w:sz w:val="24"/>
                <w:szCs w:val="24"/>
              </w:rPr>
            </w:pPr>
            <w:r w:rsidRPr="005D3343">
              <w:rPr>
                <w:rFonts w:ascii="Times New Roman" w:hAnsi="Times New Roman"/>
                <w:color w:val="333333"/>
                <w:sz w:val="24"/>
                <w:szCs w:val="24"/>
              </w:rPr>
              <w:t>[50]</w:t>
            </w:r>
            <w:r>
              <w:rPr>
                <w:rFonts w:ascii="Times New Roman" w:hAnsi="Times New Roman"/>
                <w:b/>
                <w:bCs/>
                <w:color w:val="333333"/>
                <w:sz w:val="24"/>
                <w:szCs w:val="24"/>
              </w:rPr>
              <w:t>30</w:t>
            </w:r>
          </w:p>
        </w:tc>
      </w:tr>
    </w:tbl>
    <w:p w14:paraId="52A7F2E1" w14:textId="59AFA52E" w:rsidR="005D3343" w:rsidRDefault="005D3343" w:rsidP="00474B1E">
      <w:pPr>
        <w:spacing w:after="0" w:line="480" w:lineRule="auto"/>
        <w:jc w:val="both"/>
        <w:rPr>
          <w:rFonts w:ascii="Times New Roman" w:hAnsi="Times New Roman"/>
          <w:sz w:val="36"/>
          <w:szCs w:val="36"/>
        </w:rPr>
      </w:pPr>
    </w:p>
    <w:p w14:paraId="7F40FBF9" w14:textId="77777777" w:rsidR="0005296C" w:rsidRDefault="0005296C" w:rsidP="00474B1E">
      <w:pPr>
        <w:spacing w:after="0" w:line="480" w:lineRule="auto"/>
        <w:jc w:val="both"/>
        <w:rPr>
          <w:rFonts w:ascii="Times New Roman" w:hAnsi="Times New Roman"/>
          <w:sz w:val="36"/>
          <w:szCs w:val="36"/>
        </w:rPr>
      </w:pPr>
    </w:p>
    <w:p w14:paraId="7B0F81D4" w14:textId="77777777" w:rsidR="000F7BF1" w:rsidRDefault="000F7BF1" w:rsidP="002F467A">
      <w:pPr>
        <w:spacing w:after="0" w:line="480" w:lineRule="auto"/>
        <w:rPr>
          <w:rFonts w:ascii="Times New Roman" w:hAnsi="Times New Roman"/>
          <w:sz w:val="24"/>
          <w:szCs w:val="24"/>
        </w:rPr>
      </w:pPr>
      <w:r w:rsidRPr="000F7BF1">
        <w:rPr>
          <w:rFonts w:ascii="Times New Roman" w:hAnsi="Times New Roman"/>
          <w:sz w:val="24"/>
          <w:szCs w:val="24"/>
        </w:rPr>
        <w:t xml:space="preserve">1. – </w:t>
      </w:r>
      <w:r w:rsidR="001C22BC">
        <w:rPr>
          <w:rFonts w:ascii="Times New Roman" w:hAnsi="Times New Roman"/>
          <w:sz w:val="24"/>
          <w:szCs w:val="24"/>
        </w:rPr>
        <w:t>6</w:t>
      </w:r>
      <w:r w:rsidRPr="000F7BF1">
        <w:rPr>
          <w:rFonts w:ascii="Times New Roman" w:hAnsi="Times New Roman"/>
          <w:sz w:val="24"/>
          <w:szCs w:val="24"/>
        </w:rPr>
        <w:t>.  (No change.)</w:t>
      </w:r>
    </w:p>
    <w:p w14:paraId="1CF4A452" w14:textId="77777777" w:rsidR="002F467A" w:rsidRPr="000F7BF1" w:rsidRDefault="002F467A" w:rsidP="002F467A">
      <w:pPr>
        <w:spacing w:after="0" w:line="480" w:lineRule="auto"/>
        <w:rPr>
          <w:rFonts w:ascii="Times New Roman" w:hAnsi="Times New Roman"/>
          <w:sz w:val="24"/>
          <w:szCs w:val="24"/>
        </w:rPr>
      </w:pPr>
    </w:p>
    <w:p w14:paraId="70508C77" w14:textId="77777777" w:rsidR="00A73F53" w:rsidRPr="00A73F53" w:rsidRDefault="00E65543" w:rsidP="002F467A">
      <w:pPr>
        <w:spacing w:after="0" w:line="480" w:lineRule="auto"/>
        <w:rPr>
          <w:rFonts w:ascii="Times New Roman" w:hAnsi="Times New Roman"/>
          <w:sz w:val="24"/>
          <w:szCs w:val="24"/>
        </w:rPr>
      </w:pPr>
      <w:r>
        <w:rPr>
          <w:rFonts w:ascii="Times New Roman" w:hAnsi="Times New Roman"/>
          <w:sz w:val="24"/>
          <w:szCs w:val="24"/>
        </w:rPr>
        <w:t>(d) – (</w:t>
      </w:r>
      <w:proofErr w:type="gramStart"/>
      <w:r w:rsidR="00A93041">
        <w:rPr>
          <w:rFonts w:ascii="Times New Roman" w:hAnsi="Times New Roman"/>
          <w:sz w:val="24"/>
          <w:szCs w:val="24"/>
        </w:rPr>
        <w:t>r</w:t>
      </w:r>
      <w:r>
        <w:rPr>
          <w:rFonts w:ascii="Times New Roman" w:hAnsi="Times New Roman"/>
          <w:sz w:val="24"/>
          <w:szCs w:val="24"/>
        </w:rPr>
        <w:t xml:space="preserve">)  </w:t>
      </w:r>
      <w:r w:rsidR="00A73F53" w:rsidRPr="00A73F53">
        <w:rPr>
          <w:rFonts w:ascii="Times New Roman" w:hAnsi="Times New Roman"/>
          <w:sz w:val="24"/>
          <w:szCs w:val="24"/>
        </w:rPr>
        <w:t>(</w:t>
      </w:r>
      <w:proofErr w:type="gramEnd"/>
      <w:r w:rsidR="00A73F53" w:rsidRPr="00A73F53">
        <w:rPr>
          <w:rFonts w:ascii="Times New Roman" w:hAnsi="Times New Roman"/>
          <w:sz w:val="24"/>
          <w:szCs w:val="24"/>
        </w:rPr>
        <w:t>No change.)</w:t>
      </w:r>
    </w:p>
    <w:p w14:paraId="5D29B7A6" w14:textId="77777777" w:rsidR="00543FCA" w:rsidRDefault="00543FCA" w:rsidP="00862C69">
      <w:pPr>
        <w:spacing w:after="0" w:line="480" w:lineRule="auto"/>
        <w:rPr>
          <w:rFonts w:ascii="Times New Roman" w:hAnsi="Times New Roman"/>
          <w:sz w:val="24"/>
          <w:szCs w:val="24"/>
        </w:rPr>
      </w:pPr>
    </w:p>
    <w:p w14:paraId="2477566A" w14:textId="77777777" w:rsidR="002F467A" w:rsidRDefault="002F467A" w:rsidP="00862C69">
      <w:pPr>
        <w:spacing w:after="0" w:line="480" w:lineRule="auto"/>
        <w:rPr>
          <w:rFonts w:ascii="Times New Roman" w:hAnsi="Times New Roman"/>
          <w:sz w:val="24"/>
          <w:szCs w:val="24"/>
        </w:rPr>
      </w:pPr>
    </w:p>
    <w:p w14:paraId="113AE4B2" w14:textId="77777777" w:rsidR="002F467A" w:rsidRPr="008625A0" w:rsidRDefault="002F467A" w:rsidP="00862C69">
      <w:pPr>
        <w:spacing w:after="0" w:line="480" w:lineRule="auto"/>
        <w:rPr>
          <w:rFonts w:ascii="Times New Roman" w:hAnsi="Times New Roman"/>
          <w:sz w:val="24"/>
          <w:szCs w:val="24"/>
        </w:rPr>
      </w:pPr>
    </w:p>
    <w:p w14:paraId="1B643F62" w14:textId="77777777" w:rsidR="00BA08DF" w:rsidRPr="008625A0" w:rsidRDefault="00BA08DF" w:rsidP="00BA08DF">
      <w:pPr>
        <w:spacing w:after="0" w:line="240" w:lineRule="auto"/>
        <w:rPr>
          <w:rFonts w:ascii="Times New Roman" w:hAnsi="Times New Roman"/>
          <w:sz w:val="24"/>
          <w:szCs w:val="24"/>
        </w:rPr>
      </w:pPr>
      <w:r w:rsidRPr="008625A0">
        <w:rPr>
          <w:rFonts w:ascii="Times New Roman" w:hAnsi="Times New Roman"/>
          <w:sz w:val="24"/>
          <w:szCs w:val="24"/>
        </w:rPr>
        <w:t>_____________________________</w:t>
      </w:r>
      <w:r w:rsidRPr="008625A0">
        <w:rPr>
          <w:rFonts w:ascii="Times New Roman" w:hAnsi="Times New Roman"/>
          <w:sz w:val="24"/>
          <w:szCs w:val="24"/>
        </w:rPr>
        <w:tab/>
        <w:t xml:space="preserve">                  _________________________________</w:t>
      </w:r>
    </w:p>
    <w:p w14:paraId="6FE04759" w14:textId="77777777" w:rsidR="00BA08DF" w:rsidRPr="008625A0" w:rsidRDefault="00BA08DF" w:rsidP="00BA08DF">
      <w:pPr>
        <w:keepNext/>
        <w:spacing w:after="0" w:line="240" w:lineRule="auto"/>
        <w:outlineLvl w:val="0"/>
        <w:rPr>
          <w:rFonts w:ascii="Times New Roman" w:hAnsi="Times New Roman"/>
          <w:sz w:val="24"/>
          <w:szCs w:val="24"/>
        </w:rPr>
      </w:pPr>
      <w:r w:rsidRPr="008625A0">
        <w:rPr>
          <w:rFonts w:ascii="Times New Roman" w:hAnsi="Times New Roman"/>
          <w:sz w:val="24"/>
          <w:szCs w:val="24"/>
        </w:rPr>
        <w:t>Date</w:t>
      </w:r>
      <w:r w:rsidRPr="008625A0">
        <w:rPr>
          <w:rFonts w:ascii="Times New Roman" w:hAnsi="Times New Roman"/>
          <w:sz w:val="24"/>
          <w:szCs w:val="24"/>
        </w:rPr>
        <w:tab/>
      </w:r>
      <w:r w:rsidRPr="008625A0">
        <w:rPr>
          <w:rFonts w:ascii="Times New Roman" w:hAnsi="Times New Roman"/>
          <w:sz w:val="24"/>
          <w:szCs w:val="24"/>
        </w:rPr>
        <w:tab/>
      </w:r>
      <w:r w:rsidRPr="008625A0">
        <w:rPr>
          <w:rFonts w:ascii="Times New Roman" w:hAnsi="Times New Roman"/>
          <w:sz w:val="24"/>
          <w:szCs w:val="24"/>
        </w:rPr>
        <w:tab/>
      </w:r>
      <w:r w:rsidRPr="008625A0">
        <w:rPr>
          <w:rFonts w:ascii="Times New Roman" w:hAnsi="Times New Roman"/>
          <w:sz w:val="24"/>
          <w:szCs w:val="24"/>
        </w:rPr>
        <w:tab/>
      </w:r>
      <w:r w:rsidRPr="008625A0">
        <w:rPr>
          <w:rFonts w:ascii="Times New Roman" w:hAnsi="Times New Roman"/>
          <w:sz w:val="24"/>
          <w:szCs w:val="24"/>
        </w:rPr>
        <w:tab/>
        <w:t xml:space="preserve">                  </w:t>
      </w:r>
      <w:r w:rsidRPr="008625A0">
        <w:rPr>
          <w:rFonts w:ascii="Times New Roman" w:hAnsi="Times New Roman"/>
          <w:smallCaps/>
          <w:sz w:val="24"/>
          <w:szCs w:val="24"/>
        </w:rPr>
        <w:t>Shawn M. LaTourette</w:t>
      </w:r>
      <w:r w:rsidRPr="008625A0">
        <w:rPr>
          <w:rFonts w:ascii="Times New Roman" w:hAnsi="Times New Roman"/>
          <w:sz w:val="24"/>
          <w:szCs w:val="24"/>
        </w:rPr>
        <w:t>, Commissioner</w:t>
      </w:r>
    </w:p>
    <w:p w14:paraId="0A1E1CBE" w14:textId="77777777" w:rsidR="00BA08DF" w:rsidRPr="008625A0" w:rsidRDefault="00BA08DF" w:rsidP="00BA08DF">
      <w:pPr>
        <w:spacing w:after="0" w:line="240" w:lineRule="auto"/>
        <w:rPr>
          <w:rFonts w:ascii="Times New Roman" w:hAnsi="Times New Roman"/>
          <w:sz w:val="24"/>
          <w:szCs w:val="24"/>
        </w:rPr>
      </w:pPr>
      <w:r w:rsidRPr="008625A0">
        <w:rPr>
          <w:rFonts w:ascii="Times New Roman" w:hAnsi="Times New Roman"/>
          <w:sz w:val="24"/>
          <w:szCs w:val="24"/>
        </w:rPr>
        <w:tab/>
      </w:r>
      <w:r w:rsidRPr="008625A0">
        <w:rPr>
          <w:rFonts w:ascii="Times New Roman" w:hAnsi="Times New Roman"/>
          <w:sz w:val="24"/>
          <w:szCs w:val="24"/>
        </w:rPr>
        <w:tab/>
      </w:r>
      <w:r w:rsidRPr="008625A0">
        <w:rPr>
          <w:rFonts w:ascii="Times New Roman" w:hAnsi="Times New Roman"/>
          <w:sz w:val="24"/>
          <w:szCs w:val="24"/>
        </w:rPr>
        <w:tab/>
      </w:r>
      <w:r w:rsidRPr="008625A0">
        <w:rPr>
          <w:rFonts w:ascii="Times New Roman" w:hAnsi="Times New Roman"/>
          <w:sz w:val="24"/>
          <w:szCs w:val="24"/>
        </w:rPr>
        <w:tab/>
      </w:r>
      <w:r w:rsidRPr="008625A0">
        <w:rPr>
          <w:rFonts w:ascii="Times New Roman" w:hAnsi="Times New Roman"/>
          <w:sz w:val="24"/>
          <w:szCs w:val="24"/>
        </w:rPr>
        <w:tab/>
        <w:t xml:space="preserve">                  Department of Environmental Protection</w:t>
      </w:r>
    </w:p>
    <w:p w14:paraId="40415ECB" w14:textId="77777777" w:rsidR="00BA08DF" w:rsidRDefault="00BA08DF" w:rsidP="00862C69">
      <w:pPr>
        <w:spacing w:after="0" w:line="480" w:lineRule="auto"/>
        <w:rPr>
          <w:rFonts w:ascii="Times New Roman" w:hAnsi="Times New Roman"/>
          <w:sz w:val="24"/>
          <w:szCs w:val="24"/>
        </w:rPr>
      </w:pPr>
    </w:p>
    <w:p w14:paraId="26DE6D4F" w14:textId="77777777" w:rsidR="00A73F53" w:rsidRDefault="00A73F53" w:rsidP="004E1D15">
      <w:pPr>
        <w:spacing w:after="0" w:line="480" w:lineRule="auto"/>
        <w:rPr>
          <w:rFonts w:ascii="Times New Roman" w:hAnsi="Times New Roman"/>
          <w:sz w:val="24"/>
          <w:szCs w:val="24"/>
        </w:rPr>
      </w:pPr>
    </w:p>
    <w:sectPr w:rsidR="00A73F53" w:rsidSect="0007165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8B23A" w14:textId="77777777" w:rsidR="00EF6A8C" w:rsidRDefault="00EF6A8C" w:rsidP="00D13A74">
      <w:pPr>
        <w:spacing w:after="0" w:line="240" w:lineRule="auto"/>
      </w:pPr>
      <w:r>
        <w:separator/>
      </w:r>
    </w:p>
  </w:endnote>
  <w:endnote w:type="continuationSeparator" w:id="0">
    <w:p w14:paraId="653A6415" w14:textId="77777777" w:rsidR="00EF6A8C" w:rsidRDefault="00EF6A8C" w:rsidP="00D13A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E95C4" w14:textId="77777777" w:rsidR="00A242EE" w:rsidRDefault="00A242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75D75" w14:textId="77777777" w:rsidR="00D7591E" w:rsidRDefault="00D7591E">
    <w:pPr>
      <w:pStyle w:val="Footer"/>
      <w:jc w:val="center"/>
    </w:pPr>
    <w:r>
      <w:fldChar w:fldCharType="begin"/>
    </w:r>
    <w:r>
      <w:instrText xml:space="preserve"> PAGE   \* MERGEFORMAT </w:instrText>
    </w:r>
    <w:r>
      <w:fldChar w:fldCharType="separate"/>
    </w:r>
    <w:r w:rsidR="004E1D15">
      <w:rPr>
        <w:noProof/>
      </w:rPr>
      <w:t>15</w:t>
    </w:r>
    <w:r>
      <w:fldChar w:fldCharType="end"/>
    </w:r>
  </w:p>
  <w:p w14:paraId="6359153D" w14:textId="77777777" w:rsidR="00D7591E" w:rsidRDefault="00D759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EAB6E" w14:textId="77777777" w:rsidR="00A242EE" w:rsidRDefault="00A242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A841E" w14:textId="77777777" w:rsidR="00EF6A8C" w:rsidRDefault="00EF6A8C" w:rsidP="00D13A74">
      <w:pPr>
        <w:spacing w:after="0" w:line="240" w:lineRule="auto"/>
      </w:pPr>
      <w:r>
        <w:separator/>
      </w:r>
    </w:p>
  </w:footnote>
  <w:footnote w:type="continuationSeparator" w:id="0">
    <w:p w14:paraId="3719B81D" w14:textId="77777777" w:rsidR="00EF6A8C" w:rsidRDefault="00EF6A8C" w:rsidP="00D13A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73054" w14:textId="77777777" w:rsidR="00A242EE" w:rsidRDefault="00A242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F7EB1" w14:textId="562C3D7F" w:rsidR="00A242EE" w:rsidRDefault="00A242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B8739" w14:textId="77777777" w:rsidR="00A242EE" w:rsidRDefault="00A242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846C7"/>
    <w:multiLevelType w:val="hybridMultilevel"/>
    <w:tmpl w:val="24BCCD06"/>
    <w:lvl w:ilvl="0" w:tplc="0D2A6320">
      <w:numFmt w:val="bullet"/>
      <w:lvlText w:val=""/>
      <w:lvlJc w:val="left"/>
      <w:pPr>
        <w:ind w:left="4800" w:hanging="360"/>
      </w:pPr>
      <w:rPr>
        <w:rFonts w:ascii="Symbol" w:eastAsia="Times New Roman" w:hAnsi="Symbol" w:hint="default"/>
        <w:sz w:val="36"/>
      </w:rPr>
    </w:lvl>
    <w:lvl w:ilvl="1" w:tplc="04090003" w:tentative="1">
      <w:start w:val="1"/>
      <w:numFmt w:val="bullet"/>
      <w:lvlText w:val="o"/>
      <w:lvlJc w:val="left"/>
      <w:pPr>
        <w:ind w:left="5520" w:hanging="360"/>
      </w:pPr>
      <w:rPr>
        <w:rFonts w:ascii="Courier New" w:hAnsi="Courier New" w:hint="default"/>
      </w:rPr>
    </w:lvl>
    <w:lvl w:ilvl="2" w:tplc="04090005" w:tentative="1">
      <w:start w:val="1"/>
      <w:numFmt w:val="bullet"/>
      <w:lvlText w:val=""/>
      <w:lvlJc w:val="left"/>
      <w:pPr>
        <w:ind w:left="6240" w:hanging="360"/>
      </w:pPr>
      <w:rPr>
        <w:rFonts w:ascii="Wingdings" w:hAnsi="Wingdings" w:hint="default"/>
      </w:rPr>
    </w:lvl>
    <w:lvl w:ilvl="3" w:tplc="04090001" w:tentative="1">
      <w:start w:val="1"/>
      <w:numFmt w:val="bullet"/>
      <w:lvlText w:val=""/>
      <w:lvlJc w:val="left"/>
      <w:pPr>
        <w:ind w:left="6960" w:hanging="360"/>
      </w:pPr>
      <w:rPr>
        <w:rFonts w:ascii="Symbol" w:hAnsi="Symbol" w:hint="default"/>
      </w:rPr>
    </w:lvl>
    <w:lvl w:ilvl="4" w:tplc="04090003" w:tentative="1">
      <w:start w:val="1"/>
      <w:numFmt w:val="bullet"/>
      <w:lvlText w:val="o"/>
      <w:lvlJc w:val="left"/>
      <w:pPr>
        <w:ind w:left="7680" w:hanging="360"/>
      </w:pPr>
      <w:rPr>
        <w:rFonts w:ascii="Courier New" w:hAnsi="Courier New" w:hint="default"/>
      </w:rPr>
    </w:lvl>
    <w:lvl w:ilvl="5" w:tplc="04090005" w:tentative="1">
      <w:start w:val="1"/>
      <w:numFmt w:val="bullet"/>
      <w:lvlText w:val=""/>
      <w:lvlJc w:val="left"/>
      <w:pPr>
        <w:ind w:left="8400" w:hanging="360"/>
      </w:pPr>
      <w:rPr>
        <w:rFonts w:ascii="Wingdings" w:hAnsi="Wingdings" w:hint="default"/>
      </w:rPr>
    </w:lvl>
    <w:lvl w:ilvl="6" w:tplc="04090001" w:tentative="1">
      <w:start w:val="1"/>
      <w:numFmt w:val="bullet"/>
      <w:lvlText w:val=""/>
      <w:lvlJc w:val="left"/>
      <w:pPr>
        <w:ind w:left="9120" w:hanging="360"/>
      </w:pPr>
      <w:rPr>
        <w:rFonts w:ascii="Symbol" w:hAnsi="Symbol" w:hint="default"/>
      </w:rPr>
    </w:lvl>
    <w:lvl w:ilvl="7" w:tplc="04090003" w:tentative="1">
      <w:start w:val="1"/>
      <w:numFmt w:val="bullet"/>
      <w:lvlText w:val="o"/>
      <w:lvlJc w:val="left"/>
      <w:pPr>
        <w:ind w:left="9840" w:hanging="360"/>
      </w:pPr>
      <w:rPr>
        <w:rFonts w:ascii="Courier New" w:hAnsi="Courier New" w:hint="default"/>
      </w:rPr>
    </w:lvl>
    <w:lvl w:ilvl="8" w:tplc="04090005" w:tentative="1">
      <w:start w:val="1"/>
      <w:numFmt w:val="bullet"/>
      <w:lvlText w:val=""/>
      <w:lvlJc w:val="left"/>
      <w:pPr>
        <w:ind w:left="10560" w:hanging="360"/>
      </w:pPr>
      <w:rPr>
        <w:rFonts w:ascii="Wingdings" w:hAnsi="Wingdings" w:hint="default"/>
      </w:rPr>
    </w:lvl>
  </w:abstractNum>
  <w:abstractNum w:abstractNumId="1" w15:restartNumberingAfterBreak="0">
    <w:nsid w:val="06284AED"/>
    <w:multiLevelType w:val="hybridMultilevel"/>
    <w:tmpl w:val="6E787818"/>
    <w:lvl w:ilvl="0" w:tplc="C576CC68">
      <w:start w:val="1"/>
      <w:numFmt w:val="lowerLetter"/>
      <w:lvlText w:val="(%1)"/>
      <w:lvlJc w:val="left"/>
      <w:pPr>
        <w:ind w:left="1830" w:hanging="111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1690F0F"/>
    <w:multiLevelType w:val="hybridMultilevel"/>
    <w:tmpl w:val="FDC8903A"/>
    <w:lvl w:ilvl="0" w:tplc="CA2EDFEC">
      <w:numFmt w:val="bullet"/>
      <w:lvlText w:val=""/>
      <w:lvlJc w:val="left"/>
      <w:pPr>
        <w:ind w:left="4800" w:hanging="360"/>
      </w:pPr>
      <w:rPr>
        <w:rFonts w:ascii="Symbol" w:eastAsia="Times New Roman" w:hAnsi="Symbol" w:hint="default"/>
        <w:sz w:val="36"/>
      </w:rPr>
    </w:lvl>
    <w:lvl w:ilvl="1" w:tplc="04090003" w:tentative="1">
      <w:start w:val="1"/>
      <w:numFmt w:val="bullet"/>
      <w:lvlText w:val="o"/>
      <w:lvlJc w:val="left"/>
      <w:pPr>
        <w:ind w:left="5520" w:hanging="360"/>
      </w:pPr>
      <w:rPr>
        <w:rFonts w:ascii="Courier New" w:hAnsi="Courier New" w:hint="default"/>
      </w:rPr>
    </w:lvl>
    <w:lvl w:ilvl="2" w:tplc="04090005" w:tentative="1">
      <w:start w:val="1"/>
      <w:numFmt w:val="bullet"/>
      <w:lvlText w:val=""/>
      <w:lvlJc w:val="left"/>
      <w:pPr>
        <w:ind w:left="6240" w:hanging="360"/>
      </w:pPr>
      <w:rPr>
        <w:rFonts w:ascii="Wingdings" w:hAnsi="Wingdings" w:hint="default"/>
      </w:rPr>
    </w:lvl>
    <w:lvl w:ilvl="3" w:tplc="04090001" w:tentative="1">
      <w:start w:val="1"/>
      <w:numFmt w:val="bullet"/>
      <w:lvlText w:val=""/>
      <w:lvlJc w:val="left"/>
      <w:pPr>
        <w:ind w:left="6960" w:hanging="360"/>
      </w:pPr>
      <w:rPr>
        <w:rFonts w:ascii="Symbol" w:hAnsi="Symbol" w:hint="default"/>
      </w:rPr>
    </w:lvl>
    <w:lvl w:ilvl="4" w:tplc="04090003" w:tentative="1">
      <w:start w:val="1"/>
      <w:numFmt w:val="bullet"/>
      <w:lvlText w:val="o"/>
      <w:lvlJc w:val="left"/>
      <w:pPr>
        <w:ind w:left="7680" w:hanging="360"/>
      </w:pPr>
      <w:rPr>
        <w:rFonts w:ascii="Courier New" w:hAnsi="Courier New" w:hint="default"/>
      </w:rPr>
    </w:lvl>
    <w:lvl w:ilvl="5" w:tplc="04090005" w:tentative="1">
      <w:start w:val="1"/>
      <w:numFmt w:val="bullet"/>
      <w:lvlText w:val=""/>
      <w:lvlJc w:val="left"/>
      <w:pPr>
        <w:ind w:left="8400" w:hanging="360"/>
      </w:pPr>
      <w:rPr>
        <w:rFonts w:ascii="Wingdings" w:hAnsi="Wingdings" w:hint="default"/>
      </w:rPr>
    </w:lvl>
    <w:lvl w:ilvl="6" w:tplc="04090001" w:tentative="1">
      <w:start w:val="1"/>
      <w:numFmt w:val="bullet"/>
      <w:lvlText w:val=""/>
      <w:lvlJc w:val="left"/>
      <w:pPr>
        <w:ind w:left="9120" w:hanging="360"/>
      </w:pPr>
      <w:rPr>
        <w:rFonts w:ascii="Symbol" w:hAnsi="Symbol" w:hint="default"/>
      </w:rPr>
    </w:lvl>
    <w:lvl w:ilvl="7" w:tplc="04090003" w:tentative="1">
      <w:start w:val="1"/>
      <w:numFmt w:val="bullet"/>
      <w:lvlText w:val="o"/>
      <w:lvlJc w:val="left"/>
      <w:pPr>
        <w:ind w:left="9840" w:hanging="360"/>
      </w:pPr>
      <w:rPr>
        <w:rFonts w:ascii="Courier New" w:hAnsi="Courier New" w:hint="default"/>
      </w:rPr>
    </w:lvl>
    <w:lvl w:ilvl="8" w:tplc="04090005" w:tentative="1">
      <w:start w:val="1"/>
      <w:numFmt w:val="bullet"/>
      <w:lvlText w:val=""/>
      <w:lvlJc w:val="left"/>
      <w:pPr>
        <w:ind w:left="10560" w:hanging="360"/>
      </w:pPr>
      <w:rPr>
        <w:rFonts w:ascii="Wingdings" w:hAnsi="Wingdings" w:hint="default"/>
      </w:rPr>
    </w:lvl>
  </w:abstractNum>
  <w:abstractNum w:abstractNumId="3" w15:restartNumberingAfterBreak="0">
    <w:nsid w:val="144D04E8"/>
    <w:multiLevelType w:val="hybridMultilevel"/>
    <w:tmpl w:val="B58094CC"/>
    <w:lvl w:ilvl="0" w:tplc="A2A0600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15:restartNumberingAfterBreak="0">
    <w:nsid w:val="1B93083E"/>
    <w:multiLevelType w:val="hybridMultilevel"/>
    <w:tmpl w:val="427C1F96"/>
    <w:lvl w:ilvl="0" w:tplc="FEC451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9A0E25"/>
    <w:multiLevelType w:val="hybridMultilevel"/>
    <w:tmpl w:val="4B5A2450"/>
    <w:lvl w:ilvl="0" w:tplc="83EEA96E">
      <w:numFmt w:val="bullet"/>
      <w:lvlText w:val=""/>
      <w:lvlJc w:val="left"/>
      <w:pPr>
        <w:ind w:left="4680" w:hanging="360"/>
      </w:pPr>
      <w:rPr>
        <w:rFonts w:ascii="Symbol" w:eastAsia="Times New Roman" w:hAnsi="Symbol" w:hint="default"/>
        <w:sz w:val="36"/>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6" w15:restartNumberingAfterBreak="0">
    <w:nsid w:val="2A621EC6"/>
    <w:multiLevelType w:val="hybridMultilevel"/>
    <w:tmpl w:val="D8DC0904"/>
    <w:lvl w:ilvl="0" w:tplc="C5DC15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6E6787"/>
    <w:multiLevelType w:val="hybridMultilevel"/>
    <w:tmpl w:val="78467492"/>
    <w:lvl w:ilvl="0" w:tplc="8028E936">
      <w:numFmt w:val="bullet"/>
      <w:lvlText w:val=""/>
      <w:lvlJc w:val="left"/>
      <w:pPr>
        <w:ind w:left="4680" w:hanging="360"/>
      </w:pPr>
      <w:rPr>
        <w:rFonts w:ascii="Symbol" w:eastAsia="Times New Roman" w:hAnsi="Symbol"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8" w15:restartNumberingAfterBreak="0">
    <w:nsid w:val="327275F9"/>
    <w:multiLevelType w:val="hybridMultilevel"/>
    <w:tmpl w:val="5E50A832"/>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9" w15:restartNumberingAfterBreak="0">
    <w:nsid w:val="44907DF3"/>
    <w:multiLevelType w:val="hybridMultilevel"/>
    <w:tmpl w:val="44C6EDFA"/>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10" w15:restartNumberingAfterBreak="0">
    <w:nsid w:val="46D17054"/>
    <w:multiLevelType w:val="hybridMultilevel"/>
    <w:tmpl w:val="A850B2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5317BE"/>
    <w:multiLevelType w:val="hybridMultilevel"/>
    <w:tmpl w:val="8D4645BE"/>
    <w:lvl w:ilvl="0" w:tplc="BE3C933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15:restartNumberingAfterBreak="0">
    <w:nsid w:val="4D724AC7"/>
    <w:multiLevelType w:val="hybridMultilevel"/>
    <w:tmpl w:val="57A609FA"/>
    <w:lvl w:ilvl="0" w:tplc="5F54A9B0">
      <w:start w:val="1"/>
      <w:numFmt w:val="lowerLetter"/>
      <w:lvlText w:val="(%1)"/>
      <w:lvlJc w:val="left"/>
      <w:pPr>
        <w:ind w:left="1830" w:hanging="111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8D535AC"/>
    <w:multiLevelType w:val="hybridMultilevel"/>
    <w:tmpl w:val="1A687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743AC3"/>
    <w:multiLevelType w:val="hybridMultilevel"/>
    <w:tmpl w:val="173EECD0"/>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15" w15:restartNumberingAfterBreak="0">
    <w:nsid w:val="5F5874E1"/>
    <w:multiLevelType w:val="hybridMultilevel"/>
    <w:tmpl w:val="3C5E4140"/>
    <w:lvl w:ilvl="0" w:tplc="5640516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15:restartNumberingAfterBreak="0">
    <w:nsid w:val="65B65147"/>
    <w:multiLevelType w:val="hybridMultilevel"/>
    <w:tmpl w:val="DE6423EE"/>
    <w:lvl w:ilvl="0" w:tplc="D9AAE780">
      <w:numFmt w:val="bullet"/>
      <w:lvlText w:val=""/>
      <w:lvlJc w:val="left"/>
      <w:pPr>
        <w:ind w:left="4680" w:hanging="360"/>
      </w:pPr>
      <w:rPr>
        <w:rFonts w:ascii="Symbol" w:eastAsia="Times New Roman" w:hAnsi="Symbol"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7" w15:restartNumberingAfterBreak="0">
    <w:nsid w:val="66D829E3"/>
    <w:multiLevelType w:val="hybridMultilevel"/>
    <w:tmpl w:val="E5EA025A"/>
    <w:lvl w:ilvl="0" w:tplc="633209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4F1E53"/>
    <w:multiLevelType w:val="hybridMultilevel"/>
    <w:tmpl w:val="AB8A3DA8"/>
    <w:lvl w:ilvl="0" w:tplc="F6F0EB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2263AB"/>
    <w:multiLevelType w:val="hybridMultilevel"/>
    <w:tmpl w:val="4356C712"/>
    <w:lvl w:ilvl="0" w:tplc="64A21F5A">
      <w:numFmt w:val="bullet"/>
      <w:lvlText w:val=""/>
      <w:lvlJc w:val="left"/>
      <w:pPr>
        <w:ind w:left="4800" w:hanging="360"/>
      </w:pPr>
      <w:rPr>
        <w:rFonts w:ascii="Symbol" w:eastAsia="Times New Roman" w:hAnsi="Symbol" w:hint="default"/>
      </w:rPr>
    </w:lvl>
    <w:lvl w:ilvl="1" w:tplc="04090003" w:tentative="1">
      <w:start w:val="1"/>
      <w:numFmt w:val="bullet"/>
      <w:lvlText w:val="o"/>
      <w:lvlJc w:val="left"/>
      <w:pPr>
        <w:ind w:left="5520" w:hanging="360"/>
      </w:pPr>
      <w:rPr>
        <w:rFonts w:ascii="Courier New" w:hAnsi="Courier New" w:hint="default"/>
      </w:rPr>
    </w:lvl>
    <w:lvl w:ilvl="2" w:tplc="04090005" w:tentative="1">
      <w:start w:val="1"/>
      <w:numFmt w:val="bullet"/>
      <w:lvlText w:val=""/>
      <w:lvlJc w:val="left"/>
      <w:pPr>
        <w:ind w:left="6240" w:hanging="360"/>
      </w:pPr>
      <w:rPr>
        <w:rFonts w:ascii="Wingdings" w:hAnsi="Wingdings" w:hint="default"/>
      </w:rPr>
    </w:lvl>
    <w:lvl w:ilvl="3" w:tplc="04090001" w:tentative="1">
      <w:start w:val="1"/>
      <w:numFmt w:val="bullet"/>
      <w:lvlText w:val=""/>
      <w:lvlJc w:val="left"/>
      <w:pPr>
        <w:ind w:left="6960" w:hanging="360"/>
      </w:pPr>
      <w:rPr>
        <w:rFonts w:ascii="Symbol" w:hAnsi="Symbol" w:hint="default"/>
      </w:rPr>
    </w:lvl>
    <w:lvl w:ilvl="4" w:tplc="04090003" w:tentative="1">
      <w:start w:val="1"/>
      <w:numFmt w:val="bullet"/>
      <w:lvlText w:val="o"/>
      <w:lvlJc w:val="left"/>
      <w:pPr>
        <w:ind w:left="7680" w:hanging="360"/>
      </w:pPr>
      <w:rPr>
        <w:rFonts w:ascii="Courier New" w:hAnsi="Courier New" w:hint="default"/>
      </w:rPr>
    </w:lvl>
    <w:lvl w:ilvl="5" w:tplc="04090005" w:tentative="1">
      <w:start w:val="1"/>
      <w:numFmt w:val="bullet"/>
      <w:lvlText w:val=""/>
      <w:lvlJc w:val="left"/>
      <w:pPr>
        <w:ind w:left="8400" w:hanging="360"/>
      </w:pPr>
      <w:rPr>
        <w:rFonts w:ascii="Wingdings" w:hAnsi="Wingdings" w:hint="default"/>
      </w:rPr>
    </w:lvl>
    <w:lvl w:ilvl="6" w:tplc="04090001" w:tentative="1">
      <w:start w:val="1"/>
      <w:numFmt w:val="bullet"/>
      <w:lvlText w:val=""/>
      <w:lvlJc w:val="left"/>
      <w:pPr>
        <w:ind w:left="9120" w:hanging="360"/>
      </w:pPr>
      <w:rPr>
        <w:rFonts w:ascii="Symbol" w:hAnsi="Symbol" w:hint="default"/>
      </w:rPr>
    </w:lvl>
    <w:lvl w:ilvl="7" w:tplc="04090003" w:tentative="1">
      <w:start w:val="1"/>
      <w:numFmt w:val="bullet"/>
      <w:lvlText w:val="o"/>
      <w:lvlJc w:val="left"/>
      <w:pPr>
        <w:ind w:left="9840" w:hanging="360"/>
      </w:pPr>
      <w:rPr>
        <w:rFonts w:ascii="Courier New" w:hAnsi="Courier New" w:hint="default"/>
      </w:rPr>
    </w:lvl>
    <w:lvl w:ilvl="8" w:tplc="04090005" w:tentative="1">
      <w:start w:val="1"/>
      <w:numFmt w:val="bullet"/>
      <w:lvlText w:val=""/>
      <w:lvlJc w:val="left"/>
      <w:pPr>
        <w:ind w:left="10560" w:hanging="360"/>
      </w:pPr>
      <w:rPr>
        <w:rFonts w:ascii="Wingdings" w:hAnsi="Wingdings" w:hint="default"/>
      </w:rPr>
    </w:lvl>
  </w:abstractNum>
  <w:abstractNum w:abstractNumId="20" w15:restartNumberingAfterBreak="0">
    <w:nsid w:val="768A5CF8"/>
    <w:multiLevelType w:val="hybridMultilevel"/>
    <w:tmpl w:val="5464EC9E"/>
    <w:lvl w:ilvl="0" w:tplc="AB4C2EF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15:restartNumberingAfterBreak="0">
    <w:nsid w:val="7A184D8E"/>
    <w:multiLevelType w:val="hybridMultilevel"/>
    <w:tmpl w:val="3EF833D6"/>
    <w:lvl w:ilvl="0" w:tplc="EB3860DC">
      <w:numFmt w:val="bullet"/>
      <w:lvlText w:val=""/>
      <w:lvlJc w:val="left"/>
      <w:pPr>
        <w:ind w:left="4800" w:hanging="360"/>
      </w:pPr>
      <w:rPr>
        <w:rFonts w:ascii="Symbol" w:eastAsia="Times New Roman" w:hAnsi="Symbol" w:hint="default"/>
      </w:rPr>
    </w:lvl>
    <w:lvl w:ilvl="1" w:tplc="04090003" w:tentative="1">
      <w:start w:val="1"/>
      <w:numFmt w:val="bullet"/>
      <w:lvlText w:val="o"/>
      <w:lvlJc w:val="left"/>
      <w:pPr>
        <w:ind w:left="5520" w:hanging="360"/>
      </w:pPr>
      <w:rPr>
        <w:rFonts w:ascii="Courier New" w:hAnsi="Courier New" w:hint="default"/>
      </w:rPr>
    </w:lvl>
    <w:lvl w:ilvl="2" w:tplc="04090005" w:tentative="1">
      <w:start w:val="1"/>
      <w:numFmt w:val="bullet"/>
      <w:lvlText w:val=""/>
      <w:lvlJc w:val="left"/>
      <w:pPr>
        <w:ind w:left="6240" w:hanging="360"/>
      </w:pPr>
      <w:rPr>
        <w:rFonts w:ascii="Wingdings" w:hAnsi="Wingdings" w:hint="default"/>
      </w:rPr>
    </w:lvl>
    <w:lvl w:ilvl="3" w:tplc="04090001" w:tentative="1">
      <w:start w:val="1"/>
      <w:numFmt w:val="bullet"/>
      <w:lvlText w:val=""/>
      <w:lvlJc w:val="left"/>
      <w:pPr>
        <w:ind w:left="6960" w:hanging="360"/>
      </w:pPr>
      <w:rPr>
        <w:rFonts w:ascii="Symbol" w:hAnsi="Symbol" w:hint="default"/>
      </w:rPr>
    </w:lvl>
    <w:lvl w:ilvl="4" w:tplc="04090003" w:tentative="1">
      <w:start w:val="1"/>
      <w:numFmt w:val="bullet"/>
      <w:lvlText w:val="o"/>
      <w:lvlJc w:val="left"/>
      <w:pPr>
        <w:ind w:left="7680" w:hanging="360"/>
      </w:pPr>
      <w:rPr>
        <w:rFonts w:ascii="Courier New" w:hAnsi="Courier New" w:hint="default"/>
      </w:rPr>
    </w:lvl>
    <w:lvl w:ilvl="5" w:tplc="04090005" w:tentative="1">
      <w:start w:val="1"/>
      <w:numFmt w:val="bullet"/>
      <w:lvlText w:val=""/>
      <w:lvlJc w:val="left"/>
      <w:pPr>
        <w:ind w:left="8400" w:hanging="360"/>
      </w:pPr>
      <w:rPr>
        <w:rFonts w:ascii="Wingdings" w:hAnsi="Wingdings" w:hint="default"/>
      </w:rPr>
    </w:lvl>
    <w:lvl w:ilvl="6" w:tplc="04090001" w:tentative="1">
      <w:start w:val="1"/>
      <w:numFmt w:val="bullet"/>
      <w:lvlText w:val=""/>
      <w:lvlJc w:val="left"/>
      <w:pPr>
        <w:ind w:left="9120" w:hanging="360"/>
      </w:pPr>
      <w:rPr>
        <w:rFonts w:ascii="Symbol" w:hAnsi="Symbol" w:hint="default"/>
      </w:rPr>
    </w:lvl>
    <w:lvl w:ilvl="7" w:tplc="04090003" w:tentative="1">
      <w:start w:val="1"/>
      <w:numFmt w:val="bullet"/>
      <w:lvlText w:val="o"/>
      <w:lvlJc w:val="left"/>
      <w:pPr>
        <w:ind w:left="9840" w:hanging="360"/>
      </w:pPr>
      <w:rPr>
        <w:rFonts w:ascii="Courier New" w:hAnsi="Courier New" w:hint="default"/>
      </w:rPr>
    </w:lvl>
    <w:lvl w:ilvl="8" w:tplc="04090005" w:tentative="1">
      <w:start w:val="1"/>
      <w:numFmt w:val="bullet"/>
      <w:lvlText w:val=""/>
      <w:lvlJc w:val="left"/>
      <w:pPr>
        <w:ind w:left="10560" w:hanging="360"/>
      </w:pPr>
      <w:rPr>
        <w:rFonts w:ascii="Wingdings" w:hAnsi="Wingdings" w:hint="default"/>
      </w:rPr>
    </w:lvl>
  </w:abstractNum>
  <w:abstractNum w:abstractNumId="22" w15:restartNumberingAfterBreak="0">
    <w:nsid w:val="7C4942A8"/>
    <w:multiLevelType w:val="hybridMultilevel"/>
    <w:tmpl w:val="08D63628"/>
    <w:lvl w:ilvl="0" w:tplc="BB8C5A00">
      <w:numFmt w:val="bullet"/>
      <w:lvlText w:val=""/>
      <w:lvlJc w:val="left"/>
      <w:pPr>
        <w:ind w:left="4800" w:hanging="360"/>
      </w:pPr>
      <w:rPr>
        <w:rFonts w:ascii="Symbol" w:eastAsia="Times New Roman" w:hAnsi="Symbol" w:hint="default"/>
        <w:b w:val="0"/>
        <w:sz w:val="36"/>
      </w:rPr>
    </w:lvl>
    <w:lvl w:ilvl="1" w:tplc="04090003" w:tentative="1">
      <w:start w:val="1"/>
      <w:numFmt w:val="bullet"/>
      <w:lvlText w:val="o"/>
      <w:lvlJc w:val="left"/>
      <w:pPr>
        <w:ind w:left="5520" w:hanging="360"/>
      </w:pPr>
      <w:rPr>
        <w:rFonts w:ascii="Courier New" w:hAnsi="Courier New" w:hint="default"/>
      </w:rPr>
    </w:lvl>
    <w:lvl w:ilvl="2" w:tplc="04090005" w:tentative="1">
      <w:start w:val="1"/>
      <w:numFmt w:val="bullet"/>
      <w:lvlText w:val=""/>
      <w:lvlJc w:val="left"/>
      <w:pPr>
        <w:ind w:left="6240" w:hanging="360"/>
      </w:pPr>
      <w:rPr>
        <w:rFonts w:ascii="Wingdings" w:hAnsi="Wingdings" w:hint="default"/>
      </w:rPr>
    </w:lvl>
    <w:lvl w:ilvl="3" w:tplc="04090001" w:tentative="1">
      <w:start w:val="1"/>
      <w:numFmt w:val="bullet"/>
      <w:lvlText w:val=""/>
      <w:lvlJc w:val="left"/>
      <w:pPr>
        <w:ind w:left="6960" w:hanging="360"/>
      </w:pPr>
      <w:rPr>
        <w:rFonts w:ascii="Symbol" w:hAnsi="Symbol" w:hint="default"/>
      </w:rPr>
    </w:lvl>
    <w:lvl w:ilvl="4" w:tplc="04090003" w:tentative="1">
      <w:start w:val="1"/>
      <w:numFmt w:val="bullet"/>
      <w:lvlText w:val="o"/>
      <w:lvlJc w:val="left"/>
      <w:pPr>
        <w:ind w:left="7680" w:hanging="360"/>
      </w:pPr>
      <w:rPr>
        <w:rFonts w:ascii="Courier New" w:hAnsi="Courier New" w:hint="default"/>
      </w:rPr>
    </w:lvl>
    <w:lvl w:ilvl="5" w:tplc="04090005" w:tentative="1">
      <w:start w:val="1"/>
      <w:numFmt w:val="bullet"/>
      <w:lvlText w:val=""/>
      <w:lvlJc w:val="left"/>
      <w:pPr>
        <w:ind w:left="8400" w:hanging="360"/>
      </w:pPr>
      <w:rPr>
        <w:rFonts w:ascii="Wingdings" w:hAnsi="Wingdings" w:hint="default"/>
      </w:rPr>
    </w:lvl>
    <w:lvl w:ilvl="6" w:tplc="04090001" w:tentative="1">
      <w:start w:val="1"/>
      <w:numFmt w:val="bullet"/>
      <w:lvlText w:val=""/>
      <w:lvlJc w:val="left"/>
      <w:pPr>
        <w:ind w:left="9120" w:hanging="360"/>
      </w:pPr>
      <w:rPr>
        <w:rFonts w:ascii="Symbol" w:hAnsi="Symbol" w:hint="default"/>
      </w:rPr>
    </w:lvl>
    <w:lvl w:ilvl="7" w:tplc="04090003" w:tentative="1">
      <w:start w:val="1"/>
      <w:numFmt w:val="bullet"/>
      <w:lvlText w:val="o"/>
      <w:lvlJc w:val="left"/>
      <w:pPr>
        <w:ind w:left="9840" w:hanging="360"/>
      </w:pPr>
      <w:rPr>
        <w:rFonts w:ascii="Courier New" w:hAnsi="Courier New" w:hint="default"/>
      </w:rPr>
    </w:lvl>
    <w:lvl w:ilvl="8" w:tplc="04090005" w:tentative="1">
      <w:start w:val="1"/>
      <w:numFmt w:val="bullet"/>
      <w:lvlText w:val=""/>
      <w:lvlJc w:val="left"/>
      <w:pPr>
        <w:ind w:left="10560" w:hanging="360"/>
      </w:pPr>
      <w:rPr>
        <w:rFonts w:ascii="Wingdings" w:hAnsi="Wingdings" w:hint="default"/>
      </w:rPr>
    </w:lvl>
  </w:abstractNum>
  <w:num w:numId="1" w16cid:durableId="2024477274">
    <w:abstractNumId w:val="7"/>
  </w:num>
  <w:num w:numId="2" w16cid:durableId="422261670">
    <w:abstractNumId w:val="16"/>
  </w:num>
  <w:num w:numId="3" w16cid:durableId="266930556">
    <w:abstractNumId w:val="19"/>
  </w:num>
  <w:num w:numId="4" w16cid:durableId="1993438290">
    <w:abstractNumId w:val="5"/>
  </w:num>
  <w:num w:numId="5" w16cid:durableId="1896820079">
    <w:abstractNumId w:val="22"/>
  </w:num>
  <w:num w:numId="6" w16cid:durableId="1163744545">
    <w:abstractNumId w:val="0"/>
  </w:num>
  <w:num w:numId="7" w16cid:durableId="1306424308">
    <w:abstractNumId w:val="2"/>
  </w:num>
  <w:num w:numId="8" w16cid:durableId="793862998">
    <w:abstractNumId w:val="21"/>
  </w:num>
  <w:num w:numId="9" w16cid:durableId="1218053288">
    <w:abstractNumId w:val="15"/>
  </w:num>
  <w:num w:numId="10" w16cid:durableId="1853255993">
    <w:abstractNumId w:val="20"/>
  </w:num>
  <w:num w:numId="11" w16cid:durableId="445271411">
    <w:abstractNumId w:val="11"/>
  </w:num>
  <w:num w:numId="12" w16cid:durableId="1861701535">
    <w:abstractNumId w:val="3"/>
  </w:num>
  <w:num w:numId="13" w16cid:durableId="824054516">
    <w:abstractNumId w:val="9"/>
  </w:num>
  <w:num w:numId="14" w16cid:durableId="1879078654">
    <w:abstractNumId w:val="14"/>
  </w:num>
  <w:num w:numId="15" w16cid:durableId="574439901">
    <w:abstractNumId w:val="8"/>
  </w:num>
  <w:num w:numId="16" w16cid:durableId="59836507">
    <w:abstractNumId w:val="4"/>
  </w:num>
  <w:num w:numId="17" w16cid:durableId="792870244">
    <w:abstractNumId w:val="17"/>
  </w:num>
  <w:num w:numId="18" w16cid:durableId="1112282865">
    <w:abstractNumId w:val="18"/>
  </w:num>
  <w:num w:numId="19" w16cid:durableId="1379358261">
    <w:abstractNumId w:val="6"/>
  </w:num>
  <w:num w:numId="20" w16cid:durableId="780689606">
    <w:abstractNumId w:val="13"/>
  </w:num>
  <w:num w:numId="21" w16cid:durableId="704871181">
    <w:abstractNumId w:val="12"/>
  </w:num>
  <w:num w:numId="22" w16cid:durableId="1518470495">
    <w:abstractNumId w:val="1"/>
  </w:num>
  <w:num w:numId="23" w16cid:durableId="20805131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660"/>
    <w:rsid w:val="00005166"/>
    <w:rsid w:val="00005478"/>
    <w:rsid w:val="0001160C"/>
    <w:rsid w:val="00012731"/>
    <w:rsid w:val="000167E1"/>
    <w:rsid w:val="00020A08"/>
    <w:rsid w:val="00021AC5"/>
    <w:rsid w:val="00023786"/>
    <w:rsid w:val="00023A53"/>
    <w:rsid w:val="00023C27"/>
    <w:rsid w:val="000248DE"/>
    <w:rsid w:val="00026292"/>
    <w:rsid w:val="000269E3"/>
    <w:rsid w:val="00026AF3"/>
    <w:rsid w:val="00027418"/>
    <w:rsid w:val="000315B9"/>
    <w:rsid w:val="00031692"/>
    <w:rsid w:val="00031F2A"/>
    <w:rsid w:val="0003517B"/>
    <w:rsid w:val="000458C6"/>
    <w:rsid w:val="00047E6E"/>
    <w:rsid w:val="0005075D"/>
    <w:rsid w:val="000511DF"/>
    <w:rsid w:val="0005296C"/>
    <w:rsid w:val="00065BEA"/>
    <w:rsid w:val="00070633"/>
    <w:rsid w:val="0007165F"/>
    <w:rsid w:val="00074764"/>
    <w:rsid w:val="00074FBA"/>
    <w:rsid w:val="000928F4"/>
    <w:rsid w:val="000A2839"/>
    <w:rsid w:val="000A2B25"/>
    <w:rsid w:val="000A3F14"/>
    <w:rsid w:val="000A54C3"/>
    <w:rsid w:val="000B35E7"/>
    <w:rsid w:val="000B5933"/>
    <w:rsid w:val="000C07C0"/>
    <w:rsid w:val="000C728D"/>
    <w:rsid w:val="000C74E7"/>
    <w:rsid w:val="000D7D2D"/>
    <w:rsid w:val="000E3E0F"/>
    <w:rsid w:val="000E79A7"/>
    <w:rsid w:val="000E7D6E"/>
    <w:rsid w:val="000F3F73"/>
    <w:rsid w:val="000F584B"/>
    <w:rsid w:val="000F7BF1"/>
    <w:rsid w:val="00100445"/>
    <w:rsid w:val="00100BB2"/>
    <w:rsid w:val="001035FC"/>
    <w:rsid w:val="001042A6"/>
    <w:rsid w:val="00114702"/>
    <w:rsid w:val="00120DEE"/>
    <w:rsid w:val="00121CCE"/>
    <w:rsid w:val="001226FC"/>
    <w:rsid w:val="00125648"/>
    <w:rsid w:val="00130D46"/>
    <w:rsid w:val="001315F4"/>
    <w:rsid w:val="00131856"/>
    <w:rsid w:val="001332CD"/>
    <w:rsid w:val="001365C3"/>
    <w:rsid w:val="001423F5"/>
    <w:rsid w:val="00142FCF"/>
    <w:rsid w:val="00157884"/>
    <w:rsid w:val="0016068A"/>
    <w:rsid w:val="00165252"/>
    <w:rsid w:val="001661F9"/>
    <w:rsid w:val="00174D44"/>
    <w:rsid w:val="0017677F"/>
    <w:rsid w:val="001819CB"/>
    <w:rsid w:val="001932D2"/>
    <w:rsid w:val="00193BF7"/>
    <w:rsid w:val="0019446F"/>
    <w:rsid w:val="001951F5"/>
    <w:rsid w:val="001965A8"/>
    <w:rsid w:val="001B1FF8"/>
    <w:rsid w:val="001C002D"/>
    <w:rsid w:val="001C1299"/>
    <w:rsid w:val="001C22BC"/>
    <w:rsid w:val="001E361B"/>
    <w:rsid w:val="001E53A8"/>
    <w:rsid w:val="001F2B95"/>
    <w:rsid w:val="001F4737"/>
    <w:rsid w:val="00200A2F"/>
    <w:rsid w:val="00201660"/>
    <w:rsid w:val="002054C7"/>
    <w:rsid w:val="002076EA"/>
    <w:rsid w:val="0021109D"/>
    <w:rsid w:val="00211F4C"/>
    <w:rsid w:val="0021281C"/>
    <w:rsid w:val="00214DE7"/>
    <w:rsid w:val="00220A69"/>
    <w:rsid w:val="00221CB1"/>
    <w:rsid w:val="002274E0"/>
    <w:rsid w:val="0023307F"/>
    <w:rsid w:val="00241C99"/>
    <w:rsid w:val="002439DC"/>
    <w:rsid w:val="00256B0A"/>
    <w:rsid w:val="002836EA"/>
    <w:rsid w:val="0028787A"/>
    <w:rsid w:val="002B3029"/>
    <w:rsid w:val="002B4B73"/>
    <w:rsid w:val="002B5A96"/>
    <w:rsid w:val="002B5AA6"/>
    <w:rsid w:val="002B5CA4"/>
    <w:rsid w:val="002C164F"/>
    <w:rsid w:val="002C1B0A"/>
    <w:rsid w:val="002C5E86"/>
    <w:rsid w:val="002D62C4"/>
    <w:rsid w:val="002D648E"/>
    <w:rsid w:val="002D728E"/>
    <w:rsid w:val="002E028B"/>
    <w:rsid w:val="002E0757"/>
    <w:rsid w:val="002E0F74"/>
    <w:rsid w:val="002F01BD"/>
    <w:rsid w:val="002F09A6"/>
    <w:rsid w:val="002F12E2"/>
    <w:rsid w:val="002F1648"/>
    <w:rsid w:val="002F467A"/>
    <w:rsid w:val="002F6CE1"/>
    <w:rsid w:val="00301815"/>
    <w:rsid w:val="00303F19"/>
    <w:rsid w:val="00321120"/>
    <w:rsid w:val="0032293F"/>
    <w:rsid w:val="003307A4"/>
    <w:rsid w:val="00330B5A"/>
    <w:rsid w:val="00343A5F"/>
    <w:rsid w:val="003506D1"/>
    <w:rsid w:val="0035100D"/>
    <w:rsid w:val="00352D42"/>
    <w:rsid w:val="003539C4"/>
    <w:rsid w:val="00354F88"/>
    <w:rsid w:val="00355CDB"/>
    <w:rsid w:val="0036045B"/>
    <w:rsid w:val="003612AF"/>
    <w:rsid w:val="00365B24"/>
    <w:rsid w:val="00367AC1"/>
    <w:rsid w:val="00371640"/>
    <w:rsid w:val="003718AA"/>
    <w:rsid w:val="003740E5"/>
    <w:rsid w:val="00382921"/>
    <w:rsid w:val="00384E1A"/>
    <w:rsid w:val="003857D0"/>
    <w:rsid w:val="003860E2"/>
    <w:rsid w:val="00387770"/>
    <w:rsid w:val="00393FBF"/>
    <w:rsid w:val="003959FC"/>
    <w:rsid w:val="0039601F"/>
    <w:rsid w:val="00396389"/>
    <w:rsid w:val="00396A37"/>
    <w:rsid w:val="0039793A"/>
    <w:rsid w:val="003B414F"/>
    <w:rsid w:val="003C59DF"/>
    <w:rsid w:val="003C5D4D"/>
    <w:rsid w:val="003D38B7"/>
    <w:rsid w:val="003D54AA"/>
    <w:rsid w:val="003D6AE2"/>
    <w:rsid w:val="003E3342"/>
    <w:rsid w:val="003F65C2"/>
    <w:rsid w:val="00401CD1"/>
    <w:rsid w:val="00405ADC"/>
    <w:rsid w:val="0041003B"/>
    <w:rsid w:val="00414C7B"/>
    <w:rsid w:val="0042339C"/>
    <w:rsid w:val="00426D0C"/>
    <w:rsid w:val="00427ACB"/>
    <w:rsid w:val="00427D3D"/>
    <w:rsid w:val="00431BCB"/>
    <w:rsid w:val="0043214D"/>
    <w:rsid w:val="00435C59"/>
    <w:rsid w:val="00441922"/>
    <w:rsid w:val="0044631F"/>
    <w:rsid w:val="004507EC"/>
    <w:rsid w:val="0045297F"/>
    <w:rsid w:val="00453316"/>
    <w:rsid w:val="00470855"/>
    <w:rsid w:val="0047301C"/>
    <w:rsid w:val="00474B1E"/>
    <w:rsid w:val="00485E01"/>
    <w:rsid w:val="004902D8"/>
    <w:rsid w:val="004957FB"/>
    <w:rsid w:val="00497A59"/>
    <w:rsid w:val="004A27E0"/>
    <w:rsid w:val="004A3953"/>
    <w:rsid w:val="004A6476"/>
    <w:rsid w:val="004B353F"/>
    <w:rsid w:val="004B3A8A"/>
    <w:rsid w:val="004B49C1"/>
    <w:rsid w:val="004D0D73"/>
    <w:rsid w:val="004D4FD8"/>
    <w:rsid w:val="004E1D15"/>
    <w:rsid w:val="004E1E20"/>
    <w:rsid w:val="004E3FFB"/>
    <w:rsid w:val="004E4678"/>
    <w:rsid w:val="004F1ABA"/>
    <w:rsid w:val="004F39D9"/>
    <w:rsid w:val="004F5E9A"/>
    <w:rsid w:val="0051411C"/>
    <w:rsid w:val="00514AFA"/>
    <w:rsid w:val="00515E62"/>
    <w:rsid w:val="00516F4B"/>
    <w:rsid w:val="00522313"/>
    <w:rsid w:val="005313A9"/>
    <w:rsid w:val="00536FCF"/>
    <w:rsid w:val="00543A61"/>
    <w:rsid w:val="00543FCA"/>
    <w:rsid w:val="00554C50"/>
    <w:rsid w:val="00560426"/>
    <w:rsid w:val="00565C62"/>
    <w:rsid w:val="005676D4"/>
    <w:rsid w:val="00571D74"/>
    <w:rsid w:val="00573B82"/>
    <w:rsid w:val="00581590"/>
    <w:rsid w:val="00581E3C"/>
    <w:rsid w:val="00582F64"/>
    <w:rsid w:val="005906BC"/>
    <w:rsid w:val="005A3C8C"/>
    <w:rsid w:val="005A4F6C"/>
    <w:rsid w:val="005B2641"/>
    <w:rsid w:val="005B344C"/>
    <w:rsid w:val="005B38B9"/>
    <w:rsid w:val="005C3AEA"/>
    <w:rsid w:val="005C411B"/>
    <w:rsid w:val="005D14B8"/>
    <w:rsid w:val="005D3343"/>
    <w:rsid w:val="005D355B"/>
    <w:rsid w:val="005E2834"/>
    <w:rsid w:val="005E48EC"/>
    <w:rsid w:val="005F0517"/>
    <w:rsid w:val="005F585B"/>
    <w:rsid w:val="005F6104"/>
    <w:rsid w:val="006000A3"/>
    <w:rsid w:val="0060384F"/>
    <w:rsid w:val="0060396F"/>
    <w:rsid w:val="00612917"/>
    <w:rsid w:val="00621527"/>
    <w:rsid w:val="0062546A"/>
    <w:rsid w:val="00627B84"/>
    <w:rsid w:val="006314E9"/>
    <w:rsid w:val="00632283"/>
    <w:rsid w:val="00636040"/>
    <w:rsid w:val="006373B2"/>
    <w:rsid w:val="00637455"/>
    <w:rsid w:val="0064279A"/>
    <w:rsid w:val="0064498D"/>
    <w:rsid w:val="00646EA7"/>
    <w:rsid w:val="0066378B"/>
    <w:rsid w:val="00664321"/>
    <w:rsid w:val="00666A80"/>
    <w:rsid w:val="00667F85"/>
    <w:rsid w:val="00670E1A"/>
    <w:rsid w:val="006820C6"/>
    <w:rsid w:val="00690197"/>
    <w:rsid w:val="00690609"/>
    <w:rsid w:val="0069443C"/>
    <w:rsid w:val="00697E22"/>
    <w:rsid w:val="006A11F0"/>
    <w:rsid w:val="006A3F3E"/>
    <w:rsid w:val="006B2CD7"/>
    <w:rsid w:val="006B2F32"/>
    <w:rsid w:val="006B3754"/>
    <w:rsid w:val="006B3D42"/>
    <w:rsid w:val="006B6C28"/>
    <w:rsid w:val="006B788A"/>
    <w:rsid w:val="006C1835"/>
    <w:rsid w:val="006C1F11"/>
    <w:rsid w:val="006C2958"/>
    <w:rsid w:val="006C43A5"/>
    <w:rsid w:val="006C6142"/>
    <w:rsid w:val="006C7478"/>
    <w:rsid w:val="006D0E1C"/>
    <w:rsid w:val="006D100A"/>
    <w:rsid w:val="006E0B51"/>
    <w:rsid w:val="006E5260"/>
    <w:rsid w:val="006F340F"/>
    <w:rsid w:val="00702058"/>
    <w:rsid w:val="007042F7"/>
    <w:rsid w:val="00711F74"/>
    <w:rsid w:val="00715C5D"/>
    <w:rsid w:val="0072085D"/>
    <w:rsid w:val="00724FFF"/>
    <w:rsid w:val="00727D79"/>
    <w:rsid w:val="00731259"/>
    <w:rsid w:val="0073213B"/>
    <w:rsid w:val="00732A97"/>
    <w:rsid w:val="00734B1F"/>
    <w:rsid w:val="0073570B"/>
    <w:rsid w:val="00737F7C"/>
    <w:rsid w:val="0074435B"/>
    <w:rsid w:val="00744ACB"/>
    <w:rsid w:val="00750434"/>
    <w:rsid w:val="0075066D"/>
    <w:rsid w:val="00757BED"/>
    <w:rsid w:val="00766EC0"/>
    <w:rsid w:val="00771D51"/>
    <w:rsid w:val="0077394F"/>
    <w:rsid w:val="00777372"/>
    <w:rsid w:val="00782A82"/>
    <w:rsid w:val="00786CA9"/>
    <w:rsid w:val="00787AFB"/>
    <w:rsid w:val="00787BB6"/>
    <w:rsid w:val="00792B47"/>
    <w:rsid w:val="00794BCB"/>
    <w:rsid w:val="00794BCD"/>
    <w:rsid w:val="00796933"/>
    <w:rsid w:val="00797473"/>
    <w:rsid w:val="007A0750"/>
    <w:rsid w:val="007A4311"/>
    <w:rsid w:val="007A4F43"/>
    <w:rsid w:val="007A69C1"/>
    <w:rsid w:val="007B1B11"/>
    <w:rsid w:val="007B3620"/>
    <w:rsid w:val="007B4361"/>
    <w:rsid w:val="007B58DF"/>
    <w:rsid w:val="007B713D"/>
    <w:rsid w:val="007C3904"/>
    <w:rsid w:val="007C4979"/>
    <w:rsid w:val="007C5D7F"/>
    <w:rsid w:val="007D7ABD"/>
    <w:rsid w:val="007E695C"/>
    <w:rsid w:val="007F3257"/>
    <w:rsid w:val="007F4A0D"/>
    <w:rsid w:val="008045D9"/>
    <w:rsid w:val="008054DE"/>
    <w:rsid w:val="008060C0"/>
    <w:rsid w:val="0081062A"/>
    <w:rsid w:val="0081206B"/>
    <w:rsid w:val="00813B23"/>
    <w:rsid w:val="00817C5A"/>
    <w:rsid w:val="00820EFF"/>
    <w:rsid w:val="00824BFF"/>
    <w:rsid w:val="00824F3F"/>
    <w:rsid w:val="0082755A"/>
    <w:rsid w:val="0083090F"/>
    <w:rsid w:val="00831079"/>
    <w:rsid w:val="00835216"/>
    <w:rsid w:val="008357A4"/>
    <w:rsid w:val="00835AD1"/>
    <w:rsid w:val="0083602E"/>
    <w:rsid w:val="00840068"/>
    <w:rsid w:val="00842B1F"/>
    <w:rsid w:val="00855245"/>
    <w:rsid w:val="008575F0"/>
    <w:rsid w:val="00857E8E"/>
    <w:rsid w:val="008625A0"/>
    <w:rsid w:val="00862C69"/>
    <w:rsid w:val="008657B5"/>
    <w:rsid w:val="00866F02"/>
    <w:rsid w:val="008730F9"/>
    <w:rsid w:val="00874F46"/>
    <w:rsid w:val="008825B3"/>
    <w:rsid w:val="0088498A"/>
    <w:rsid w:val="00885A14"/>
    <w:rsid w:val="00893B37"/>
    <w:rsid w:val="00893C21"/>
    <w:rsid w:val="00894433"/>
    <w:rsid w:val="008A039D"/>
    <w:rsid w:val="008A363F"/>
    <w:rsid w:val="008B5B5B"/>
    <w:rsid w:val="008C4C67"/>
    <w:rsid w:val="008C4CBF"/>
    <w:rsid w:val="008D2670"/>
    <w:rsid w:val="008D2C10"/>
    <w:rsid w:val="008D68D6"/>
    <w:rsid w:val="008D7494"/>
    <w:rsid w:val="008E6C13"/>
    <w:rsid w:val="008F7F7D"/>
    <w:rsid w:val="00900D99"/>
    <w:rsid w:val="009060AE"/>
    <w:rsid w:val="00910635"/>
    <w:rsid w:val="009141A7"/>
    <w:rsid w:val="0092379F"/>
    <w:rsid w:val="00926FC2"/>
    <w:rsid w:val="00953A31"/>
    <w:rsid w:val="009563F6"/>
    <w:rsid w:val="009564FB"/>
    <w:rsid w:val="00956C70"/>
    <w:rsid w:val="009571A1"/>
    <w:rsid w:val="00962F93"/>
    <w:rsid w:val="009705EB"/>
    <w:rsid w:val="00971731"/>
    <w:rsid w:val="00971DD6"/>
    <w:rsid w:val="00975B51"/>
    <w:rsid w:val="009810BC"/>
    <w:rsid w:val="00986161"/>
    <w:rsid w:val="00995463"/>
    <w:rsid w:val="009961EF"/>
    <w:rsid w:val="0099690B"/>
    <w:rsid w:val="009A5764"/>
    <w:rsid w:val="009A57EB"/>
    <w:rsid w:val="009A68DA"/>
    <w:rsid w:val="009A7766"/>
    <w:rsid w:val="009B03B4"/>
    <w:rsid w:val="009B2E7F"/>
    <w:rsid w:val="009B3E87"/>
    <w:rsid w:val="009B5A4F"/>
    <w:rsid w:val="009B71A9"/>
    <w:rsid w:val="009C1858"/>
    <w:rsid w:val="009D0126"/>
    <w:rsid w:val="009D1029"/>
    <w:rsid w:val="009D5B34"/>
    <w:rsid w:val="009E150E"/>
    <w:rsid w:val="009E5EB3"/>
    <w:rsid w:val="009F0452"/>
    <w:rsid w:val="009F093D"/>
    <w:rsid w:val="009F1611"/>
    <w:rsid w:val="009F6382"/>
    <w:rsid w:val="009F6796"/>
    <w:rsid w:val="009F7B7B"/>
    <w:rsid w:val="00A021C8"/>
    <w:rsid w:val="00A044F9"/>
    <w:rsid w:val="00A10492"/>
    <w:rsid w:val="00A10505"/>
    <w:rsid w:val="00A123F7"/>
    <w:rsid w:val="00A12EEC"/>
    <w:rsid w:val="00A14154"/>
    <w:rsid w:val="00A242EE"/>
    <w:rsid w:val="00A276B4"/>
    <w:rsid w:val="00A324D2"/>
    <w:rsid w:val="00A36815"/>
    <w:rsid w:val="00A41355"/>
    <w:rsid w:val="00A506B8"/>
    <w:rsid w:val="00A51765"/>
    <w:rsid w:val="00A54F53"/>
    <w:rsid w:val="00A6354F"/>
    <w:rsid w:val="00A640B7"/>
    <w:rsid w:val="00A70F41"/>
    <w:rsid w:val="00A73F53"/>
    <w:rsid w:val="00A81C30"/>
    <w:rsid w:val="00A91863"/>
    <w:rsid w:val="00A93041"/>
    <w:rsid w:val="00A96B13"/>
    <w:rsid w:val="00AA2B2F"/>
    <w:rsid w:val="00AA32FC"/>
    <w:rsid w:val="00AA4F8B"/>
    <w:rsid w:val="00AB4D61"/>
    <w:rsid w:val="00AB5899"/>
    <w:rsid w:val="00AB58DD"/>
    <w:rsid w:val="00AC4F25"/>
    <w:rsid w:val="00AC5A8F"/>
    <w:rsid w:val="00AC657C"/>
    <w:rsid w:val="00AD6412"/>
    <w:rsid w:val="00AD7E00"/>
    <w:rsid w:val="00AF0B87"/>
    <w:rsid w:val="00B00658"/>
    <w:rsid w:val="00B02C73"/>
    <w:rsid w:val="00B04AEC"/>
    <w:rsid w:val="00B10DD9"/>
    <w:rsid w:val="00B111C4"/>
    <w:rsid w:val="00B11258"/>
    <w:rsid w:val="00B249DE"/>
    <w:rsid w:val="00B312E2"/>
    <w:rsid w:val="00B31CFF"/>
    <w:rsid w:val="00B47D48"/>
    <w:rsid w:val="00B512C2"/>
    <w:rsid w:val="00B56C47"/>
    <w:rsid w:val="00B63E90"/>
    <w:rsid w:val="00B82B7C"/>
    <w:rsid w:val="00B84480"/>
    <w:rsid w:val="00B8573A"/>
    <w:rsid w:val="00B90A4D"/>
    <w:rsid w:val="00BA08DF"/>
    <w:rsid w:val="00BA2AF4"/>
    <w:rsid w:val="00BA5C68"/>
    <w:rsid w:val="00BA79CB"/>
    <w:rsid w:val="00BB1A20"/>
    <w:rsid w:val="00BB7171"/>
    <w:rsid w:val="00BC1D5A"/>
    <w:rsid w:val="00BC3860"/>
    <w:rsid w:val="00BD76A2"/>
    <w:rsid w:val="00BE0C57"/>
    <w:rsid w:val="00BF561F"/>
    <w:rsid w:val="00BF6D93"/>
    <w:rsid w:val="00BF73C1"/>
    <w:rsid w:val="00C038A6"/>
    <w:rsid w:val="00C13D71"/>
    <w:rsid w:val="00C216DC"/>
    <w:rsid w:val="00C26DFD"/>
    <w:rsid w:val="00C36B60"/>
    <w:rsid w:val="00C449BF"/>
    <w:rsid w:val="00C44BBC"/>
    <w:rsid w:val="00C51F46"/>
    <w:rsid w:val="00C53086"/>
    <w:rsid w:val="00C538B0"/>
    <w:rsid w:val="00C55C95"/>
    <w:rsid w:val="00C57547"/>
    <w:rsid w:val="00C607B2"/>
    <w:rsid w:val="00C62CF1"/>
    <w:rsid w:val="00C66D9D"/>
    <w:rsid w:val="00C705C1"/>
    <w:rsid w:val="00C712B3"/>
    <w:rsid w:val="00C75645"/>
    <w:rsid w:val="00C81C30"/>
    <w:rsid w:val="00C82322"/>
    <w:rsid w:val="00C82E71"/>
    <w:rsid w:val="00C83862"/>
    <w:rsid w:val="00C845E0"/>
    <w:rsid w:val="00C8693D"/>
    <w:rsid w:val="00C901D8"/>
    <w:rsid w:val="00C94F86"/>
    <w:rsid w:val="00C96BB7"/>
    <w:rsid w:val="00C96D84"/>
    <w:rsid w:val="00C97992"/>
    <w:rsid w:val="00CA0E39"/>
    <w:rsid w:val="00CB263D"/>
    <w:rsid w:val="00CC1904"/>
    <w:rsid w:val="00CC3731"/>
    <w:rsid w:val="00CC6CCF"/>
    <w:rsid w:val="00CD1E14"/>
    <w:rsid w:val="00CD26DC"/>
    <w:rsid w:val="00CD3BFA"/>
    <w:rsid w:val="00CE0517"/>
    <w:rsid w:val="00CE1444"/>
    <w:rsid w:val="00CE30D6"/>
    <w:rsid w:val="00CE4E6C"/>
    <w:rsid w:val="00CE510B"/>
    <w:rsid w:val="00CF28B3"/>
    <w:rsid w:val="00CF62D0"/>
    <w:rsid w:val="00D04544"/>
    <w:rsid w:val="00D12F1C"/>
    <w:rsid w:val="00D13A74"/>
    <w:rsid w:val="00D14D8F"/>
    <w:rsid w:val="00D16903"/>
    <w:rsid w:val="00D2054B"/>
    <w:rsid w:val="00D223B6"/>
    <w:rsid w:val="00D3121B"/>
    <w:rsid w:val="00D32043"/>
    <w:rsid w:val="00D32B91"/>
    <w:rsid w:val="00D34F8A"/>
    <w:rsid w:val="00D3605E"/>
    <w:rsid w:val="00D4688A"/>
    <w:rsid w:val="00D554F6"/>
    <w:rsid w:val="00D57486"/>
    <w:rsid w:val="00D70013"/>
    <w:rsid w:val="00D72296"/>
    <w:rsid w:val="00D743B6"/>
    <w:rsid w:val="00D7466F"/>
    <w:rsid w:val="00D7591E"/>
    <w:rsid w:val="00D76504"/>
    <w:rsid w:val="00D8229B"/>
    <w:rsid w:val="00D836E2"/>
    <w:rsid w:val="00D84E9C"/>
    <w:rsid w:val="00D86294"/>
    <w:rsid w:val="00D87347"/>
    <w:rsid w:val="00D87E73"/>
    <w:rsid w:val="00D904A1"/>
    <w:rsid w:val="00D9532F"/>
    <w:rsid w:val="00D9631F"/>
    <w:rsid w:val="00DA6238"/>
    <w:rsid w:val="00DD0309"/>
    <w:rsid w:val="00DD0612"/>
    <w:rsid w:val="00DE0370"/>
    <w:rsid w:val="00DE079D"/>
    <w:rsid w:val="00DE1831"/>
    <w:rsid w:val="00DE37C0"/>
    <w:rsid w:val="00DF34F1"/>
    <w:rsid w:val="00DF358C"/>
    <w:rsid w:val="00DF5609"/>
    <w:rsid w:val="00DF7AE5"/>
    <w:rsid w:val="00E10544"/>
    <w:rsid w:val="00E16693"/>
    <w:rsid w:val="00E21270"/>
    <w:rsid w:val="00E25843"/>
    <w:rsid w:val="00E2740C"/>
    <w:rsid w:val="00E461D2"/>
    <w:rsid w:val="00E46471"/>
    <w:rsid w:val="00E535AE"/>
    <w:rsid w:val="00E565BA"/>
    <w:rsid w:val="00E622EA"/>
    <w:rsid w:val="00E65543"/>
    <w:rsid w:val="00E700A1"/>
    <w:rsid w:val="00E811F4"/>
    <w:rsid w:val="00E85E50"/>
    <w:rsid w:val="00E93C45"/>
    <w:rsid w:val="00EB02E4"/>
    <w:rsid w:val="00EB2840"/>
    <w:rsid w:val="00EB4D25"/>
    <w:rsid w:val="00EB6307"/>
    <w:rsid w:val="00EC1683"/>
    <w:rsid w:val="00EC41FD"/>
    <w:rsid w:val="00EC77C1"/>
    <w:rsid w:val="00ED2956"/>
    <w:rsid w:val="00EE0C20"/>
    <w:rsid w:val="00EE251B"/>
    <w:rsid w:val="00EE599C"/>
    <w:rsid w:val="00EF6A8C"/>
    <w:rsid w:val="00EF7136"/>
    <w:rsid w:val="00F01A8D"/>
    <w:rsid w:val="00F11AAE"/>
    <w:rsid w:val="00F1259E"/>
    <w:rsid w:val="00F14F4A"/>
    <w:rsid w:val="00F30F91"/>
    <w:rsid w:val="00F34C84"/>
    <w:rsid w:val="00F43DB7"/>
    <w:rsid w:val="00F449C0"/>
    <w:rsid w:val="00F45DA6"/>
    <w:rsid w:val="00F4713F"/>
    <w:rsid w:val="00F47B20"/>
    <w:rsid w:val="00F54C17"/>
    <w:rsid w:val="00F55407"/>
    <w:rsid w:val="00F61461"/>
    <w:rsid w:val="00F669A4"/>
    <w:rsid w:val="00F7027F"/>
    <w:rsid w:val="00F71299"/>
    <w:rsid w:val="00F72D9A"/>
    <w:rsid w:val="00F761EE"/>
    <w:rsid w:val="00F85E33"/>
    <w:rsid w:val="00F87FA6"/>
    <w:rsid w:val="00F914E1"/>
    <w:rsid w:val="00F92270"/>
    <w:rsid w:val="00F92D23"/>
    <w:rsid w:val="00F93662"/>
    <w:rsid w:val="00F970CB"/>
    <w:rsid w:val="00FB03C1"/>
    <w:rsid w:val="00FB2F6F"/>
    <w:rsid w:val="00FB303B"/>
    <w:rsid w:val="00FB7F2D"/>
    <w:rsid w:val="00FD33EC"/>
    <w:rsid w:val="00FD56F7"/>
    <w:rsid w:val="00FD6F2D"/>
    <w:rsid w:val="00FE2703"/>
    <w:rsid w:val="00FF6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4F4D72"/>
  <w15:chartTrackingRefBased/>
  <w15:docId w15:val="{E99E102C-957D-4BFA-A185-FE4C3A7E1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165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201660"/>
    <w:rPr>
      <w:rFonts w:cs="Times New Roman"/>
      <w:color w:val="0000FF"/>
      <w:u w:val="single"/>
    </w:rPr>
  </w:style>
  <w:style w:type="character" w:styleId="FollowedHyperlink">
    <w:name w:val="FollowedHyperlink"/>
    <w:uiPriority w:val="99"/>
    <w:semiHidden/>
    <w:unhideWhenUsed/>
    <w:rsid w:val="009E5EB3"/>
    <w:rPr>
      <w:rFonts w:cs="Times New Roman"/>
      <w:color w:val="800080"/>
      <w:u w:val="single"/>
    </w:rPr>
  </w:style>
  <w:style w:type="paragraph" w:styleId="BalloonText">
    <w:name w:val="Balloon Text"/>
    <w:basedOn w:val="Normal"/>
    <w:link w:val="BalloonTextChar"/>
    <w:uiPriority w:val="99"/>
    <w:semiHidden/>
    <w:unhideWhenUsed/>
    <w:rsid w:val="00632283"/>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32283"/>
    <w:rPr>
      <w:rFonts w:ascii="Tahoma" w:hAnsi="Tahoma" w:cs="Tahoma"/>
      <w:sz w:val="16"/>
      <w:szCs w:val="16"/>
    </w:rPr>
  </w:style>
  <w:style w:type="paragraph" w:styleId="Header">
    <w:name w:val="header"/>
    <w:basedOn w:val="Normal"/>
    <w:link w:val="HeaderChar"/>
    <w:uiPriority w:val="99"/>
    <w:unhideWhenUsed/>
    <w:rsid w:val="00D13A74"/>
    <w:pPr>
      <w:tabs>
        <w:tab w:val="center" w:pos="4680"/>
        <w:tab w:val="right" w:pos="9360"/>
      </w:tabs>
      <w:spacing w:after="0" w:line="240" w:lineRule="auto"/>
    </w:pPr>
  </w:style>
  <w:style w:type="character" w:customStyle="1" w:styleId="HeaderChar">
    <w:name w:val="Header Char"/>
    <w:link w:val="Header"/>
    <w:uiPriority w:val="99"/>
    <w:locked/>
    <w:rsid w:val="00D13A74"/>
    <w:rPr>
      <w:rFonts w:cs="Times New Roman"/>
    </w:rPr>
  </w:style>
  <w:style w:type="paragraph" w:styleId="Footer">
    <w:name w:val="footer"/>
    <w:basedOn w:val="Normal"/>
    <w:link w:val="FooterChar"/>
    <w:uiPriority w:val="99"/>
    <w:unhideWhenUsed/>
    <w:rsid w:val="00D13A74"/>
    <w:pPr>
      <w:tabs>
        <w:tab w:val="center" w:pos="4680"/>
        <w:tab w:val="right" w:pos="9360"/>
      </w:tabs>
      <w:spacing w:after="0" w:line="240" w:lineRule="auto"/>
    </w:pPr>
  </w:style>
  <w:style w:type="character" w:customStyle="1" w:styleId="FooterChar">
    <w:name w:val="Footer Char"/>
    <w:link w:val="Footer"/>
    <w:uiPriority w:val="99"/>
    <w:locked/>
    <w:rsid w:val="00D13A74"/>
    <w:rPr>
      <w:rFonts w:cs="Times New Roman"/>
    </w:rPr>
  </w:style>
  <w:style w:type="paragraph" w:styleId="ListParagraph">
    <w:name w:val="List Paragraph"/>
    <w:basedOn w:val="Normal"/>
    <w:uiPriority w:val="34"/>
    <w:qFormat/>
    <w:rsid w:val="00F7027F"/>
    <w:pPr>
      <w:ind w:left="720"/>
      <w:contextualSpacing/>
    </w:pPr>
  </w:style>
  <w:style w:type="character" w:styleId="CommentReference">
    <w:name w:val="annotation reference"/>
    <w:uiPriority w:val="99"/>
    <w:semiHidden/>
    <w:unhideWhenUsed/>
    <w:rsid w:val="00581590"/>
    <w:rPr>
      <w:rFonts w:cs="Times New Roman"/>
      <w:sz w:val="16"/>
      <w:szCs w:val="16"/>
    </w:rPr>
  </w:style>
  <w:style w:type="paragraph" w:styleId="CommentText">
    <w:name w:val="annotation text"/>
    <w:basedOn w:val="Normal"/>
    <w:link w:val="CommentTextChar"/>
    <w:uiPriority w:val="99"/>
    <w:semiHidden/>
    <w:unhideWhenUsed/>
    <w:rsid w:val="00581590"/>
    <w:pPr>
      <w:spacing w:line="240" w:lineRule="auto"/>
    </w:pPr>
    <w:rPr>
      <w:sz w:val="20"/>
      <w:szCs w:val="20"/>
    </w:rPr>
  </w:style>
  <w:style w:type="character" w:customStyle="1" w:styleId="CommentTextChar">
    <w:name w:val="Comment Text Char"/>
    <w:link w:val="CommentText"/>
    <w:uiPriority w:val="99"/>
    <w:semiHidden/>
    <w:locked/>
    <w:rsid w:val="00581590"/>
    <w:rPr>
      <w:rFonts w:cs="Times New Roman"/>
      <w:sz w:val="20"/>
      <w:szCs w:val="20"/>
    </w:rPr>
  </w:style>
  <w:style w:type="paragraph" w:styleId="CommentSubject">
    <w:name w:val="annotation subject"/>
    <w:basedOn w:val="CommentText"/>
    <w:next w:val="CommentText"/>
    <w:link w:val="CommentSubjectChar"/>
    <w:uiPriority w:val="99"/>
    <w:semiHidden/>
    <w:unhideWhenUsed/>
    <w:rsid w:val="00581590"/>
    <w:rPr>
      <w:b/>
      <w:bCs/>
    </w:rPr>
  </w:style>
  <w:style w:type="character" w:customStyle="1" w:styleId="CommentSubjectChar">
    <w:name w:val="Comment Subject Char"/>
    <w:link w:val="CommentSubject"/>
    <w:uiPriority w:val="99"/>
    <w:semiHidden/>
    <w:locked/>
    <w:rsid w:val="00581590"/>
    <w:rPr>
      <w:rFonts w:cs="Times New Roman"/>
      <w:b/>
      <w:bCs/>
      <w:sz w:val="20"/>
      <w:szCs w:val="20"/>
    </w:rPr>
  </w:style>
  <w:style w:type="paragraph" w:styleId="Revision">
    <w:name w:val="Revision"/>
    <w:hidden/>
    <w:uiPriority w:val="99"/>
    <w:semiHidden/>
    <w:rsid w:val="00131856"/>
    <w:rPr>
      <w:sz w:val="22"/>
      <w:szCs w:val="22"/>
    </w:rPr>
  </w:style>
  <w:style w:type="character" w:styleId="UnresolvedMention">
    <w:name w:val="Unresolved Mention"/>
    <w:uiPriority w:val="99"/>
    <w:semiHidden/>
    <w:unhideWhenUsed/>
    <w:rsid w:val="009B3E87"/>
    <w:rPr>
      <w:color w:val="605E5C"/>
      <w:shd w:val="clear" w:color="auto" w:fill="E1DFDD"/>
    </w:rPr>
  </w:style>
  <w:style w:type="character" w:customStyle="1" w:styleId="ssparalabel">
    <w:name w:val="ss_paralabel"/>
    <w:basedOn w:val="DefaultParagraphFont"/>
    <w:rsid w:val="00B11258"/>
  </w:style>
  <w:style w:type="character" w:customStyle="1" w:styleId="ssbf">
    <w:name w:val="ss_bf"/>
    <w:basedOn w:val="DefaultParagraphFont"/>
    <w:rsid w:val="00B11258"/>
  </w:style>
  <w:style w:type="character" w:customStyle="1" w:styleId="ssparacontent">
    <w:name w:val="ss_paracontent"/>
    <w:basedOn w:val="DefaultParagraphFont"/>
    <w:rsid w:val="00B11258"/>
  </w:style>
  <w:style w:type="character" w:customStyle="1" w:styleId="sssh">
    <w:name w:val="ss_sh"/>
    <w:basedOn w:val="DefaultParagraphFont"/>
    <w:rsid w:val="00627B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326583">
      <w:marLeft w:val="0"/>
      <w:marRight w:val="0"/>
      <w:marTop w:val="0"/>
      <w:marBottom w:val="0"/>
      <w:divBdr>
        <w:top w:val="none" w:sz="0" w:space="0" w:color="auto"/>
        <w:left w:val="none" w:sz="0" w:space="0" w:color="auto"/>
        <w:bottom w:val="none" w:sz="0" w:space="0" w:color="auto"/>
        <w:right w:val="none" w:sz="0" w:space="0" w:color="auto"/>
      </w:divBdr>
    </w:div>
    <w:div w:id="341326584">
      <w:marLeft w:val="0"/>
      <w:marRight w:val="0"/>
      <w:marTop w:val="0"/>
      <w:marBottom w:val="0"/>
      <w:divBdr>
        <w:top w:val="none" w:sz="0" w:space="0" w:color="auto"/>
        <w:left w:val="none" w:sz="0" w:space="0" w:color="auto"/>
        <w:bottom w:val="none" w:sz="0" w:space="0" w:color="auto"/>
        <w:right w:val="none" w:sz="0" w:space="0" w:color="auto"/>
      </w:divBdr>
      <w:divsChild>
        <w:div w:id="341326595">
          <w:marLeft w:val="300"/>
          <w:marRight w:val="300"/>
          <w:marTop w:val="0"/>
          <w:marBottom w:val="0"/>
          <w:divBdr>
            <w:top w:val="none" w:sz="0" w:space="0" w:color="auto"/>
            <w:left w:val="none" w:sz="0" w:space="0" w:color="auto"/>
            <w:bottom w:val="none" w:sz="0" w:space="0" w:color="auto"/>
            <w:right w:val="none" w:sz="0" w:space="0" w:color="auto"/>
          </w:divBdr>
        </w:div>
      </w:divsChild>
    </w:div>
    <w:div w:id="341326585">
      <w:marLeft w:val="0"/>
      <w:marRight w:val="0"/>
      <w:marTop w:val="0"/>
      <w:marBottom w:val="0"/>
      <w:divBdr>
        <w:top w:val="none" w:sz="0" w:space="0" w:color="auto"/>
        <w:left w:val="none" w:sz="0" w:space="0" w:color="auto"/>
        <w:bottom w:val="none" w:sz="0" w:space="0" w:color="auto"/>
        <w:right w:val="none" w:sz="0" w:space="0" w:color="auto"/>
      </w:divBdr>
    </w:div>
    <w:div w:id="341326586">
      <w:marLeft w:val="0"/>
      <w:marRight w:val="0"/>
      <w:marTop w:val="0"/>
      <w:marBottom w:val="0"/>
      <w:divBdr>
        <w:top w:val="none" w:sz="0" w:space="0" w:color="auto"/>
        <w:left w:val="none" w:sz="0" w:space="0" w:color="auto"/>
        <w:bottom w:val="none" w:sz="0" w:space="0" w:color="auto"/>
        <w:right w:val="none" w:sz="0" w:space="0" w:color="auto"/>
      </w:divBdr>
    </w:div>
    <w:div w:id="341326588">
      <w:marLeft w:val="0"/>
      <w:marRight w:val="0"/>
      <w:marTop w:val="0"/>
      <w:marBottom w:val="0"/>
      <w:divBdr>
        <w:top w:val="none" w:sz="0" w:space="0" w:color="auto"/>
        <w:left w:val="none" w:sz="0" w:space="0" w:color="auto"/>
        <w:bottom w:val="none" w:sz="0" w:space="0" w:color="auto"/>
        <w:right w:val="none" w:sz="0" w:space="0" w:color="auto"/>
      </w:divBdr>
      <w:divsChild>
        <w:div w:id="341326587">
          <w:marLeft w:val="300"/>
          <w:marRight w:val="300"/>
          <w:marTop w:val="0"/>
          <w:marBottom w:val="0"/>
          <w:divBdr>
            <w:top w:val="none" w:sz="0" w:space="0" w:color="auto"/>
            <w:left w:val="none" w:sz="0" w:space="0" w:color="auto"/>
            <w:bottom w:val="none" w:sz="0" w:space="0" w:color="auto"/>
            <w:right w:val="none" w:sz="0" w:space="0" w:color="auto"/>
          </w:divBdr>
        </w:div>
      </w:divsChild>
    </w:div>
    <w:div w:id="341326589">
      <w:marLeft w:val="0"/>
      <w:marRight w:val="0"/>
      <w:marTop w:val="0"/>
      <w:marBottom w:val="0"/>
      <w:divBdr>
        <w:top w:val="none" w:sz="0" w:space="0" w:color="auto"/>
        <w:left w:val="none" w:sz="0" w:space="0" w:color="auto"/>
        <w:bottom w:val="none" w:sz="0" w:space="0" w:color="auto"/>
        <w:right w:val="none" w:sz="0" w:space="0" w:color="auto"/>
      </w:divBdr>
      <w:divsChild>
        <w:div w:id="341326591">
          <w:marLeft w:val="300"/>
          <w:marRight w:val="300"/>
          <w:marTop w:val="0"/>
          <w:marBottom w:val="0"/>
          <w:divBdr>
            <w:top w:val="none" w:sz="0" w:space="0" w:color="auto"/>
            <w:left w:val="none" w:sz="0" w:space="0" w:color="auto"/>
            <w:bottom w:val="none" w:sz="0" w:space="0" w:color="auto"/>
            <w:right w:val="none" w:sz="0" w:space="0" w:color="auto"/>
          </w:divBdr>
        </w:div>
      </w:divsChild>
    </w:div>
    <w:div w:id="341326590">
      <w:marLeft w:val="0"/>
      <w:marRight w:val="0"/>
      <w:marTop w:val="0"/>
      <w:marBottom w:val="0"/>
      <w:divBdr>
        <w:top w:val="none" w:sz="0" w:space="0" w:color="auto"/>
        <w:left w:val="none" w:sz="0" w:space="0" w:color="auto"/>
        <w:bottom w:val="none" w:sz="0" w:space="0" w:color="auto"/>
        <w:right w:val="none" w:sz="0" w:space="0" w:color="auto"/>
      </w:divBdr>
    </w:div>
    <w:div w:id="341326592">
      <w:marLeft w:val="0"/>
      <w:marRight w:val="0"/>
      <w:marTop w:val="0"/>
      <w:marBottom w:val="0"/>
      <w:divBdr>
        <w:top w:val="none" w:sz="0" w:space="0" w:color="auto"/>
        <w:left w:val="none" w:sz="0" w:space="0" w:color="auto"/>
        <w:bottom w:val="none" w:sz="0" w:space="0" w:color="auto"/>
        <w:right w:val="none" w:sz="0" w:space="0" w:color="auto"/>
      </w:divBdr>
    </w:div>
    <w:div w:id="341326593">
      <w:marLeft w:val="0"/>
      <w:marRight w:val="0"/>
      <w:marTop w:val="0"/>
      <w:marBottom w:val="0"/>
      <w:divBdr>
        <w:top w:val="none" w:sz="0" w:space="0" w:color="auto"/>
        <w:left w:val="none" w:sz="0" w:space="0" w:color="auto"/>
        <w:bottom w:val="none" w:sz="0" w:space="0" w:color="auto"/>
        <w:right w:val="none" w:sz="0" w:space="0" w:color="auto"/>
      </w:divBdr>
    </w:div>
    <w:div w:id="341326594">
      <w:marLeft w:val="0"/>
      <w:marRight w:val="0"/>
      <w:marTop w:val="0"/>
      <w:marBottom w:val="0"/>
      <w:divBdr>
        <w:top w:val="none" w:sz="0" w:space="0" w:color="auto"/>
        <w:left w:val="none" w:sz="0" w:space="0" w:color="auto"/>
        <w:bottom w:val="none" w:sz="0" w:space="0" w:color="auto"/>
        <w:right w:val="none" w:sz="0" w:space="0" w:color="auto"/>
      </w:divBdr>
    </w:div>
    <w:div w:id="513032427">
      <w:bodyDiv w:val="1"/>
      <w:marLeft w:val="0"/>
      <w:marRight w:val="0"/>
      <w:marTop w:val="0"/>
      <w:marBottom w:val="0"/>
      <w:divBdr>
        <w:top w:val="none" w:sz="0" w:space="0" w:color="auto"/>
        <w:left w:val="none" w:sz="0" w:space="0" w:color="auto"/>
        <w:bottom w:val="none" w:sz="0" w:space="0" w:color="auto"/>
        <w:right w:val="none" w:sz="0" w:space="0" w:color="auto"/>
      </w:divBdr>
    </w:div>
    <w:div w:id="985859928">
      <w:bodyDiv w:val="1"/>
      <w:marLeft w:val="0"/>
      <w:marRight w:val="0"/>
      <w:marTop w:val="0"/>
      <w:marBottom w:val="0"/>
      <w:divBdr>
        <w:top w:val="none" w:sz="0" w:space="0" w:color="auto"/>
        <w:left w:val="none" w:sz="0" w:space="0" w:color="auto"/>
        <w:bottom w:val="none" w:sz="0" w:space="0" w:color="auto"/>
        <w:right w:val="none" w:sz="0" w:space="0" w:color="auto"/>
      </w:divBdr>
      <w:divsChild>
        <w:div w:id="1051072260">
          <w:marLeft w:val="480"/>
          <w:marRight w:val="0"/>
          <w:marTop w:val="0"/>
          <w:marBottom w:val="0"/>
          <w:divBdr>
            <w:top w:val="none" w:sz="0" w:space="0" w:color="auto"/>
            <w:left w:val="none" w:sz="0" w:space="0" w:color="auto"/>
            <w:bottom w:val="none" w:sz="0" w:space="0" w:color="auto"/>
            <w:right w:val="none" w:sz="0" w:space="0" w:color="auto"/>
          </w:divBdr>
        </w:div>
        <w:div w:id="1363438801">
          <w:marLeft w:val="480"/>
          <w:marRight w:val="0"/>
          <w:marTop w:val="0"/>
          <w:marBottom w:val="0"/>
          <w:divBdr>
            <w:top w:val="none" w:sz="0" w:space="0" w:color="auto"/>
            <w:left w:val="none" w:sz="0" w:space="0" w:color="auto"/>
            <w:bottom w:val="none" w:sz="0" w:space="0" w:color="auto"/>
            <w:right w:val="none" w:sz="0" w:space="0" w:color="auto"/>
          </w:divBdr>
        </w:div>
        <w:div w:id="1980453806">
          <w:marLeft w:val="480"/>
          <w:marRight w:val="0"/>
          <w:marTop w:val="0"/>
          <w:marBottom w:val="0"/>
          <w:divBdr>
            <w:top w:val="none" w:sz="0" w:space="0" w:color="auto"/>
            <w:left w:val="none" w:sz="0" w:space="0" w:color="auto"/>
            <w:bottom w:val="none" w:sz="0" w:space="0" w:color="auto"/>
            <w:right w:val="none" w:sz="0" w:space="0" w:color="auto"/>
          </w:divBdr>
        </w:div>
        <w:div w:id="1996565230">
          <w:marLeft w:val="480"/>
          <w:marRight w:val="0"/>
          <w:marTop w:val="0"/>
          <w:marBottom w:val="0"/>
          <w:divBdr>
            <w:top w:val="none" w:sz="0" w:space="0" w:color="auto"/>
            <w:left w:val="none" w:sz="0" w:space="0" w:color="auto"/>
            <w:bottom w:val="none" w:sz="0" w:space="0" w:color="auto"/>
            <w:right w:val="none" w:sz="0" w:space="0" w:color="auto"/>
          </w:divBdr>
        </w:div>
        <w:div w:id="2138641012">
          <w:marLeft w:val="480"/>
          <w:marRight w:val="0"/>
          <w:marTop w:val="0"/>
          <w:marBottom w:val="0"/>
          <w:divBdr>
            <w:top w:val="none" w:sz="0" w:space="0" w:color="auto"/>
            <w:left w:val="none" w:sz="0" w:space="0" w:color="auto"/>
            <w:bottom w:val="none" w:sz="0" w:space="0" w:color="auto"/>
            <w:right w:val="none" w:sz="0" w:space="0" w:color="auto"/>
          </w:divBdr>
        </w:div>
      </w:divsChild>
    </w:div>
    <w:div w:id="1158379078">
      <w:bodyDiv w:val="1"/>
      <w:marLeft w:val="0"/>
      <w:marRight w:val="0"/>
      <w:marTop w:val="0"/>
      <w:marBottom w:val="0"/>
      <w:divBdr>
        <w:top w:val="none" w:sz="0" w:space="0" w:color="auto"/>
        <w:left w:val="none" w:sz="0" w:space="0" w:color="auto"/>
        <w:bottom w:val="none" w:sz="0" w:space="0" w:color="auto"/>
        <w:right w:val="none" w:sz="0" w:space="0" w:color="auto"/>
      </w:divBdr>
    </w:div>
    <w:div w:id="1932545039">
      <w:bodyDiv w:val="1"/>
      <w:marLeft w:val="0"/>
      <w:marRight w:val="0"/>
      <w:marTop w:val="0"/>
      <w:marBottom w:val="0"/>
      <w:divBdr>
        <w:top w:val="none" w:sz="0" w:space="0" w:color="auto"/>
        <w:left w:val="none" w:sz="0" w:space="0" w:color="auto"/>
        <w:bottom w:val="none" w:sz="0" w:space="0" w:color="auto"/>
        <w:right w:val="none" w:sz="0" w:space="0" w:color="auto"/>
      </w:divBdr>
    </w:div>
    <w:div w:id="2011367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23E12-5FAD-45CB-B0C1-B30846787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656</Words>
  <Characters>3742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NJDEP</Company>
  <LinksUpToDate>false</LinksUpToDate>
  <CharactersWithSpaces>4390</CharactersWithSpaces>
  <SharedDoc>false</SharedDoc>
  <HLinks>
    <vt:vector size="12" baseType="variant">
      <vt:variant>
        <vt:i4>655483</vt:i4>
      </vt:variant>
      <vt:variant>
        <vt:i4>3</vt:i4>
      </vt:variant>
      <vt:variant>
        <vt:i4>0</vt:i4>
      </vt:variant>
      <vt:variant>
        <vt:i4>5</vt:i4>
      </vt:variant>
      <vt:variant>
        <vt:lpwstr>http://www.asmfc.org/files/Meetings/SFlounderScupBSB_PolicyBoard_MAFMCMtgSummary_Feb2022.pdf</vt:lpwstr>
      </vt:variant>
      <vt:variant>
        <vt:lpwstr/>
      </vt:variant>
      <vt:variant>
        <vt:i4>2293817</vt:i4>
      </vt:variant>
      <vt:variant>
        <vt:i4>0</vt:i4>
      </vt:variant>
      <vt:variant>
        <vt:i4>0</vt:i4>
      </vt:variant>
      <vt:variant>
        <vt:i4>5</vt:i4>
      </vt:variant>
      <vt:variant>
        <vt:lpwstr>http://www.asmfc.org/files/Meetings/2022WinterMeeting/2022WinterMeetingSummary.pdf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 Allen</dc:creator>
  <cp:keywords/>
  <dc:description/>
  <cp:lastModifiedBy>Brust, Jeffrey [DEP]</cp:lastModifiedBy>
  <cp:revision>3</cp:revision>
  <cp:lastPrinted>2022-04-11T14:30:00Z</cp:lastPrinted>
  <dcterms:created xsi:type="dcterms:W3CDTF">2023-03-01T14:05:00Z</dcterms:created>
  <dcterms:modified xsi:type="dcterms:W3CDTF">2023-03-01T14:17:00Z</dcterms:modified>
</cp:coreProperties>
</file>