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C4D0" w14:textId="17B50C2C" w:rsidR="00CC3530" w:rsidRDefault="00CC3530" w:rsidP="00224F7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b/>
          <w:i/>
          <w:noProof/>
          <w:sz w:val="36"/>
        </w:rPr>
        <w:drawing>
          <wp:inline distT="0" distB="0" distL="0" distR="0" wp14:anchorId="0D654D56" wp14:editId="17A0A5F7">
            <wp:extent cx="855980" cy="526415"/>
            <wp:effectExtent l="0" t="0" r="1270" b="6985"/>
            <wp:docPr id="736740509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40509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29E9" w14:textId="72DA314C" w:rsidR="00CE705C" w:rsidRDefault="00C551C4" w:rsidP="00224F7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2D5C83">
        <w:rPr>
          <w:rFonts w:ascii="Calibri" w:hAnsi="Calibri"/>
          <w:b/>
          <w:sz w:val="28"/>
          <w:szCs w:val="28"/>
        </w:rPr>
        <w:t>L</w:t>
      </w:r>
      <w:r w:rsidR="00224F73" w:rsidRPr="002D5C83">
        <w:rPr>
          <w:rFonts w:ascii="Calibri" w:hAnsi="Calibri"/>
          <w:b/>
          <w:sz w:val="28"/>
          <w:szCs w:val="28"/>
        </w:rPr>
        <w:t xml:space="preserve">ocal &amp; Nonprofit </w:t>
      </w:r>
      <w:r w:rsidR="00005D89" w:rsidRPr="002D5C83">
        <w:rPr>
          <w:rFonts w:ascii="Calibri" w:hAnsi="Calibri"/>
          <w:b/>
          <w:sz w:val="28"/>
          <w:szCs w:val="28"/>
        </w:rPr>
        <w:t xml:space="preserve">Acquisition </w:t>
      </w:r>
      <w:r w:rsidR="00CD4A2C" w:rsidRPr="002D5C83">
        <w:rPr>
          <w:rFonts w:ascii="Calibri" w:hAnsi="Calibri"/>
          <w:b/>
          <w:sz w:val="28"/>
          <w:szCs w:val="28"/>
        </w:rPr>
        <w:t xml:space="preserve">Procedure </w:t>
      </w:r>
      <w:r w:rsidR="0056248C" w:rsidRPr="002D5C83">
        <w:rPr>
          <w:rFonts w:ascii="Calibri" w:hAnsi="Calibri"/>
          <w:b/>
          <w:sz w:val="28"/>
          <w:szCs w:val="28"/>
        </w:rPr>
        <w:t>Checklist</w:t>
      </w:r>
      <w:r w:rsidR="00224F73" w:rsidRPr="002D5C83">
        <w:rPr>
          <w:rFonts w:ascii="Calibri" w:hAnsi="Calibri"/>
          <w:b/>
          <w:sz w:val="28"/>
          <w:szCs w:val="28"/>
        </w:rPr>
        <w:t xml:space="preserve"> </w:t>
      </w:r>
    </w:p>
    <w:p w14:paraId="0B880E04" w14:textId="77777777" w:rsidR="004E2BB8" w:rsidRPr="004E2BB8" w:rsidRDefault="004E2BB8" w:rsidP="00224F73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p w14:paraId="324CA570" w14:textId="77777777" w:rsidR="00CE705C" w:rsidRPr="002D5C83" w:rsidRDefault="00CE705C" w:rsidP="00CE705C">
      <w:pPr>
        <w:spacing w:after="0" w:line="240" w:lineRule="auto"/>
        <w:jc w:val="center"/>
        <w:rPr>
          <w:rFonts w:ascii="Calibri" w:hAnsi="Calibri" w:cs="Tahoma"/>
        </w:rPr>
      </w:pPr>
    </w:p>
    <w:p w14:paraId="3EC55E5B" w14:textId="15F8BE4B" w:rsidR="001A6576" w:rsidRPr="002D5C83" w:rsidRDefault="001A6576" w:rsidP="001A6576">
      <w:pPr>
        <w:spacing w:after="120" w:line="240" w:lineRule="auto"/>
        <w:rPr>
          <w:rFonts w:ascii="Calibri" w:hAnsi="Calibri" w:cs="Tahoma"/>
          <w:b/>
          <w:bCs/>
          <w:u w:val="single"/>
        </w:rPr>
      </w:pPr>
      <w:r w:rsidRPr="002D5C83">
        <w:rPr>
          <w:rFonts w:ascii="Calibri" w:hAnsi="Calibri" w:cs="Tahoma"/>
          <w:b/>
          <w:bCs/>
        </w:rPr>
        <w:t xml:space="preserve">GA Project #: </w:t>
      </w:r>
      <w:r w:rsidR="004E2BB8">
        <w:rPr>
          <w:rFonts w:ascii="Calibri" w:hAnsi="Calibri" w:cs="Tahoma"/>
        </w:rPr>
        <w:t>__________________________________</w:t>
      </w:r>
      <w:r w:rsidR="006C17B1">
        <w:rPr>
          <w:rFonts w:ascii="Calibri" w:hAnsi="Calibri" w:cs="Tahoma"/>
        </w:rPr>
        <w:t>_</w:t>
      </w:r>
      <w:r w:rsidR="004E2BB8">
        <w:rPr>
          <w:rFonts w:ascii="Calibri" w:hAnsi="Calibri" w:cs="Tahoma"/>
        </w:rPr>
        <w:t xml:space="preserve"> </w:t>
      </w:r>
      <w:r w:rsidRPr="002D5C83">
        <w:rPr>
          <w:rFonts w:ascii="Calibri" w:hAnsi="Calibri" w:cs="Tahoma"/>
          <w:b/>
          <w:bCs/>
        </w:rPr>
        <w:t xml:space="preserve">GA Project </w:t>
      </w:r>
      <w:r w:rsidR="00290294" w:rsidRPr="002D5C83">
        <w:rPr>
          <w:rFonts w:ascii="Calibri" w:hAnsi="Calibri" w:cs="Tahoma"/>
          <w:b/>
          <w:bCs/>
        </w:rPr>
        <w:t>Manager:</w:t>
      </w:r>
      <w:r w:rsidR="00290294">
        <w:rPr>
          <w:rFonts w:ascii="Calibri" w:hAnsi="Calibri" w:cs="Tahoma"/>
        </w:rPr>
        <w:t xml:space="preserve"> _</w:t>
      </w:r>
      <w:r w:rsidR="00BD7525">
        <w:rPr>
          <w:rFonts w:ascii="Calibri" w:hAnsi="Calibri" w:cs="Tahoma"/>
        </w:rPr>
        <w:t>_____________________________</w:t>
      </w:r>
    </w:p>
    <w:p w14:paraId="34C1B123" w14:textId="1C919197" w:rsidR="001A6576" w:rsidRPr="002D5C83" w:rsidRDefault="001A6576" w:rsidP="001A6576">
      <w:pPr>
        <w:spacing w:after="120" w:line="240" w:lineRule="auto"/>
        <w:rPr>
          <w:rFonts w:ascii="Calibri" w:hAnsi="Calibri" w:cs="Tahoma"/>
          <w:b/>
          <w:bCs/>
          <w:u w:val="single"/>
        </w:rPr>
      </w:pPr>
      <w:r w:rsidRPr="002D5C83">
        <w:rPr>
          <w:rFonts w:ascii="Calibri" w:hAnsi="Calibri" w:cs="Tahoma"/>
          <w:b/>
          <w:bCs/>
        </w:rPr>
        <w:t>GA Project Name:</w:t>
      </w:r>
      <w:r w:rsidR="006C17B1" w:rsidRPr="006C17B1">
        <w:rPr>
          <w:rFonts w:ascii="Calibri" w:hAnsi="Calibri" w:cs="Tahoma"/>
        </w:rPr>
        <w:t xml:space="preserve"> </w:t>
      </w:r>
      <w:r w:rsidR="006C17B1">
        <w:rPr>
          <w:rFonts w:ascii="Calibri" w:hAnsi="Calibri" w:cs="Tahoma"/>
        </w:rPr>
        <w:t>_______________________________</w:t>
      </w:r>
      <w:r w:rsidRPr="002D5C83">
        <w:rPr>
          <w:rFonts w:ascii="Calibri" w:hAnsi="Calibri" w:cs="Tahoma"/>
          <w:b/>
          <w:bCs/>
        </w:rPr>
        <w:t xml:space="preserve"> </w:t>
      </w:r>
      <w:r w:rsidR="000C5FCB" w:rsidRPr="002D5C83">
        <w:rPr>
          <w:rFonts w:ascii="Calibri" w:hAnsi="Calibri" w:cs="Tahoma"/>
          <w:b/>
          <w:bCs/>
        </w:rPr>
        <w:t>GA PM</w:t>
      </w:r>
      <w:r w:rsidR="003F6897" w:rsidRPr="002D5C83">
        <w:rPr>
          <w:rFonts w:ascii="Calibri" w:hAnsi="Calibri" w:cs="Tahoma"/>
          <w:b/>
          <w:bCs/>
        </w:rPr>
        <w:t xml:space="preserve"> e</w:t>
      </w:r>
      <w:r w:rsidRPr="002D5C83">
        <w:rPr>
          <w:rFonts w:ascii="Calibri" w:hAnsi="Calibri" w:cs="Tahoma"/>
          <w:b/>
          <w:bCs/>
        </w:rPr>
        <w:t xml:space="preserve">mail: </w:t>
      </w:r>
      <w:r w:rsidR="006C17B1">
        <w:rPr>
          <w:rFonts w:ascii="Calibri" w:hAnsi="Calibri" w:cs="Tahoma"/>
          <w:b/>
          <w:bCs/>
        </w:rPr>
        <w:t>______</w:t>
      </w:r>
      <w:r w:rsidR="006C17B1">
        <w:rPr>
          <w:rFonts w:ascii="Calibri" w:hAnsi="Calibri" w:cs="Tahoma"/>
        </w:rPr>
        <w:t>______________________________</w:t>
      </w:r>
    </w:p>
    <w:p w14:paraId="4A8A49A1" w14:textId="2BEB12CF" w:rsidR="00B234A4" w:rsidRPr="002D5C83" w:rsidRDefault="43E4DAD2" w:rsidP="00F46295">
      <w:pPr>
        <w:spacing w:after="120" w:line="240" w:lineRule="auto"/>
        <w:rPr>
          <w:rFonts w:ascii="Calibri" w:hAnsi="Calibri" w:cs="Tahoma"/>
          <w:b/>
          <w:bCs/>
        </w:rPr>
      </w:pPr>
      <w:r w:rsidRPr="002D5C83">
        <w:rPr>
          <w:rFonts w:ascii="Calibri" w:hAnsi="Calibri" w:cs="Tahoma"/>
          <w:b/>
          <w:bCs/>
        </w:rPr>
        <w:t xml:space="preserve">GA </w:t>
      </w:r>
      <w:r w:rsidR="3D0E469D" w:rsidRPr="002D5C83">
        <w:rPr>
          <w:rFonts w:ascii="Calibri" w:hAnsi="Calibri" w:cs="Tahoma"/>
          <w:b/>
          <w:bCs/>
        </w:rPr>
        <w:t>Owner</w:t>
      </w:r>
      <w:r w:rsidR="09D7FE8F" w:rsidRPr="002D5C83">
        <w:rPr>
          <w:rFonts w:ascii="Calibri" w:hAnsi="Calibri" w:cs="Tahoma"/>
          <w:b/>
          <w:bCs/>
        </w:rPr>
        <w:t xml:space="preserve"> #:</w:t>
      </w:r>
      <w:r w:rsidR="00D7608D" w:rsidRPr="002D5C83">
        <w:rPr>
          <w:rFonts w:ascii="Calibri" w:hAnsi="Calibri" w:cs="Tahoma"/>
          <w:b/>
          <w:bCs/>
        </w:rPr>
        <w:t xml:space="preserve"> </w:t>
      </w:r>
      <w:r w:rsidR="00D7608D" w:rsidRPr="002D5C83">
        <w:rPr>
          <w:rFonts w:ascii="Calibri" w:hAnsi="Calibri" w:cs="Tahoma"/>
        </w:rPr>
        <w:t>________________________________</w:t>
      </w:r>
      <w:r w:rsidR="00B234A4" w:rsidRPr="002D5C83">
        <w:rPr>
          <w:rFonts w:ascii="Calibri" w:hAnsi="Calibri" w:cs="Tahoma"/>
        </w:rPr>
        <w:t xml:space="preserve"> </w:t>
      </w:r>
      <w:r w:rsidR="3D0E469D" w:rsidRPr="002D5C83">
        <w:rPr>
          <w:rFonts w:ascii="Calibri" w:hAnsi="Calibri" w:cs="Tahoma"/>
          <w:b/>
          <w:bCs/>
        </w:rPr>
        <w:t>Parcel</w:t>
      </w:r>
      <w:r w:rsidR="42146885" w:rsidRPr="002D5C83">
        <w:rPr>
          <w:rFonts w:ascii="Calibri" w:hAnsi="Calibri" w:cs="Tahoma"/>
          <w:b/>
          <w:bCs/>
        </w:rPr>
        <w:t xml:space="preserve"> Name:</w:t>
      </w:r>
      <w:r w:rsidR="00E92809" w:rsidRPr="002D5C83">
        <w:rPr>
          <w:rFonts w:ascii="Calibri" w:hAnsi="Calibri" w:cs="Tahoma"/>
          <w:b/>
          <w:bCs/>
        </w:rPr>
        <w:t xml:space="preserve"> </w:t>
      </w:r>
      <w:r w:rsidR="00B234A4" w:rsidRPr="002D5C83">
        <w:rPr>
          <w:rFonts w:ascii="Calibri" w:hAnsi="Calibri" w:cs="Tahoma"/>
        </w:rPr>
        <w:t>______</w:t>
      </w:r>
      <w:r w:rsidR="00E92809" w:rsidRPr="002D5C83">
        <w:rPr>
          <w:rFonts w:ascii="Calibri" w:hAnsi="Calibri" w:cs="Tahoma"/>
        </w:rPr>
        <w:t>_______________________________</w:t>
      </w:r>
      <w:r w:rsidR="000432BF">
        <w:rPr>
          <w:rFonts w:ascii="Calibri" w:hAnsi="Calibri" w:cs="Tahoma"/>
        </w:rPr>
        <w:t>__</w:t>
      </w:r>
    </w:p>
    <w:p w14:paraId="136C293D" w14:textId="1ECA1032" w:rsidR="001A6576" w:rsidRPr="002D5C83" w:rsidRDefault="00E918B0" w:rsidP="00F46295">
      <w:pPr>
        <w:spacing w:after="100" w:afterAutospacing="1" w:line="240" w:lineRule="auto"/>
        <w:rPr>
          <w:rFonts w:ascii="Calibri" w:hAnsi="Calibri" w:cs="Tahoma"/>
          <w:b/>
          <w:bCs/>
          <w:u w:val="single"/>
        </w:rPr>
      </w:pPr>
      <w:r w:rsidRPr="00E918B0">
        <w:rPr>
          <w:rFonts w:ascii="Calibri" w:hAnsi="Calibri" w:cs="Tahom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D4FBF2" wp14:editId="2B6A169D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6627495" cy="1287145"/>
                <wp:effectExtent l="0" t="0" r="2095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2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2823" w14:textId="7380E740" w:rsidR="00E918B0" w:rsidRPr="00714666" w:rsidRDefault="00714666" w:rsidP="00E918B0">
                            <w:pPr>
                              <w:spacing w:after="60" w:line="240" w:lineRule="auto"/>
                              <w:ind w:left="540" w:hanging="540"/>
                              <w:rPr>
                                <w:rFonts w:ascii="Calibri" w:hAnsi="Calibri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4666">
                              <w:rPr>
                                <w:rFonts w:ascii="Calibri" w:hAnsi="Calibri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</w:t>
                            </w:r>
                            <w:r w:rsidR="00E918B0" w:rsidRPr="00714666">
                              <w:rPr>
                                <w:rFonts w:ascii="Calibri" w:hAnsi="Calibri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E918B0" w:rsidRPr="00714666">
                              <w:rPr>
                                <w:rFonts w:ascii="Calibri" w:hAnsi="Calibri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EEA5F4" w14:textId="77777777" w:rsidR="00E918B0" w:rsidRPr="0092224D" w:rsidRDefault="00E918B0" w:rsidP="00E918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60" w:line="240" w:lineRule="auto"/>
                              <w:ind w:left="360"/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Below is a listing of steps for a Green Acres acquisition in the order they generally occur.  If you anticipate proceeding outside this order, please review </w:t>
                            </w:r>
                            <w:hyperlink r:id="rId6" w:history="1">
                              <w:r w:rsidRPr="0092224D">
                                <w:rPr>
                                  <w:rStyle w:val="Hyperlink"/>
                                  <w:rFonts w:ascii="Calibri" w:hAnsi="Calibri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Operating Outside the Standard Green Acres Acquisition Process</w:t>
                              </w:r>
                            </w:hyperlink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612FF2" w14:textId="77777777" w:rsidR="00E918B0" w:rsidRPr="0092224D" w:rsidRDefault="00E918B0" w:rsidP="00E918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360"/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If parcel is a </w:t>
                            </w: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  <w:u w:val="single"/>
                              </w:rPr>
                              <w:t>cooperative acquisition</w:t>
                            </w: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, please review the </w:t>
                            </w:r>
                            <w:hyperlink r:id="rId7" w:history="1">
                              <w:r w:rsidRPr="0092224D">
                                <w:rPr>
                                  <w:rStyle w:val="Hyperlink"/>
                                  <w:rFonts w:ascii="Calibri" w:hAnsi="Calibri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Cooperative Acquisition Project Guidelines</w:t>
                              </w:r>
                            </w:hyperlink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 for ways in which procedures for these acquisitions differ.</w:t>
                            </w:r>
                          </w:p>
                          <w:p w14:paraId="3B793A7F" w14:textId="77777777" w:rsidR="00E918B0" w:rsidRPr="0092224D" w:rsidRDefault="00E918B0" w:rsidP="00E918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360"/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If acquisition is an </w:t>
                            </w: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  <w:u w:val="single"/>
                              </w:rPr>
                              <w:t>easement</w:t>
                            </w:r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, please review the </w:t>
                            </w:r>
                            <w:hyperlink r:id="rId8" w:history="1">
                              <w:r w:rsidRPr="0092224D">
                                <w:rPr>
                                  <w:rStyle w:val="Hyperlink"/>
                                  <w:rFonts w:ascii="Calibri" w:hAnsi="Calibri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Easement Acquisition Procedures and Standards</w:t>
                              </w:r>
                            </w:hyperlink>
                            <w:r w:rsidRPr="0092224D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 for ways in which procedures for these acquisitions differ.</w:t>
                            </w:r>
                          </w:p>
                          <w:p w14:paraId="37D01C1B" w14:textId="74887896" w:rsidR="00E918B0" w:rsidRDefault="00E91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4F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15pt;width:521.85pt;height:101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ZOEAIAACE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" strokeweight="1pt">
                <v:textbox>
                  <w:txbxContent>
                    <w:p w14:paraId="47762823" w14:textId="7380E740" w:rsidR="00E918B0" w:rsidRPr="00714666" w:rsidRDefault="00714666" w:rsidP="00E918B0">
                      <w:pPr>
                        <w:spacing w:after="60" w:line="240" w:lineRule="auto"/>
                        <w:ind w:left="540" w:hanging="540"/>
                        <w:rPr>
                          <w:rFonts w:ascii="Calibri" w:hAnsi="Calibri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714666">
                        <w:rPr>
                          <w:rFonts w:ascii="Calibri" w:hAnsi="Calibri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</w:t>
                      </w:r>
                      <w:r w:rsidR="00E918B0" w:rsidRPr="00714666">
                        <w:rPr>
                          <w:rFonts w:ascii="Calibri" w:hAnsi="Calibri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E918B0" w:rsidRPr="00714666">
                        <w:rPr>
                          <w:rFonts w:ascii="Calibri" w:hAnsi="Calibri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EEA5F4" w14:textId="77777777" w:rsidR="00E918B0" w:rsidRPr="0092224D" w:rsidRDefault="00E918B0" w:rsidP="00E918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60" w:line="240" w:lineRule="auto"/>
                        <w:ind w:left="360"/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Below is a listing of steps for a Green Acres acquisition in the order they generally occur.  If you anticipate proceeding outside this order, please review </w:t>
                      </w:r>
                      <w:hyperlink r:id="rId9" w:history="1">
                        <w:r w:rsidRPr="0092224D">
                          <w:rPr>
                            <w:rStyle w:val="Hyperlink"/>
                            <w:rFonts w:ascii="Calibri" w:hAnsi="Calibri" w:cs="Tahoma"/>
                            <w:i/>
                            <w:iCs/>
                            <w:sz w:val="20"/>
                            <w:szCs w:val="20"/>
                          </w:rPr>
                          <w:t>Operating Outside the Standard Green Acres Acquisition Process</w:t>
                        </w:r>
                      </w:hyperlink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>.</w:t>
                      </w:r>
                    </w:p>
                    <w:p w14:paraId="50612FF2" w14:textId="77777777" w:rsidR="00E918B0" w:rsidRPr="0092224D" w:rsidRDefault="00E918B0" w:rsidP="00E918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360"/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If parcel is a </w:t>
                      </w: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  <w:u w:val="single"/>
                        </w:rPr>
                        <w:t>cooperative acquisition</w:t>
                      </w: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, please review the </w:t>
                      </w:r>
                      <w:hyperlink r:id="rId10" w:history="1">
                        <w:r w:rsidRPr="0092224D">
                          <w:rPr>
                            <w:rStyle w:val="Hyperlink"/>
                            <w:rFonts w:ascii="Calibri" w:hAnsi="Calibri" w:cs="Tahoma"/>
                            <w:i/>
                            <w:iCs/>
                            <w:sz w:val="20"/>
                            <w:szCs w:val="20"/>
                          </w:rPr>
                          <w:t>Cooperative Acquisition Project Guidelines</w:t>
                        </w:r>
                      </w:hyperlink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 for ways in which procedures for these acquisitions differ.</w:t>
                      </w:r>
                    </w:p>
                    <w:p w14:paraId="3B793A7F" w14:textId="77777777" w:rsidR="00E918B0" w:rsidRPr="0092224D" w:rsidRDefault="00E918B0" w:rsidP="00E918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360"/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If acquisition is an </w:t>
                      </w: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  <w:u w:val="single"/>
                        </w:rPr>
                        <w:t>easement</w:t>
                      </w:r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, please review the </w:t>
                      </w:r>
                      <w:hyperlink r:id="rId11" w:history="1">
                        <w:r w:rsidRPr="0092224D">
                          <w:rPr>
                            <w:rStyle w:val="Hyperlink"/>
                            <w:rFonts w:ascii="Calibri" w:hAnsi="Calibri" w:cs="Tahoma"/>
                            <w:i/>
                            <w:iCs/>
                            <w:sz w:val="20"/>
                            <w:szCs w:val="20"/>
                          </w:rPr>
                          <w:t>Easement Acquisition Procedures and Standards</w:t>
                        </w:r>
                      </w:hyperlink>
                      <w:r w:rsidRPr="0092224D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 for ways in which procedures for these acquisitions differ.</w:t>
                      </w:r>
                    </w:p>
                    <w:p w14:paraId="37D01C1B" w14:textId="74887896" w:rsidR="00E918B0" w:rsidRDefault="00E918B0"/>
                  </w:txbxContent>
                </v:textbox>
                <w10:wrap type="square" anchorx="margin"/>
              </v:shape>
            </w:pict>
          </mc:Fallback>
        </mc:AlternateContent>
      </w:r>
      <w:r w:rsidR="42146885" w:rsidRPr="002D5C83">
        <w:rPr>
          <w:rFonts w:ascii="Calibri" w:hAnsi="Calibri" w:cs="Tahoma"/>
          <w:b/>
          <w:bCs/>
        </w:rPr>
        <w:t>Block(s)/Lot(s):</w:t>
      </w:r>
      <w:r w:rsidR="00E92809" w:rsidRPr="002D5C83">
        <w:rPr>
          <w:rFonts w:ascii="Calibri" w:hAnsi="Calibri" w:cs="Tahoma"/>
          <w:b/>
          <w:bCs/>
        </w:rPr>
        <w:t xml:space="preserve"> </w:t>
      </w:r>
      <w:r w:rsidR="00B234A4" w:rsidRPr="002D5C83">
        <w:rPr>
          <w:rFonts w:ascii="Calibri" w:hAnsi="Calibri" w:cs="Tahoma"/>
        </w:rPr>
        <w:t>_______________________________________________</w:t>
      </w:r>
      <w:r w:rsidR="00E92809" w:rsidRPr="002D5C83">
        <w:rPr>
          <w:rFonts w:ascii="Calibri" w:hAnsi="Calibri" w:cs="Tahoma"/>
        </w:rPr>
        <w:t>__________________________________</w:t>
      </w:r>
    </w:p>
    <w:p w14:paraId="6F737432" w14:textId="01E1CD17" w:rsidR="00100B1F" w:rsidRPr="002D5C83" w:rsidRDefault="00100B1F" w:rsidP="00D33321">
      <w:pPr>
        <w:spacing w:after="0" w:line="240" w:lineRule="auto"/>
        <w:rPr>
          <w:rFonts w:ascii="Calibri" w:hAnsi="Calibri" w:cs="Tahoma"/>
        </w:rPr>
      </w:pPr>
    </w:p>
    <w:p w14:paraId="5D5F0762" w14:textId="77777777" w:rsidR="002B43E0" w:rsidRPr="002C1559" w:rsidRDefault="002B43E0" w:rsidP="002B43E0">
      <w:pPr>
        <w:spacing w:before="120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OBLIGATION DOCUMENTS</w:t>
      </w:r>
    </w:p>
    <w:p w14:paraId="21AB2C58" w14:textId="77777777" w:rsidR="002B43E0" w:rsidRPr="00DF4A4A" w:rsidRDefault="002B43E0" w:rsidP="002B43E0">
      <w:pPr>
        <w:pStyle w:val="ListParagraph"/>
        <w:numPr>
          <w:ilvl w:val="0"/>
          <w:numId w:val="44"/>
        </w:numPr>
        <w:spacing w:before="120"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Project Agreement package received from GA</w:t>
      </w:r>
    </w:p>
    <w:p w14:paraId="3ED0FB78" w14:textId="51AA4070" w:rsidR="002B43E0" w:rsidRDefault="00BF106A" w:rsidP="002B43E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Local governments: </w:t>
      </w:r>
      <w:r w:rsidR="002B43E0">
        <w:rPr>
          <w:rFonts w:ascii="Calibri" w:hAnsi="Calibri"/>
        </w:rPr>
        <w:t>Update or amend Recreation and Open Space Inventory, as needed</w:t>
      </w:r>
    </w:p>
    <w:p w14:paraId="724BF9B7" w14:textId="17009B61" w:rsidR="002B43E0" w:rsidRPr="00DF4A4A" w:rsidRDefault="002B43E0" w:rsidP="002B43E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Project </w:t>
      </w:r>
      <w:r w:rsidR="761B6538" w:rsidRPr="68165C3E">
        <w:rPr>
          <w:rFonts w:ascii="Calibri" w:hAnsi="Calibri"/>
        </w:rPr>
        <w:t>A</w:t>
      </w:r>
      <w:r>
        <w:rPr>
          <w:rFonts w:ascii="Calibri" w:hAnsi="Calibri"/>
        </w:rPr>
        <w:t>greement p</w:t>
      </w:r>
      <w:r w:rsidRPr="00DF4A4A">
        <w:rPr>
          <w:rFonts w:ascii="Calibri" w:hAnsi="Calibri"/>
        </w:rPr>
        <w:t>ackage completed as per transmittal letter:</w:t>
      </w:r>
    </w:p>
    <w:p w14:paraId="67B7DA7D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Project Agreements signed on signature page and</w:t>
      </w:r>
      <w:r>
        <w:rPr>
          <w:rFonts w:ascii="Calibri" w:hAnsi="Calibri"/>
        </w:rPr>
        <w:t>, for local governments, on</w:t>
      </w:r>
      <w:r w:rsidRPr="00DF4A4A">
        <w:rPr>
          <w:rFonts w:ascii="Calibri" w:hAnsi="Calibri"/>
        </w:rPr>
        <w:t xml:space="preserve"> Declaration signature page</w:t>
      </w:r>
    </w:p>
    <w:p w14:paraId="1345D4BD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PA signed by person identified in resolution</w:t>
      </w:r>
    </w:p>
    <w:p w14:paraId="78FF1CA4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Resolution passed by governing body</w:t>
      </w:r>
    </w:p>
    <w:p w14:paraId="6DFAB271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Resolution uses template language, including identifying applicant’s required match</w:t>
      </w:r>
    </w:p>
    <w:p w14:paraId="459C846C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Funding amounts in resolution match those in Project Agreement</w:t>
      </w:r>
    </w:p>
    <w:p w14:paraId="20910851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hyperlink r:id="rId12" w:history="1">
        <w:r w:rsidRPr="002934FD">
          <w:rPr>
            <w:rStyle w:val="Hyperlink"/>
            <w:rFonts w:ascii="Calibri" w:hAnsi="Calibri"/>
          </w:rPr>
          <w:t>Fiscal forms</w:t>
        </w:r>
      </w:hyperlink>
      <w:r w:rsidRPr="00DF4A4A">
        <w:rPr>
          <w:rFonts w:ascii="Calibri" w:hAnsi="Calibri"/>
        </w:rPr>
        <w:t xml:space="preserve"> complete, including two signatures &amp; bank letter or copy of cancelled check </w:t>
      </w:r>
    </w:p>
    <w:p w14:paraId="76F8C02C" w14:textId="77777777" w:rsidR="002B43E0" w:rsidRPr="00DF4A4A" w:rsidRDefault="002B43E0" w:rsidP="002B43E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 xml:space="preserve">Signed Project Agreement package </w:t>
      </w:r>
      <w:r>
        <w:rPr>
          <w:rFonts w:ascii="Calibri" w:hAnsi="Calibri"/>
        </w:rPr>
        <w:t>submitted to GA Project Manager</w:t>
      </w:r>
    </w:p>
    <w:p w14:paraId="3FF15364" w14:textId="77777777" w:rsidR="002B43E0" w:rsidRPr="00DF4A4A" w:rsidRDefault="002B43E0" w:rsidP="002B43E0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Executed copy of Project Agreement received</w:t>
      </w:r>
    </w:p>
    <w:p w14:paraId="28190377" w14:textId="77777777" w:rsidR="002B43E0" w:rsidRPr="00DF4A4A" w:rsidRDefault="002B43E0" w:rsidP="002B43E0">
      <w:pPr>
        <w:pStyle w:val="ListParagraph"/>
        <w:numPr>
          <w:ilvl w:val="1"/>
          <w:numId w:val="44"/>
        </w:numPr>
        <w:spacing w:after="0" w:line="240" w:lineRule="auto"/>
        <w:rPr>
          <w:rFonts w:ascii="Calibri" w:hAnsi="Calibri"/>
        </w:rPr>
      </w:pPr>
      <w:r w:rsidRPr="00DF4A4A">
        <w:rPr>
          <w:rFonts w:ascii="Calibri" w:hAnsi="Calibri"/>
        </w:rPr>
        <w:t>Date of PA: _________________ Project period expires: _________________</w:t>
      </w:r>
    </w:p>
    <w:p w14:paraId="62A6A16E" w14:textId="77777777" w:rsidR="002B43E0" w:rsidRDefault="002B43E0" w:rsidP="002B43E0">
      <w:pPr>
        <w:spacing w:after="0" w:line="240" w:lineRule="auto"/>
        <w:ind w:left="810" w:hanging="720"/>
        <w:rPr>
          <w:rFonts w:ascii="Calibri" w:hAnsi="Calibri"/>
        </w:rPr>
      </w:pPr>
    </w:p>
    <w:p w14:paraId="3325948D" w14:textId="5E0678A4" w:rsidR="00C551C4" w:rsidRPr="00FD6DFE" w:rsidRDefault="4A66439B" w:rsidP="00100B1F">
      <w:pPr>
        <w:spacing w:after="0" w:line="240" w:lineRule="auto"/>
        <w:rPr>
          <w:rFonts w:ascii="Calibri" w:hAnsi="Calibri"/>
        </w:rPr>
      </w:pPr>
      <w:r w:rsidRPr="005C72DC">
        <w:rPr>
          <w:rFonts w:ascii="Calibri" w:hAnsi="Calibri"/>
          <w:b/>
          <w:bCs/>
        </w:rPr>
        <w:t>APPRAISAL</w:t>
      </w:r>
      <w:r w:rsidR="00FD6DFE">
        <w:rPr>
          <w:rFonts w:ascii="Calibri" w:hAnsi="Calibri"/>
          <w:b/>
          <w:bCs/>
        </w:rPr>
        <w:t xml:space="preserve"> </w:t>
      </w:r>
      <w:r w:rsidR="00FD6DFE" w:rsidRPr="00DB1938">
        <w:rPr>
          <w:rFonts w:ascii="Calibri" w:hAnsi="Calibri"/>
          <w:i/>
          <w:iCs/>
        </w:rPr>
        <w:t xml:space="preserve">(for more detail, please refer to the </w:t>
      </w:r>
      <w:hyperlink r:id="rId13" w:history="1">
        <w:r w:rsidR="00074CC9" w:rsidRPr="00DB1938">
          <w:rPr>
            <w:rStyle w:val="Hyperlink"/>
            <w:rFonts w:ascii="Calibri" w:hAnsi="Calibri"/>
            <w:i/>
            <w:iCs/>
          </w:rPr>
          <w:t>Acquisition Property Appraisal Procedures</w:t>
        </w:r>
      </w:hyperlink>
      <w:r w:rsidR="00136047">
        <w:rPr>
          <w:rFonts w:ascii="Calibri" w:hAnsi="Calibri"/>
          <w:i/>
          <w:iCs/>
        </w:rPr>
        <w:t>)</w:t>
      </w:r>
    </w:p>
    <w:p w14:paraId="03B1B13B" w14:textId="447E425A" w:rsidR="33D7966C" w:rsidRPr="002C1559" w:rsidRDefault="33D7966C" w:rsidP="003E41E1">
      <w:pPr>
        <w:pStyle w:val="ListParagraph"/>
        <w:numPr>
          <w:ilvl w:val="0"/>
          <w:numId w:val="1"/>
        </w:numPr>
        <w:spacing w:before="120" w:after="0" w:line="240" w:lineRule="auto"/>
        <w:ind w:left="720"/>
        <w:rPr>
          <w:rFonts w:ascii="Calibri" w:eastAsiaTheme="minorEastAsia" w:hAnsi="Calibri"/>
        </w:rPr>
      </w:pPr>
      <w:r w:rsidRPr="002C1559">
        <w:rPr>
          <w:rFonts w:ascii="Calibri" w:hAnsi="Calibri"/>
        </w:rPr>
        <w:t>Procedural Letter received from GA</w:t>
      </w:r>
    </w:p>
    <w:p w14:paraId="45B94189" w14:textId="2835BDC9" w:rsidR="008021D8" w:rsidRPr="002C1559" w:rsidRDefault="008021D8" w:rsidP="003E41E1">
      <w:pPr>
        <w:pStyle w:val="ListParagraph"/>
        <w:numPr>
          <w:ilvl w:val="0"/>
          <w:numId w:val="1"/>
        </w:numPr>
        <w:spacing w:before="120" w:after="0" w:line="240" w:lineRule="auto"/>
        <w:ind w:left="720"/>
        <w:rPr>
          <w:rFonts w:ascii="Calibri" w:eastAsiaTheme="minorEastAsia" w:hAnsi="Calibri"/>
        </w:rPr>
      </w:pPr>
      <w:r w:rsidRPr="002C1559">
        <w:rPr>
          <w:rFonts w:ascii="Calibri" w:hAnsi="Calibri"/>
        </w:rPr>
        <w:t xml:space="preserve">Inspect structures on property </w:t>
      </w:r>
      <w:r w:rsidR="00A14BDC" w:rsidRPr="002C1559">
        <w:rPr>
          <w:rFonts w:ascii="Calibri" w:hAnsi="Calibri"/>
        </w:rPr>
        <w:t>to determine if possibly historic</w:t>
      </w:r>
      <w:r w:rsidR="00ED04ED">
        <w:rPr>
          <w:rFonts w:ascii="Calibri" w:hAnsi="Calibri"/>
        </w:rPr>
        <w:t xml:space="preserve"> (see </w:t>
      </w:r>
      <w:hyperlink r:id="rId14" w:history="1">
        <w:r w:rsidR="00ED04ED" w:rsidRPr="001D1AFD">
          <w:rPr>
            <w:rStyle w:val="Hyperlink"/>
            <w:rFonts w:ascii="Calibri" w:hAnsi="Calibri"/>
          </w:rPr>
          <w:t xml:space="preserve">Structures </w:t>
        </w:r>
        <w:r w:rsidR="00213F4C">
          <w:rPr>
            <w:rStyle w:val="Hyperlink"/>
            <w:rFonts w:ascii="Calibri" w:hAnsi="Calibri"/>
          </w:rPr>
          <w:t>p</w:t>
        </w:r>
        <w:r w:rsidR="00ED04ED" w:rsidRPr="001D1AFD">
          <w:rPr>
            <w:rStyle w:val="Hyperlink"/>
            <w:rFonts w:ascii="Calibri" w:hAnsi="Calibri"/>
          </w:rPr>
          <w:t>olicy</w:t>
        </w:r>
      </w:hyperlink>
      <w:r w:rsidR="00ED04ED">
        <w:rPr>
          <w:rFonts w:ascii="Calibri" w:hAnsi="Calibri"/>
        </w:rPr>
        <w:t>)</w:t>
      </w:r>
    </w:p>
    <w:p w14:paraId="44F17442" w14:textId="5ACBF968" w:rsidR="00A14BDC" w:rsidRPr="002C1559" w:rsidRDefault="00A14BDC" w:rsidP="003E41E1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Calibri" w:eastAsiaTheme="minorEastAsia" w:hAnsi="Calibri"/>
        </w:rPr>
      </w:pPr>
      <w:r w:rsidRPr="002C1559">
        <w:rPr>
          <w:rFonts w:ascii="Calibri" w:eastAsiaTheme="minorEastAsia" w:hAnsi="Calibri"/>
        </w:rPr>
        <w:t xml:space="preserve">If possibly historic, </w:t>
      </w:r>
      <w:r w:rsidR="002C1559" w:rsidRPr="002C1559">
        <w:rPr>
          <w:rFonts w:ascii="Calibri" w:eastAsiaTheme="minorEastAsia" w:hAnsi="Calibri"/>
        </w:rPr>
        <w:t>submit Request for Determination to the State Historic Preservation Office</w:t>
      </w:r>
      <w:r w:rsidR="00891D7A">
        <w:rPr>
          <w:rFonts w:ascii="Calibri" w:eastAsiaTheme="minorEastAsia" w:hAnsi="Calibri"/>
        </w:rPr>
        <w:t xml:space="preserve"> </w:t>
      </w:r>
      <w:hyperlink r:id="rId15" w:history="1">
        <w:r w:rsidR="00891D7A" w:rsidRPr="00891D7A">
          <w:rPr>
            <w:rStyle w:val="Hyperlink"/>
            <w:rFonts w:ascii="Calibri" w:eastAsiaTheme="minorEastAsia" w:hAnsi="Calibri"/>
          </w:rPr>
          <w:t>website</w:t>
        </w:r>
      </w:hyperlink>
    </w:p>
    <w:p w14:paraId="7737673F" w14:textId="77777777" w:rsidR="002570EA" w:rsidRPr="003E41E1" w:rsidRDefault="001E4FB1" w:rsidP="003E41E1">
      <w:pPr>
        <w:pStyle w:val="ListParagraph"/>
        <w:numPr>
          <w:ilvl w:val="0"/>
          <w:numId w:val="45"/>
        </w:numPr>
        <w:spacing w:before="120" w:after="0" w:line="240" w:lineRule="auto"/>
        <w:rPr>
          <w:rFonts w:ascii="Calibri" w:hAnsi="Calibri"/>
        </w:rPr>
      </w:pPr>
      <w:r w:rsidRPr="003E41E1">
        <w:rPr>
          <w:rFonts w:ascii="Calibri" w:eastAsiaTheme="minorEastAsia" w:hAnsi="Calibri"/>
        </w:rPr>
        <w:t xml:space="preserve">Complete </w:t>
      </w:r>
      <w:hyperlink r:id="rId16" w:history="1">
        <w:r w:rsidR="6FA55979" w:rsidRPr="003E41E1">
          <w:rPr>
            <w:rStyle w:val="Hyperlink"/>
            <w:rFonts w:ascii="Calibri" w:eastAsiaTheme="minorEastAsia" w:hAnsi="Calibri"/>
          </w:rPr>
          <w:t>Pre-Appraisal Package</w:t>
        </w:r>
      </w:hyperlink>
      <w:r w:rsidR="00CE705C" w:rsidRPr="003E41E1">
        <w:rPr>
          <w:rFonts w:ascii="Calibri" w:eastAsiaTheme="minorEastAsia" w:hAnsi="Calibri"/>
        </w:rPr>
        <w:t xml:space="preserve"> </w:t>
      </w:r>
      <w:r w:rsidR="00DA28D1" w:rsidRPr="003E41E1">
        <w:rPr>
          <w:rFonts w:ascii="Calibri" w:eastAsiaTheme="minorEastAsia" w:hAnsi="Calibri"/>
        </w:rPr>
        <w:t>submitted</w:t>
      </w:r>
      <w:r w:rsidR="00FB3B5F" w:rsidRPr="003E41E1">
        <w:rPr>
          <w:rFonts w:ascii="Calibri" w:eastAsiaTheme="minorEastAsia" w:hAnsi="Calibri"/>
        </w:rPr>
        <w:t xml:space="preserve"> to GA Project Manager</w:t>
      </w:r>
      <w:r w:rsidR="00DD553C" w:rsidRPr="003E41E1">
        <w:rPr>
          <w:rFonts w:ascii="Calibri" w:eastAsiaTheme="minorEastAsia" w:hAnsi="Calibri"/>
        </w:rPr>
        <w:t>, including:</w:t>
      </w:r>
    </w:p>
    <w:p w14:paraId="7A2062E3" w14:textId="77777777" w:rsidR="007D7176" w:rsidRDefault="007D7176" w:rsidP="0099071D">
      <w:pPr>
        <w:pStyle w:val="ListParagraph"/>
        <w:spacing w:before="120" w:after="0" w:line="240" w:lineRule="auto"/>
        <w:ind w:left="1094"/>
        <w:rPr>
          <w:rFonts w:ascii="Calibri" w:hAnsi="Calibri"/>
          <w:u w:val="single"/>
        </w:rPr>
        <w:sectPr w:rsidR="007D7176" w:rsidSect="002570EA">
          <w:type w:val="continuous"/>
          <w:pgSz w:w="12240" w:h="20160" w:code="5"/>
          <w:pgMar w:top="576" w:right="720" w:bottom="576" w:left="720" w:header="720" w:footer="720" w:gutter="0"/>
          <w:cols w:space="720"/>
          <w:docGrid w:linePitch="360"/>
        </w:sectPr>
      </w:pPr>
    </w:p>
    <w:p w14:paraId="06CA6345" w14:textId="7ED973AB" w:rsidR="00A40761" w:rsidRPr="002570EA" w:rsidRDefault="00A40761" w:rsidP="0099071D">
      <w:pPr>
        <w:pStyle w:val="ListParagraph"/>
        <w:spacing w:before="120" w:after="0" w:line="240" w:lineRule="auto"/>
        <w:ind w:left="1094"/>
        <w:rPr>
          <w:rFonts w:ascii="Calibri" w:hAnsi="Calibri"/>
        </w:rPr>
      </w:pPr>
      <w:r w:rsidRPr="002570EA">
        <w:rPr>
          <w:rFonts w:ascii="Calibri" w:hAnsi="Calibri"/>
          <w:u w:val="single"/>
        </w:rPr>
        <w:t>Required</w:t>
      </w:r>
      <w:r w:rsidRPr="002570EA">
        <w:rPr>
          <w:rFonts w:ascii="Calibri" w:hAnsi="Calibri"/>
        </w:rPr>
        <w:t>:</w:t>
      </w:r>
    </w:p>
    <w:p w14:paraId="0E6FA28C" w14:textId="359741F7" w:rsidR="001E4FB1" w:rsidRDefault="001E4FB1" w:rsidP="008B7CBD">
      <w:pPr>
        <w:pStyle w:val="ListParagraph"/>
        <w:numPr>
          <w:ilvl w:val="1"/>
          <w:numId w:val="1"/>
        </w:numPr>
        <w:spacing w:after="0" w:line="240" w:lineRule="auto"/>
        <w:ind w:left="1530"/>
        <w:rPr>
          <w:rFonts w:ascii="Calibri" w:hAnsi="Calibri"/>
        </w:rPr>
      </w:pPr>
      <w:r>
        <w:rPr>
          <w:rFonts w:ascii="Calibri" w:hAnsi="Calibri"/>
        </w:rPr>
        <w:t>Pre-Appraisal Fact Sheet</w:t>
      </w:r>
    </w:p>
    <w:p w14:paraId="2A89DB8C" w14:textId="04D58583" w:rsidR="447C4B0D" w:rsidRDefault="6C6392AE" w:rsidP="009D651F">
      <w:pPr>
        <w:pStyle w:val="ListParagraph"/>
        <w:numPr>
          <w:ilvl w:val="1"/>
          <w:numId w:val="1"/>
        </w:numPr>
        <w:spacing w:before="120" w:after="0" w:line="240" w:lineRule="auto"/>
        <w:ind w:left="1530"/>
        <w:rPr>
          <w:rFonts w:ascii="Calibri" w:hAnsi="Calibri"/>
        </w:rPr>
      </w:pPr>
      <w:r w:rsidRPr="002C1559">
        <w:rPr>
          <w:rFonts w:ascii="Calibri" w:hAnsi="Calibri"/>
        </w:rPr>
        <w:t>Property Eligibility and Future Use Questionnaire</w:t>
      </w:r>
    </w:p>
    <w:p w14:paraId="43577E4F" w14:textId="1450F7FD" w:rsidR="009556DA" w:rsidRDefault="009556DA" w:rsidP="004510C4">
      <w:pPr>
        <w:pStyle w:val="ListParagraph"/>
        <w:numPr>
          <w:ilvl w:val="1"/>
          <w:numId w:val="1"/>
        </w:numPr>
        <w:spacing w:before="120" w:after="0" w:line="240" w:lineRule="auto"/>
        <w:ind w:left="1530"/>
        <w:rPr>
          <w:rFonts w:ascii="Calibri" w:hAnsi="Calibri"/>
        </w:rPr>
      </w:pPr>
      <w:r>
        <w:rPr>
          <w:rFonts w:ascii="Calibri" w:hAnsi="Calibri"/>
        </w:rPr>
        <w:t>Project Reference Map</w:t>
      </w:r>
    </w:p>
    <w:p w14:paraId="7BE4BA33" w14:textId="2101CC18" w:rsidR="00791E04" w:rsidRPr="00791E04" w:rsidRDefault="00A40761" w:rsidP="005F22D2">
      <w:pPr>
        <w:spacing w:before="120" w:after="0" w:line="240" w:lineRule="auto"/>
        <w:ind w:left="180" w:hanging="360"/>
        <w:rPr>
          <w:rFonts w:ascii="Calibri" w:hAnsi="Calibri"/>
        </w:rPr>
      </w:pPr>
      <w:r w:rsidRPr="0043319C">
        <w:rPr>
          <w:rFonts w:ascii="Calibri" w:hAnsi="Calibri"/>
          <w:u w:val="single"/>
        </w:rPr>
        <w:t>Submit i</w:t>
      </w:r>
      <w:r w:rsidR="00791E04" w:rsidRPr="0043319C">
        <w:rPr>
          <w:rFonts w:ascii="Calibri" w:hAnsi="Calibri"/>
          <w:u w:val="single"/>
        </w:rPr>
        <w:t>f applicable</w:t>
      </w:r>
      <w:r w:rsidR="00791E04">
        <w:rPr>
          <w:rFonts w:ascii="Calibri" w:hAnsi="Calibri"/>
        </w:rPr>
        <w:t>:</w:t>
      </w:r>
    </w:p>
    <w:p w14:paraId="5BEFD4CB" w14:textId="731B2B45" w:rsidR="00B313D5" w:rsidRPr="002C1559" w:rsidRDefault="0043319C" w:rsidP="008B7CBD">
      <w:pPr>
        <w:pStyle w:val="ListParagraph"/>
        <w:numPr>
          <w:ilvl w:val="1"/>
          <w:numId w:val="1"/>
        </w:numPr>
        <w:spacing w:after="0" w:line="240" w:lineRule="auto"/>
        <w:ind w:left="0"/>
        <w:rPr>
          <w:rFonts w:ascii="Calibri" w:hAnsi="Calibri"/>
        </w:rPr>
      </w:pPr>
      <w:r>
        <w:rPr>
          <w:rFonts w:ascii="Calibri" w:hAnsi="Calibri"/>
        </w:rPr>
        <w:t>Historic i</w:t>
      </w:r>
      <w:r w:rsidR="00B313D5">
        <w:rPr>
          <w:rFonts w:ascii="Calibri" w:hAnsi="Calibri"/>
        </w:rPr>
        <w:t xml:space="preserve">nspection report for </w:t>
      </w:r>
      <w:r w:rsidR="00ED04ED">
        <w:rPr>
          <w:rFonts w:ascii="Calibri" w:hAnsi="Calibri"/>
        </w:rPr>
        <w:t>structures</w:t>
      </w:r>
    </w:p>
    <w:p w14:paraId="3ABA0F02" w14:textId="3B8200EE" w:rsidR="447C4B0D" w:rsidRDefault="1A4F9A4B" w:rsidP="00B6195E">
      <w:pPr>
        <w:pStyle w:val="ListParagraph"/>
        <w:numPr>
          <w:ilvl w:val="1"/>
          <w:numId w:val="1"/>
        </w:numPr>
        <w:spacing w:before="120" w:after="0" w:line="240" w:lineRule="auto"/>
        <w:ind w:left="0"/>
        <w:rPr>
          <w:rFonts w:ascii="Calibri" w:eastAsiaTheme="minorEastAsia" w:hAnsi="Calibri"/>
        </w:rPr>
      </w:pPr>
      <w:hyperlink r:id="rId17" w:history="1">
        <w:r w:rsidRPr="00165168">
          <w:rPr>
            <w:rStyle w:val="Hyperlink"/>
            <w:rFonts w:ascii="Calibri" w:eastAsiaTheme="minorEastAsia" w:hAnsi="Calibri"/>
          </w:rPr>
          <w:t>Proposed Cooperative Acquisition Information Form</w:t>
        </w:r>
      </w:hyperlink>
    </w:p>
    <w:p w14:paraId="64C3F66A" w14:textId="4BD0ACCF" w:rsidR="00791E04" w:rsidRPr="002C1559" w:rsidRDefault="005760EB" w:rsidP="00B6195E">
      <w:pPr>
        <w:pStyle w:val="ListParagraph"/>
        <w:numPr>
          <w:ilvl w:val="1"/>
          <w:numId w:val="1"/>
        </w:numPr>
        <w:spacing w:before="120" w:after="0" w:line="240" w:lineRule="auto"/>
        <w:ind w:left="0"/>
        <w:rPr>
          <w:rFonts w:ascii="Calibri" w:eastAsiaTheme="minorEastAsia" w:hAnsi="Calibri"/>
        </w:rPr>
      </w:pPr>
      <w:hyperlink r:id="rId18" w:history="1">
        <w:r w:rsidRPr="0023714D">
          <w:rPr>
            <w:rStyle w:val="Hyperlink"/>
            <w:rFonts w:ascii="Calibri" w:eastAsiaTheme="minorEastAsia" w:hAnsi="Calibri"/>
          </w:rPr>
          <w:t>Proposed Easement Acquisition Information Form</w:t>
        </w:r>
      </w:hyperlink>
    </w:p>
    <w:p w14:paraId="477E8CFC" w14:textId="77777777" w:rsidR="007D7176" w:rsidRDefault="007D7176" w:rsidP="00136047">
      <w:pPr>
        <w:pStyle w:val="ListParagraph"/>
        <w:spacing w:before="120" w:after="0" w:line="240" w:lineRule="auto"/>
        <w:ind w:left="864"/>
        <w:rPr>
          <w:rFonts w:ascii="Calibri" w:hAnsi="Calibri"/>
          <w:sz w:val="4"/>
          <w:szCs w:val="4"/>
        </w:rPr>
        <w:sectPr w:rsidR="007D7176" w:rsidSect="007D7176">
          <w:type w:val="continuous"/>
          <w:pgSz w:w="12240" w:h="20160" w:code="5"/>
          <w:pgMar w:top="576" w:right="720" w:bottom="576" w:left="720" w:header="720" w:footer="720" w:gutter="0"/>
          <w:cols w:num="2" w:space="720"/>
          <w:docGrid w:linePitch="360"/>
        </w:sectPr>
      </w:pPr>
    </w:p>
    <w:p w14:paraId="35454ED7" w14:textId="77777777" w:rsidR="00136047" w:rsidRPr="00136047" w:rsidRDefault="00136047" w:rsidP="00136047">
      <w:pPr>
        <w:pStyle w:val="ListParagraph"/>
        <w:spacing w:before="120" w:after="0" w:line="240" w:lineRule="auto"/>
        <w:ind w:left="864"/>
        <w:rPr>
          <w:rFonts w:ascii="Calibri" w:hAnsi="Calibri"/>
          <w:sz w:val="4"/>
          <w:szCs w:val="4"/>
        </w:rPr>
      </w:pPr>
    </w:p>
    <w:p w14:paraId="737C4811" w14:textId="7B739C83" w:rsidR="00215A34" w:rsidRDefault="00C96218" w:rsidP="00A754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eastAsiaTheme="minorEastAsia" w:hAnsi="Calibri"/>
        </w:rPr>
        <w:t xml:space="preserve">Eligibility confirmation and appraisal </w:t>
      </w:r>
      <w:r w:rsidR="60E1D526" w:rsidRPr="67CBB855">
        <w:rPr>
          <w:rFonts w:ascii="Calibri" w:eastAsiaTheme="minorEastAsia" w:hAnsi="Calibri"/>
        </w:rPr>
        <w:t>authorization and</w:t>
      </w:r>
      <w:r w:rsidRPr="67CBB855">
        <w:rPr>
          <w:rFonts w:ascii="Calibri" w:eastAsiaTheme="minorEastAsia" w:hAnsi="Calibri"/>
        </w:rPr>
        <w:t xml:space="preserve"> </w:t>
      </w:r>
      <w:r>
        <w:rPr>
          <w:rFonts w:ascii="Calibri" w:eastAsiaTheme="minorEastAsia" w:hAnsi="Calibri"/>
        </w:rPr>
        <w:t>instructions</w:t>
      </w:r>
      <w:r w:rsidR="00100B1F" w:rsidRPr="002C1559">
        <w:rPr>
          <w:rFonts w:ascii="Calibri" w:hAnsi="Calibri"/>
        </w:rPr>
        <w:t xml:space="preserve"> received </w:t>
      </w:r>
      <w:r w:rsidR="001E0505">
        <w:rPr>
          <w:rFonts w:ascii="Calibri" w:hAnsi="Calibri"/>
        </w:rPr>
        <w:t>from GA</w:t>
      </w:r>
    </w:p>
    <w:p w14:paraId="54071F24" w14:textId="71063114" w:rsidR="00C551C4" w:rsidRDefault="00215A34" w:rsidP="00A754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Appraiser(s) hired</w:t>
      </w:r>
      <w:r w:rsidR="001E0505"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provided with </w:t>
      </w:r>
      <w:r w:rsidR="00B30FB4">
        <w:rPr>
          <w:rFonts w:ascii="Calibri" w:hAnsi="Calibri"/>
        </w:rPr>
        <w:t xml:space="preserve">GA </w:t>
      </w:r>
      <w:hyperlink r:id="rId19" w:history="1">
        <w:r w:rsidR="00B30FB4" w:rsidRPr="00D40250">
          <w:rPr>
            <w:rStyle w:val="Hyperlink"/>
            <w:rFonts w:ascii="Calibri" w:hAnsi="Calibri"/>
          </w:rPr>
          <w:t>Scope of Work</w:t>
        </w:r>
      </w:hyperlink>
      <w:r w:rsidR="00B30FB4">
        <w:rPr>
          <w:rFonts w:ascii="Calibri" w:hAnsi="Calibri"/>
        </w:rPr>
        <w:t xml:space="preserve"> and </w:t>
      </w:r>
      <w:r>
        <w:rPr>
          <w:rFonts w:ascii="Calibri" w:hAnsi="Calibri"/>
        </w:rPr>
        <w:t>appraisal instructions</w:t>
      </w:r>
      <w:r w:rsidR="00FD0459">
        <w:rPr>
          <w:rFonts w:ascii="Calibri" w:hAnsi="Calibri"/>
        </w:rPr>
        <w:t xml:space="preserve"> (see </w:t>
      </w:r>
      <w:hyperlink r:id="rId20" w:history="1">
        <w:r w:rsidR="00FD0459" w:rsidRPr="00B30FB4">
          <w:rPr>
            <w:rStyle w:val="Hyperlink"/>
            <w:rFonts w:ascii="Calibri" w:hAnsi="Calibri"/>
          </w:rPr>
          <w:t>List</w:t>
        </w:r>
      </w:hyperlink>
      <w:r w:rsidR="00FD0459">
        <w:rPr>
          <w:rFonts w:ascii="Calibri" w:hAnsi="Calibri"/>
        </w:rPr>
        <w:t xml:space="preserve"> of approved appra</w:t>
      </w:r>
      <w:r w:rsidR="00D40250">
        <w:rPr>
          <w:rFonts w:ascii="Calibri" w:hAnsi="Calibri"/>
        </w:rPr>
        <w:t>i</w:t>
      </w:r>
      <w:r w:rsidR="00FD0459">
        <w:rPr>
          <w:rFonts w:ascii="Calibri" w:hAnsi="Calibri"/>
        </w:rPr>
        <w:t>sers)</w:t>
      </w:r>
    </w:p>
    <w:p w14:paraId="637D0982" w14:textId="4994803F" w:rsidR="00CA04FB" w:rsidRPr="002C1559" w:rsidRDefault="00665D04" w:rsidP="00A754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On-site appraiser meeting arranged, unless waived by GA</w:t>
      </w:r>
    </w:p>
    <w:p w14:paraId="30427C60" w14:textId="719932D0" w:rsidR="00C551C4" w:rsidRDefault="00C551C4" w:rsidP="00A754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Appraisal </w:t>
      </w:r>
      <w:r w:rsidR="00067E68">
        <w:rPr>
          <w:rFonts w:ascii="Calibri" w:hAnsi="Calibri"/>
        </w:rPr>
        <w:t>r</w:t>
      </w:r>
      <w:r w:rsidRPr="002C1559">
        <w:rPr>
          <w:rFonts w:ascii="Calibri" w:hAnsi="Calibri"/>
        </w:rPr>
        <w:t>eport</w:t>
      </w:r>
      <w:r w:rsidR="1E6B7E57" w:rsidRPr="002C1559">
        <w:rPr>
          <w:rFonts w:ascii="Calibri" w:hAnsi="Calibri"/>
        </w:rPr>
        <w:t xml:space="preserve">(s) </w:t>
      </w:r>
      <w:r w:rsidR="00067E68">
        <w:rPr>
          <w:rFonts w:ascii="Calibri" w:hAnsi="Calibri"/>
        </w:rPr>
        <w:t>and</w:t>
      </w:r>
      <w:r w:rsidR="1E6B7E57" w:rsidRPr="002C1559">
        <w:rPr>
          <w:rFonts w:ascii="Calibri" w:hAnsi="Calibri"/>
        </w:rPr>
        <w:t xml:space="preserve"> </w:t>
      </w:r>
      <w:r w:rsidR="3C31F479" w:rsidRPr="002C1559">
        <w:rPr>
          <w:rFonts w:ascii="Calibri" w:hAnsi="Calibri"/>
        </w:rPr>
        <w:t>Reviewer C</w:t>
      </w:r>
      <w:r w:rsidR="1E6B7E57" w:rsidRPr="002C1559">
        <w:rPr>
          <w:rFonts w:ascii="Calibri" w:hAnsi="Calibri"/>
        </w:rPr>
        <w:t>hecklist(s)</w:t>
      </w:r>
      <w:r w:rsidRPr="002C1559">
        <w:rPr>
          <w:rFonts w:ascii="Calibri" w:hAnsi="Calibri"/>
        </w:rPr>
        <w:t xml:space="preserve"> </w:t>
      </w:r>
      <w:r w:rsidR="00067E68">
        <w:rPr>
          <w:rFonts w:ascii="Calibri" w:hAnsi="Calibri"/>
        </w:rPr>
        <w:t>s</w:t>
      </w:r>
      <w:r w:rsidR="007E33D0" w:rsidRPr="002C1559">
        <w:rPr>
          <w:rFonts w:ascii="Calibri" w:hAnsi="Calibri"/>
        </w:rPr>
        <w:t xml:space="preserve">ubmitted </w:t>
      </w:r>
      <w:r w:rsidR="007D4EA8" w:rsidRPr="002C1559">
        <w:rPr>
          <w:rFonts w:ascii="Calibri" w:hAnsi="Calibri"/>
        </w:rPr>
        <w:t xml:space="preserve">for GA </w:t>
      </w:r>
      <w:r w:rsidR="00067E68">
        <w:rPr>
          <w:rFonts w:ascii="Calibri" w:hAnsi="Calibri"/>
        </w:rPr>
        <w:t>r</w:t>
      </w:r>
      <w:r w:rsidR="007D4EA8" w:rsidRPr="002C1559">
        <w:rPr>
          <w:rFonts w:ascii="Calibri" w:hAnsi="Calibri"/>
        </w:rPr>
        <w:t>eview</w:t>
      </w:r>
    </w:p>
    <w:p w14:paraId="613E9860" w14:textId="16698661" w:rsidR="001B53B8" w:rsidRDefault="001B53B8" w:rsidP="00A754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If applicable, approval of </w:t>
      </w:r>
      <w:r w:rsidR="00C80391">
        <w:rPr>
          <w:rFonts w:ascii="Calibri" w:hAnsi="Calibri"/>
        </w:rPr>
        <w:t>proposed use of structures to be retained after closing</w:t>
      </w:r>
    </w:p>
    <w:p w14:paraId="67A1991F" w14:textId="69EE5959" w:rsidR="00C80391" w:rsidRPr="002C1559" w:rsidRDefault="00C80391" w:rsidP="00A754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If applicable, </w:t>
      </w:r>
      <w:r w:rsidR="007B69A6">
        <w:rPr>
          <w:rFonts w:ascii="Calibri" w:hAnsi="Calibri"/>
        </w:rPr>
        <w:t>requests from GA to appraiser(s) addressed within 45 days</w:t>
      </w:r>
    </w:p>
    <w:p w14:paraId="01AA2F9E" w14:textId="4A0B8883" w:rsidR="00C551C4" w:rsidRDefault="4A66439B" w:rsidP="00A754D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Certified Market Value </w:t>
      </w:r>
      <w:r w:rsidR="4A2E575D" w:rsidRPr="002C1559">
        <w:rPr>
          <w:rFonts w:ascii="Calibri" w:hAnsi="Calibri"/>
        </w:rPr>
        <w:t xml:space="preserve">(CMV) </w:t>
      </w:r>
      <w:r w:rsidR="2297D878" w:rsidRPr="002C1559">
        <w:rPr>
          <w:rFonts w:ascii="Calibri" w:hAnsi="Calibri"/>
        </w:rPr>
        <w:t xml:space="preserve">or Average of Appraised Values </w:t>
      </w:r>
      <w:r w:rsidR="4A2E575D" w:rsidRPr="002C1559">
        <w:rPr>
          <w:rFonts w:ascii="Calibri" w:hAnsi="Calibri"/>
        </w:rPr>
        <w:t xml:space="preserve">(AAV) </w:t>
      </w:r>
      <w:r w:rsidR="10A91C80" w:rsidRPr="002C1559">
        <w:rPr>
          <w:rFonts w:ascii="Calibri" w:hAnsi="Calibri"/>
        </w:rPr>
        <w:t>received from GA</w:t>
      </w:r>
    </w:p>
    <w:p w14:paraId="3C40CD65" w14:textId="77777777" w:rsidR="00857AF1" w:rsidRPr="002C1559" w:rsidRDefault="00857AF1" w:rsidP="00857AF1">
      <w:pPr>
        <w:pStyle w:val="ListParagraph"/>
        <w:spacing w:after="0" w:line="240" w:lineRule="auto"/>
        <w:ind w:left="864"/>
        <w:rPr>
          <w:rFonts w:ascii="Calibri" w:hAnsi="Calibri"/>
        </w:rPr>
      </w:pPr>
    </w:p>
    <w:p w14:paraId="6F3C2491" w14:textId="555A4F1D" w:rsidR="00C551C4" w:rsidRPr="002C1559" w:rsidRDefault="4A66439B" w:rsidP="00857AF1">
      <w:pPr>
        <w:spacing w:after="0" w:line="240" w:lineRule="auto"/>
        <w:rPr>
          <w:rFonts w:ascii="Calibri" w:hAnsi="Calibri"/>
          <w:b/>
          <w:bCs/>
        </w:rPr>
      </w:pPr>
      <w:r w:rsidRPr="002C1559">
        <w:rPr>
          <w:rFonts w:ascii="Calibri" w:hAnsi="Calibri"/>
          <w:b/>
          <w:bCs/>
        </w:rPr>
        <w:t>PRELIMINARY ASSESSMENT</w:t>
      </w:r>
      <w:r w:rsidR="10A91C80" w:rsidRPr="002C1559">
        <w:rPr>
          <w:rFonts w:ascii="Calibri" w:hAnsi="Calibri"/>
          <w:b/>
          <w:bCs/>
        </w:rPr>
        <w:t xml:space="preserve"> (</w:t>
      </w:r>
      <w:r w:rsidR="008224A6">
        <w:rPr>
          <w:rFonts w:ascii="Calibri" w:hAnsi="Calibri"/>
          <w:b/>
          <w:bCs/>
        </w:rPr>
        <w:t>Complete</w:t>
      </w:r>
      <w:r w:rsidR="10A91C80" w:rsidRPr="002C1559">
        <w:rPr>
          <w:rFonts w:ascii="Calibri" w:hAnsi="Calibri"/>
          <w:b/>
          <w:bCs/>
        </w:rPr>
        <w:t xml:space="preserve"> concurrently with Appraisal)</w:t>
      </w:r>
      <w:r w:rsidR="001819B2" w:rsidRPr="001819B2">
        <w:rPr>
          <w:rFonts w:ascii="Calibri" w:hAnsi="Calibri"/>
          <w:i/>
          <w:iCs/>
        </w:rPr>
        <w:t xml:space="preserve"> </w:t>
      </w:r>
      <w:r w:rsidR="001819B2" w:rsidRPr="00DB1938">
        <w:rPr>
          <w:rFonts w:ascii="Calibri" w:hAnsi="Calibri"/>
          <w:i/>
          <w:iCs/>
        </w:rPr>
        <w:t>(for more detail, please refer to</w:t>
      </w:r>
      <w:r w:rsidR="001819B2">
        <w:rPr>
          <w:rFonts w:ascii="Calibri" w:hAnsi="Calibri"/>
          <w:i/>
          <w:iCs/>
        </w:rPr>
        <w:t xml:space="preserve"> </w:t>
      </w:r>
      <w:hyperlink r:id="rId21" w:history="1">
        <w:r w:rsidR="001819B2" w:rsidRPr="00E678E5">
          <w:rPr>
            <w:rStyle w:val="Hyperlink"/>
            <w:rFonts w:ascii="Calibri" w:hAnsi="Calibri"/>
            <w:i/>
            <w:iCs/>
          </w:rPr>
          <w:t>FAQs</w:t>
        </w:r>
      </w:hyperlink>
      <w:r w:rsidR="001819B2">
        <w:rPr>
          <w:rFonts w:ascii="Calibri" w:hAnsi="Calibri"/>
          <w:i/>
          <w:iCs/>
        </w:rPr>
        <w:t>)</w:t>
      </w:r>
    </w:p>
    <w:p w14:paraId="050AF01E" w14:textId="380E263A" w:rsidR="00F6579A" w:rsidRDefault="00F6579A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>
        <w:rPr>
          <w:rFonts w:ascii="Calibri" w:hAnsi="Calibri"/>
        </w:rPr>
        <w:t>Environmental consultant hired</w:t>
      </w:r>
    </w:p>
    <w:p w14:paraId="7153CFED" w14:textId="71167171" w:rsidR="00C551C4" w:rsidRPr="002C1559" w:rsidRDefault="00C551C4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 w:rsidRPr="002C1559">
        <w:rPr>
          <w:rFonts w:ascii="Calibri" w:hAnsi="Calibri"/>
        </w:rPr>
        <w:t xml:space="preserve">Preliminary Assessment Report </w:t>
      </w:r>
      <w:r w:rsidR="00005D89" w:rsidRPr="002C1559">
        <w:rPr>
          <w:rFonts w:ascii="Calibri" w:hAnsi="Calibri"/>
        </w:rPr>
        <w:t xml:space="preserve">(PAR) </w:t>
      </w:r>
      <w:r w:rsidR="00533DF1">
        <w:rPr>
          <w:rFonts w:ascii="Calibri" w:hAnsi="Calibri"/>
        </w:rPr>
        <w:t xml:space="preserve">and </w:t>
      </w:r>
      <w:hyperlink r:id="rId22" w:history="1">
        <w:r w:rsidR="00533DF1" w:rsidRPr="008B1445">
          <w:rPr>
            <w:rStyle w:val="Hyperlink"/>
            <w:rFonts w:ascii="Calibri" w:hAnsi="Calibri"/>
          </w:rPr>
          <w:t>Checklist</w:t>
        </w:r>
      </w:hyperlink>
      <w:r w:rsidR="00533DF1">
        <w:rPr>
          <w:rFonts w:ascii="Calibri" w:hAnsi="Calibri"/>
        </w:rPr>
        <w:t xml:space="preserve"> </w:t>
      </w:r>
      <w:r w:rsidR="007D4EA8" w:rsidRPr="002C1559">
        <w:rPr>
          <w:rFonts w:ascii="Calibri" w:hAnsi="Calibri"/>
        </w:rPr>
        <w:t xml:space="preserve">submitted </w:t>
      </w:r>
      <w:r w:rsidR="00DA28D1">
        <w:rPr>
          <w:rFonts w:ascii="Calibri" w:hAnsi="Calibri"/>
        </w:rPr>
        <w:t>to GA Project Manager</w:t>
      </w:r>
      <w:r w:rsidRPr="002C1559">
        <w:rPr>
          <w:rFonts w:ascii="Calibri" w:hAnsi="Calibri"/>
        </w:rPr>
        <w:tab/>
      </w:r>
    </w:p>
    <w:p w14:paraId="7719C2F2" w14:textId="7835C6C5" w:rsidR="00C05DF3" w:rsidRDefault="00C551C4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 w:rsidRPr="002C1559">
        <w:rPr>
          <w:rFonts w:ascii="Calibri" w:hAnsi="Calibri"/>
        </w:rPr>
        <w:t>P</w:t>
      </w:r>
      <w:r w:rsidR="00005D89" w:rsidRPr="002C1559">
        <w:rPr>
          <w:rFonts w:ascii="Calibri" w:hAnsi="Calibri"/>
        </w:rPr>
        <w:t>AR</w:t>
      </w:r>
      <w:r w:rsidRPr="002C1559">
        <w:rPr>
          <w:rFonts w:ascii="Calibri" w:hAnsi="Calibri"/>
        </w:rPr>
        <w:t xml:space="preserve"> Review Memo </w:t>
      </w:r>
      <w:r w:rsidR="007D4EA8" w:rsidRPr="002C1559">
        <w:rPr>
          <w:rFonts w:ascii="Calibri" w:hAnsi="Calibri"/>
        </w:rPr>
        <w:t>received from GA</w:t>
      </w:r>
    </w:p>
    <w:p w14:paraId="4C94ED8F" w14:textId="7F3D8542" w:rsidR="00E71ED2" w:rsidRPr="00255D3A" w:rsidRDefault="00E71ED2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 w:rsidRPr="00E71ED2">
        <w:rPr>
          <w:rFonts w:ascii="Calibri" w:hAnsi="Calibri"/>
        </w:rPr>
        <w:t xml:space="preserve">Additional information/documents submitted to GA, </w:t>
      </w:r>
      <w:r w:rsidRPr="00094D5D">
        <w:rPr>
          <w:rFonts w:ascii="Calibri" w:hAnsi="Calibri"/>
          <w:i/>
          <w:iCs/>
          <w:u w:val="single"/>
        </w:rPr>
        <w:t>if requested in PAR review memo</w:t>
      </w:r>
      <w:r w:rsidRPr="00E71ED2">
        <w:rPr>
          <w:rFonts w:ascii="Calibri" w:hAnsi="Calibri"/>
        </w:rPr>
        <w:t>:</w:t>
      </w:r>
      <w:r w:rsidRPr="00255D3A">
        <w:rPr>
          <w:rFonts w:ascii="Calibri" w:hAnsi="Calibri"/>
        </w:rPr>
        <w:t xml:space="preserve"> </w:t>
      </w:r>
    </w:p>
    <w:p w14:paraId="5CF37663" w14:textId="77777777" w:rsidR="007D7176" w:rsidRDefault="007D7176" w:rsidP="004A2B90">
      <w:pPr>
        <w:pStyle w:val="ListParagraph"/>
        <w:numPr>
          <w:ilvl w:val="1"/>
          <w:numId w:val="2"/>
        </w:numPr>
        <w:spacing w:before="120" w:after="0" w:line="240" w:lineRule="auto"/>
        <w:ind w:left="1530"/>
        <w:rPr>
          <w:rFonts w:ascii="Calibri" w:hAnsi="Calibri"/>
        </w:rPr>
        <w:sectPr w:rsidR="007D7176" w:rsidSect="002570EA">
          <w:type w:val="continuous"/>
          <w:pgSz w:w="12240" w:h="20160" w:code="5"/>
          <w:pgMar w:top="576" w:right="720" w:bottom="576" w:left="720" w:header="720" w:footer="720" w:gutter="0"/>
          <w:cols w:space="720"/>
          <w:docGrid w:linePitch="360"/>
        </w:sectPr>
      </w:pPr>
    </w:p>
    <w:p w14:paraId="086A601E" w14:textId="77777777" w:rsidR="00E71ED2" w:rsidRPr="00E71ED2" w:rsidRDefault="00E71ED2" w:rsidP="004A2B90">
      <w:pPr>
        <w:pStyle w:val="ListParagraph"/>
        <w:numPr>
          <w:ilvl w:val="1"/>
          <w:numId w:val="2"/>
        </w:numPr>
        <w:spacing w:before="120" w:after="0" w:line="240" w:lineRule="auto"/>
        <w:ind w:left="1530"/>
        <w:rPr>
          <w:rFonts w:ascii="Calibri" w:hAnsi="Calibri"/>
        </w:rPr>
      </w:pPr>
      <w:r w:rsidRPr="00E71ED2">
        <w:rPr>
          <w:rFonts w:ascii="Calibri" w:hAnsi="Calibri"/>
        </w:rPr>
        <w:t>Answers to questions posed in memo</w:t>
      </w:r>
    </w:p>
    <w:p w14:paraId="73F61837" w14:textId="77777777" w:rsidR="00E71ED2" w:rsidRPr="00E71ED2" w:rsidRDefault="00E71ED2" w:rsidP="004A2B90">
      <w:pPr>
        <w:pStyle w:val="ListParagraph"/>
        <w:numPr>
          <w:ilvl w:val="1"/>
          <w:numId w:val="2"/>
        </w:numPr>
        <w:spacing w:before="120" w:after="0" w:line="240" w:lineRule="auto"/>
        <w:ind w:left="1530"/>
        <w:rPr>
          <w:rFonts w:ascii="Calibri" w:hAnsi="Calibri"/>
        </w:rPr>
      </w:pPr>
      <w:r w:rsidRPr="00E71ED2">
        <w:rPr>
          <w:rFonts w:ascii="Calibri" w:hAnsi="Calibri"/>
        </w:rPr>
        <w:t>Results of geophysical survey</w:t>
      </w:r>
    </w:p>
    <w:p w14:paraId="430BF476" w14:textId="77777777" w:rsidR="00E71ED2" w:rsidRPr="00E71ED2" w:rsidRDefault="00E71ED2" w:rsidP="004A2B90">
      <w:pPr>
        <w:pStyle w:val="ListParagraph"/>
        <w:numPr>
          <w:ilvl w:val="1"/>
          <w:numId w:val="2"/>
        </w:numPr>
        <w:spacing w:before="120" w:after="0" w:line="240" w:lineRule="auto"/>
        <w:ind w:left="1530"/>
        <w:rPr>
          <w:rFonts w:ascii="Calibri" w:hAnsi="Calibri"/>
        </w:rPr>
      </w:pPr>
      <w:r w:rsidRPr="00E71ED2">
        <w:rPr>
          <w:rFonts w:ascii="Calibri" w:hAnsi="Calibri"/>
        </w:rPr>
        <w:t>Site Investigation Report</w:t>
      </w:r>
    </w:p>
    <w:p w14:paraId="3CAE1DB9" w14:textId="77777777" w:rsidR="00E71ED2" w:rsidRPr="00E71ED2" w:rsidRDefault="00E71ED2" w:rsidP="004A2B90">
      <w:pPr>
        <w:pStyle w:val="ListParagraph"/>
        <w:numPr>
          <w:ilvl w:val="1"/>
          <w:numId w:val="2"/>
        </w:numPr>
        <w:spacing w:before="120" w:after="0" w:line="240" w:lineRule="auto"/>
        <w:ind w:left="1530"/>
        <w:rPr>
          <w:rFonts w:ascii="Calibri" w:hAnsi="Calibri"/>
        </w:rPr>
      </w:pPr>
      <w:r w:rsidRPr="00E71ED2">
        <w:rPr>
          <w:rFonts w:ascii="Calibri" w:hAnsi="Calibri"/>
        </w:rPr>
        <w:t>Proof of well decommissioning</w:t>
      </w:r>
    </w:p>
    <w:p w14:paraId="316AD313" w14:textId="06FCE6DF" w:rsidR="00BB4A5D" w:rsidRDefault="00BB4A5D" w:rsidP="007D7176">
      <w:pPr>
        <w:pStyle w:val="ListParagraph"/>
        <w:numPr>
          <w:ilvl w:val="1"/>
          <w:numId w:val="2"/>
        </w:numPr>
        <w:spacing w:before="120" w:after="0" w:line="240" w:lineRule="auto"/>
        <w:ind w:left="0"/>
        <w:rPr>
          <w:rFonts w:ascii="Calibri" w:hAnsi="Calibri"/>
        </w:rPr>
      </w:pPr>
      <w:r>
        <w:rPr>
          <w:rFonts w:ascii="Calibri" w:hAnsi="Calibri"/>
        </w:rPr>
        <w:t>Proof of septic system removal/closure</w:t>
      </w:r>
    </w:p>
    <w:p w14:paraId="7EB7074A" w14:textId="3298F7E5" w:rsidR="00E71ED2" w:rsidRDefault="00E71ED2" w:rsidP="007D7176">
      <w:pPr>
        <w:pStyle w:val="ListParagraph"/>
        <w:numPr>
          <w:ilvl w:val="1"/>
          <w:numId w:val="2"/>
        </w:numPr>
        <w:spacing w:before="120" w:after="0" w:line="240" w:lineRule="auto"/>
        <w:ind w:left="0"/>
        <w:rPr>
          <w:rFonts w:ascii="Calibri" w:hAnsi="Calibri"/>
        </w:rPr>
      </w:pPr>
      <w:r w:rsidRPr="00E71ED2">
        <w:rPr>
          <w:rFonts w:ascii="Calibri" w:hAnsi="Calibri"/>
        </w:rPr>
        <w:t>Proof of proper solid waste disposal</w:t>
      </w:r>
    </w:p>
    <w:p w14:paraId="670EF1FB" w14:textId="6CE01B54" w:rsidR="008C4AD2" w:rsidRDefault="008C4AD2" w:rsidP="007D7176">
      <w:pPr>
        <w:pStyle w:val="ListParagraph"/>
        <w:numPr>
          <w:ilvl w:val="1"/>
          <w:numId w:val="2"/>
        </w:numPr>
        <w:spacing w:before="120" w:after="0" w:line="240" w:lineRule="auto"/>
        <w:ind w:left="0"/>
        <w:rPr>
          <w:rFonts w:ascii="Calibri" w:hAnsi="Calibri"/>
        </w:rPr>
      </w:pPr>
      <w:r>
        <w:rPr>
          <w:rFonts w:ascii="Calibri" w:hAnsi="Calibri"/>
        </w:rPr>
        <w:t>Underground Storage Tank testing/removal</w:t>
      </w:r>
    </w:p>
    <w:p w14:paraId="5A3D22FE" w14:textId="2BC152F9" w:rsidR="00BB4A5D" w:rsidRPr="00BB4A5D" w:rsidRDefault="005C75E0" w:rsidP="007D7176">
      <w:pPr>
        <w:pStyle w:val="ListParagraph"/>
        <w:numPr>
          <w:ilvl w:val="1"/>
          <w:numId w:val="2"/>
        </w:numPr>
        <w:spacing w:before="120" w:after="0" w:line="240" w:lineRule="auto"/>
        <w:ind w:left="0"/>
        <w:rPr>
          <w:rFonts w:ascii="Calibri" w:hAnsi="Calibri"/>
        </w:rPr>
      </w:pPr>
      <w:r>
        <w:rPr>
          <w:rFonts w:ascii="Calibri" w:hAnsi="Calibri"/>
        </w:rPr>
        <w:t>Above Ground Storage Tank removal</w:t>
      </w:r>
    </w:p>
    <w:p w14:paraId="0311A1D0" w14:textId="77777777" w:rsidR="007D7176" w:rsidRDefault="007D7176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  <w:sectPr w:rsidR="007D7176" w:rsidSect="007D7176">
          <w:type w:val="continuous"/>
          <w:pgSz w:w="12240" w:h="20160" w:code="5"/>
          <w:pgMar w:top="576" w:right="720" w:bottom="576" w:left="720" w:header="720" w:footer="720" w:gutter="0"/>
          <w:cols w:num="2" w:space="720"/>
          <w:docGrid w:linePitch="360"/>
        </w:sectPr>
      </w:pPr>
    </w:p>
    <w:p w14:paraId="5C6B2A87" w14:textId="554AAEC8" w:rsidR="00255D3A" w:rsidRDefault="00AE0535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>
        <w:rPr>
          <w:rFonts w:ascii="Calibri" w:hAnsi="Calibri"/>
        </w:rPr>
        <w:t xml:space="preserve">If applicable, </w:t>
      </w:r>
      <w:r w:rsidR="00255D3A" w:rsidRPr="00255D3A">
        <w:rPr>
          <w:rFonts w:ascii="Calibri" w:hAnsi="Calibri"/>
        </w:rPr>
        <w:t>Potential Historic Pesticide Use Cert</w:t>
      </w:r>
      <w:r>
        <w:rPr>
          <w:rFonts w:ascii="Calibri" w:hAnsi="Calibri"/>
        </w:rPr>
        <w:t>ification</w:t>
      </w:r>
      <w:r w:rsidR="00255D3A" w:rsidRPr="00255D3A">
        <w:rPr>
          <w:rFonts w:ascii="Calibri" w:hAnsi="Calibri"/>
        </w:rPr>
        <w:t xml:space="preserve"> Form</w:t>
      </w:r>
      <w:r>
        <w:rPr>
          <w:rFonts w:ascii="Calibri" w:hAnsi="Calibri"/>
        </w:rPr>
        <w:t xml:space="preserve"> submitted</w:t>
      </w:r>
    </w:p>
    <w:p w14:paraId="2EB3F008" w14:textId="5E549A3A" w:rsidR="005A52E8" w:rsidRDefault="005A52E8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>
        <w:rPr>
          <w:rFonts w:ascii="Calibri" w:hAnsi="Calibri"/>
        </w:rPr>
        <w:t xml:space="preserve">If applicable, </w:t>
      </w:r>
      <w:r w:rsidR="00A16DA2">
        <w:rPr>
          <w:rFonts w:ascii="Calibri" w:hAnsi="Calibri"/>
        </w:rPr>
        <w:t>RAO/Deed Notice submitted by LSRP to GA</w:t>
      </w:r>
    </w:p>
    <w:p w14:paraId="42A1EF77" w14:textId="77777777" w:rsidR="001A2C16" w:rsidRPr="002C1559" w:rsidRDefault="001A2C16" w:rsidP="001A2C16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 w:rsidRPr="002C1559">
        <w:rPr>
          <w:rFonts w:ascii="Calibri" w:hAnsi="Calibri"/>
        </w:rPr>
        <w:t>Final Review Memo Approval for GA Participation received</w:t>
      </w:r>
    </w:p>
    <w:p w14:paraId="185D344F" w14:textId="15B5BD57" w:rsidR="00F500C9" w:rsidRPr="002C1559" w:rsidRDefault="02CCCCC7" w:rsidP="00C2448D">
      <w:pPr>
        <w:pStyle w:val="ListParagraph"/>
        <w:numPr>
          <w:ilvl w:val="0"/>
          <w:numId w:val="2"/>
        </w:numPr>
        <w:spacing w:before="120" w:after="0" w:line="240" w:lineRule="auto"/>
        <w:ind w:left="900"/>
        <w:rPr>
          <w:rFonts w:ascii="Calibri" w:hAnsi="Calibri"/>
        </w:rPr>
      </w:pPr>
      <w:r w:rsidRPr="002C1559">
        <w:rPr>
          <w:rFonts w:ascii="Calibri" w:hAnsi="Calibri"/>
        </w:rPr>
        <w:t>Final PAR Cert form sent to GA</w:t>
      </w:r>
    </w:p>
    <w:p w14:paraId="7B155AD2" w14:textId="77777777" w:rsidR="00F500C9" w:rsidRPr="002C1559" w:rsidRDefault="00F500C9" w:rsidP="00B4027D">
      <w:pPr>
        <w:spacing w:after="0" w:line="240" w:lineRule="auto"/>
        <w:rPr>
          <w:rFonts w:ascii="Calibri" w:hAnsi="Calibri"/>
          <w:b/>
        </w:rPr>
      </w:pPr>
    </w:p>
    <w:p w14:paraId="29FA7C09" w14:textId="77777777" w:rsidR="007C609A" w:rsidRPr="002C1559" w:rsidRDefault="007C609A" w:rsidP="008C77A3">
      <w:pPr>
        <w:spacing w:after="0" w:line="240" w:lineRule="auto"/>
        <w:rPr>
          <w:rFonts w:ascii="Calibri" w:hAnsi="Calibri"/>
          <w:b/>
        </w:rPr>
      </w:pPr>
      <w:r w:rsidRPr="002C1559">
        <w:rPr>
          <w:rFonts w:ascii="Calibri" w:hAnsi="Calibri"/>
          <w:b/>
        </w:rPr>
        <w:t>TITLE COMMITMENT</w:t>
      </w:r>
    </w:p>
    <w:p w14:paraId="2B1EEEFE" w14:textId="5C975471" w:rsidR="00E144B5" w:rsidRDefault="00E144B5" w:rsidP="007C609A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Title company engaged</w:t>
      </w:r>
    </w:p>
    <w:p w14:paraId="0975372B" w14:textId="153B9DBC" w:rsidR="007C609A" w:rsidRPr="002C1559" w:rsidRDefault="007C609A" w:rsidP="007C609A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Title insurance </w:t>
      </w:r>
      <w:r w:rsidR="00D8408E">
        <w:rPr>
          <w:rFonts w:ascii="Calibri" w:hAnsi="Calibri"/>
          <w:u w:val="single"/>
        </w:rPr>
        <w:t>c</w:t>
      </w:r>
      <w:r w:rsidRPr="002C1559">
        <w:rPr>
          <w:rFonts w:ascii="Calibri" w:hAnsi="Calibri"/>
          <w:u w:val="single"/>
        </w:rPr>
        <w:t>ommitment</w:t>
      </w:r>
      <w:r w:rsidRPr="002C1559">
        <w:rPr>
          <w:rFonts w:ascii="Calibri" w:hAnsi="Calibri"/>
        </w:rPr>
        <w:t xml:space="preserve"> report </w:t>
      </w:r>
      <w:r w:rsidR="00BE2DEC" w:rsidRPr="002C1559">
        <w:rPr>
          <w:rFonts w:ascii="Calibri" w:hAnsi="Calibri"/>
        </w:rPr>
        <w:t xml:space="preserve">submitted </w:t>
      </w:r>
      <w:r w:rsidR="00BE2DEC">
        <w:rPr>
          <w:rFonts w:ascii="Calibri" w:hAnsi="Calibri"/>
        </w:rPr>
        <w:t>to GA Project Manager</w:t>
      </w:r>
    </w:p>
    <w:p w14:paraId="154021BB" w14:textId="72D35902" w:rsidR="007C609A" w:rsidRPr="002C1559" w:rsidRDefault="00997D69" w:rsidP="008C77A3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/>
        </w:rPr>
      </w:pPr>
      <w:r w:rsidRPr="00BC7E3A">
        <w:rPr>
          <w:rFonts w:ascii="Calibri" w:hAnsi="Calibri"/>
          <w:i/>
          <w:iCs/>
        </w:rPr>
        <w:t>Before submitting</w:t>
      </w:r>
      <w:r>
        <w:rPr>
          <w:rFonts w:ascii="Calibri" w:hAnsi="Calibri"/>
        </w:rPr>
        <w:t xml:space="preserve">, confirmed that </w:t>
      </w:r>
      <w:r w:rsidR="00BC7E3A">
        <w:rPr>
          <w:rFonts w:ascii="Calibri" w:hAnsi="Calibri"/>
        </w:rPr>
        <w:t>r</w:t>
      </w:r>
      <w:r w:rsidR="00CA58CC">
        <w:rPr>
          <w:rFonts w:ascii="Calibri" w:hAnsi="Calibri"/>
        </w:rPr>
        <w:t xml:space="preserve">eport conforms with </w:t>
      </w:r>
      <w:hyperlink r:id="rId23" w:history="1">
        <w:r w:rsidR="000F008E" w:rsidRPr="00495BD3">
          <w:rPr>
            <w:rStyle w:val="Hyperlink"/>
            <w:rFonts w:ascii="Calibri" w:hAnsi="Calibri"/>
          </w:rPr>
          <w:t>Title checklist</w:t>
        </w:r>
      </w:hyperlink>
    </w:p>
    <w:p w14:paraId="585ACB50" w14:textId="7D932D65" w:rsidR="007C609A" w:rsidRPr="007C609A" w:rsidRDefault="007C609A" w:rsidP="008C77A3">
      <w:pPr>
        <w:spacing w:after="0" w:line="240" w:lineRule="auto"/>
        <w:rPr>
          <w:rFonts w:ascii="Calibri" w:hAnsi="Calibri"/>
        </w:rPr>
      </w:pPr>
    </w:p>
    <w:p w14:paraId="7302487A" w14:textId="4BCC9895" w:rsidR="00EC06DD" w:rsidRPr="00831291" w:rsidRDefault="00C551C4" w:rsidP="000A6DF5">
      <w:pPr>
        <w:spacing w:after="0" w:line="240" w:lineRule="auto"/>
        <w:rPr>
          <w:rFonts w:ascii="Calibri" w:hAnsi="Calibri"/>
          <w:bCs/>
          <w:i/>
          <w:iCs/>
        </w:rPr>
      </w:pPr>
      <w:r w:rsidRPr="002C1559">
        <w:rPr>
          <w:rFonts w:ascii="Calibri" w:hAnsi="Calibri"/>
          <w:b/>
        </w:rPr>
        <w:t>SURVEY</w:t>
      </w:r>
    </w:p>
    <w:p w14:paraId="6364B018" w14:textId="618FCB3E" w:rsidR="009000FF" w:rsidRDefault="009000FF" w:rsidP="00DD553C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hAnsi="Calibri"/>
        </w:rPr>
      </w:pPr>
      <w:bookmarkStart w:id="0" w:name="_Hlk176958089"/>
      <w:r>
        <w:rPr>
          <w:rFonts w:ascii="Calibri" w:hAnsi="Calibri"/>
        </w:rPr>
        <w:t>Future road rights-of-way identified</w:t>
      </w:r>
    </w:p>
    <w:p w14:paraId="785A7A70" w14:textId="22DA1822" w:rsidR="00E144B5" w:rsidRPr="00F344C7" w:rsidRDefault="00E144B5" w:rsidP="00DD553C">
      <w:pPr>
        <w:pStyle w:val="ListParagraph"/>
        <w:numPr>
          <w:ilvl w:val="0"/>
          <w:numId w:val="2"/>
        </w:numPr>
        <w:spacing w:before="120" w:after="0" w:line="240" w:lineRule="auto"/>
        <w:rPr>
          <w:rStyle w:val="Hyperlink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Surveyor hired and provided with </w:t>
      </w:r>
      <w:r w:rsidR="00463511">
        <w:rPr>
          <w:rFonts w:ascii="Calibri" w:hAnsi="Calibri"/>
        </w:rPr>
        <w:t xml:space="preserve">Survey </w:t>
      </w:r>
      <w:hyperlink r:id="rId24" w:history="1">
        <w:r w:rsidR="00463511" w:rsidRPr="00463511">
          <w:rPr>
            <w:rStyle w:val="Hyperlink"/>
            <w:rFonts w:ascii="Calibri" w:hAnsi="Calibri"/>
          </w:rPr>
          <w:t>Scope of Work</w:t>
        </w:r>
      </w:hyperlink>
      <w:r w:rsidR="00463511">
        <w:rPr>
          <w:rFonts w:ascii="Calibri" w:hAnsi="Calibri"/>
        </w:rPr>
        <w:t xml:space="preserve"> and </w:t>
      </w:r>
      <w:hyperlink r:id="rId25" w:history="1">
        <w:r w:rsidR="00463511" w:rsidRPr="00463511">
          <w:rPr>
            <w:rStyle w:val="Hyperlink"/>
            <w:rFonts w:ascii="Calibri" w:hAnsi="Calibri"/>
            <w:bCs/>
          </w:rPr>
          <w:t>Guidelines</w:t>
        </w:r>
      </w:hyperlink>
      <w:r w:rsidR="00F344C7">
        <w:rPr>
          <w:rStyle w:val="Hyperlink"/>
          <w:rFonts w:ascii="Calibri" w:hAnsi="Calibri"/>
          <w:bCs/>
        </w:rPr>
        <w:t xml:space="preserve"> </w:t>
      </w:r>
    </w:p>
    <w:p w14:paraId="5F32BCBF" w14:textId="2241A427" w:rsidR="00F344C7" w:rsidRDefault="009F65EC" w:rsidP="00F344C7">
      <w:pPr>
        <w:pStyle w:val="ListParagraph"/>
        <w:numPr>
          <w:ilvl w:val="1"/>
          <w:numId w:val="2"/>
        </w:numPr>
        <w:spacing w:before="120" w:after="0" w:line="240" w:lineRule="auto"/>
        <w:rPr>
          <w:rFonts w:ascii="Calibri" w:hAnsi="Calibri"/>
        </w:rPr>
      </w:pPr>
      <w:r>
        <w:rPr>
          <w:rStyle w:val="Hyperlink"/>
          <w:rFonts w:ascii="Calibri" w:hAnsi="Calibri"/>
          <w:bCs/>
          <w:color w:val="auto"/>
          <w:u w:val="none"/>
        </w:rPr>
        <w:t>Title commitment and r</w:t>
      </w:r>
      <w:r w:rsidR="00F344C7">
        <w:rPr>
          <w:rStyle w:val="Hyperlink"/>
          <w:rFonts w:ascii="Calibri" w:hAnsi="Calibri"/>
          <w:bCs/>
          <w:color w:val="auto"/>
          <w:u w:val="none"/>
        </w:rPr>
        <w:t xml:space="preserve">oad ROW </w:t>
      </w:r>
      <w:r>
        <w:rPr>
          <w:rStyle w:val="Hyperlink"/>
          <w:rFonts w:ascii="Calibri" w:hAnsi="Calibri"/>
          <w:bCs/>
          <w:color w:val="auto"/>
          <w:u w:val="none"/>
        </w:rPr>
        <w:t>information transmitted to surveyor</w:t>
      </w:r>
    </w:p>
    <w:p w14:paraId="2734D02A" w14:textId="77777777" w:rsidR="00853ED3" w:rsidRDefault="00DA28D1" w:rsidP="00455DD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hAnsi="Calibri"/>
        </w:rPr>
      </w:pPr>
      <w:r w:rsidRPr="00E25ECC">
        <w:rPr>
          <w:rFonts w:ascii="Calibri" w:hAnsi="Calibri"/>
        </w:rPr>
        <w:t xml:space="preserve">Complete </w:t>
      </w:r>
      <w:r w:rsidR="00831291" w:rsidRPr="00E25ECC">
        <w:rPr>
          <w:rFonts w:ascii="Calibri" w:hAnsi="Calibri"/>
        </w:rPr>
        <w:t xml:space="preserve">Survey </w:t>
      </w:r>
      <w:r w:rsidRPr="00E25ECC">
        <w:rPr>
          <w:rFonts w:ascii="Calibri" w:hAnsi="Calibri"/>
        </w:rPr>
        <w:t>Package</w:t>
      </w:r>
      <w:r w:rsidR="00831291" w:rsidRPr="00E25ECC">
        <w:rPr>
          <w:rFonts w:ascii="Calibri" w:hAnsi="Calibri"/>
        </w:rPr>
        <w:t xml:space="preserve"> </w:t>
      </w:r>
      <w:r w:rsidRPr="00E25ECC">
        <w:rPr>
          <w:rFonts w:ascii="Calibri" w:hAnsi="Calibri"/>
        </w:rPr>
        <w:t>submitted</w:t>
      </w:r>
      <w:r w:rsidR="00831291" w:rsidRPr="00E25ECC">
        <w:rPr>
          <w:rFonts w:ascii="Calibri" w:hAnsi="Calibri"/>
        </w:rPr>
        <w:t xml:space="preserve"> to GA </w:t>
      </w:r>
      <w:r w:rsidRPr="00E25ECC">
        <w:rPr>
          <w:rFonts w:ascii="Calibri" w:hAnsi="Calibri"/>
        </w:rPr>
        <w:t>Project Manager</w:t>
      </w:r>
      <w:r w:rsidR="00DD553C" w:rsidRPr="00E25ECC">
        <w:rPr>
          <w:rFonts w:ascii="Calibri" w:hAnsi="Calibri"/>
        </w:rPr>
        <w:t>, including:</w:t>
      </w:r>
    </w:p>
    <w:p w14:paraId="69E32B35" w14:textId="77777777" w:rsidR="00455DD1" w:rsidRDefault="00455DD1" w:rsidP="00A025B0">
      <w:pPr>
        <w:pStyle w:val="ListParagraph"/>
        <w:numPr>
          <w:ilvl w:val="1"/>
          <w:numId w:val="2"/>
        </w:numPr>
        <w:spacing w:before="120" w:after="0" w:line="240" w:lineRule="auto"/>
        <w:rPr>
          <w:rFonts w:ascii="Calibri" w:hAnsi="Calibri"/>
        </w:rPr>
        <w:sectPr w:rsidR="00455DD1" w:rsidSect="002570EA">
          <w:type w:val="continuous"/>
          <w:pgSz w:w="12240" w:h="20160" w:code="5"/>
          <w:pgMar w:top="576" w:right="720" w:bottom="576" w:left="720" w:header="720" w:footer="720" w:gutter="0"/>
          <w:cols w:space="720"/>
          <w:docGrid w:linePitch="360"/>
        </w:sectPr>
      </w:pPr>
    </w:p>
    <w:p w14:paraId="074B95EB" w14:textId="6158D01D" w:rsidR="001D119F" w:rsidRPr="00E25ECC" w:rsidRDefault="005A77CD" w:rsidP="00A025B0">
      <w:pPr>
        <w:pStyle w:val="ListParagraph"/>
        <w:numPr>
          <w:ilvl w:val="1"/>
          <w:numId w:val="2"/>
        </w:numPr>
        <w:spacing w:before="120" w:after="0" w:line="240" w:lineRule="auto"/>
        <w:rPr>
          <w:rFonts w:ascii="Calibri" w:hAnsi="Calibri"/>
        </w:rPr>
      </w:pPr>
      <w:r w:rsidRPr="00E25ECC">
        <w:rPr>
          <w:rFonts w:ascii="Calibri" w:hAnsi="Calibri"/>
        </w:rPr>
        <w:t>Full Size Paper Copies of</w:t>
      </w:r>
      <w:r w:rsidRPr="00E25ECC">
        <w:rPr>
          <w:rFonts w:ascii="Calibri" w:hAnsi="Calibri"/>
          <w:u w:val="single"/>
        </w:rPr>
        <w:t xml:space="preserve"> </w:t>
      </w:r>
      <w:r w:rsidRPr="00E25ECC">
        <w:rPr>
          <w:rFonts w:ascii="Calibri" w:hAnsi="Calibri"/>
        </w:rPr>
        <w:t>Plan (2)</w:t>
      </w:r>
    </w:p>
    <w:p w14:paraId="4CCA5733" w14:textId="50188CEA" w:rsidR="003A1999" w:rsidRPr="001D119F" w:rsidRDefault="00EC06DD" w:rsidP="001D119F">
      <w:pPr>
        <w:pStyle w:val="ListParagraph"/>
        <w:numPr>
          <w:ilvl w:val="1"/>
          <w:numId w:val="2"/>
        </w:numPr>
        <w:spacing w:before="120" w:after="0" w:line="240" w:lineRule="auto"/>
        <w:rPr>
          <w:rFonts w:ascii="Calibri" w:hAnsi="Calibri"/>
        </w:rPr>
      </w:pPr>
      <w:r w:rsidRPr="001D119F">
        <w:rPr>
          <w:rFonts w:ascii="Calibri" w:hAnsi="Calibri"/>
        </w:rPr>
        <w:t>S</w:t>
      </w:r>
      <w:r w:rsidR="00933DC2">
        <w:rPr>
          <w:rFonts w:ascii="Calibri" w:hAnsi="Calibri"/>
        </w:rPr>
        <w:t>igned S</w:t>
      </w:r>
      <w:r w:rsidRPr="001D119F">
        <w:rPr>
          <w:rFonts w:ascii="Calibri" w:hAnsi="Calibri"/>
        </w:rPr>
        <w:t>urveyor</w:t>
      </w:r>
      <w:r w:rsidR="00702712" w:rsidRPr="001D119F">
        <w:rPr>
          <w:rFonts w:ascii="Calibri" w:hAnsi="Calibri"/>
        </w:rPr>
        <w:t>’s</w:t>
      </w:r>
      <w:r w:rsidRPr="001D119F">
        <w:rPr>
          <w:rFonts w:ascii="Calibri" w:hAnsi="Calibri"/>
        </w:rPr>
        <w:t xml:space="preserve"> Cert</w:t>
      </w:r>
      <w:r w:rsidR="00AA5CBA" w:rsidRPr="001D119F">
        <w:rPr>
          <w:rFonts w:ascii="Calibri" w:hAnsi="Calibri"/>
        </w:rPr>
        <w:t>ification</w:t>
      </w:r>
      <w:r w:rsidRPr="001D119F">
        <w:rPr>
          <w:rFonts w:ascii="Calibri" w:hAnsi="Calibri"/>
        </w:rPr>
        <w:t xml:space="preserve"> Form</w:t>
      </w:r>
    </w:p>
    <w:p w14:paraId="7C003A3F" w14:textId="77777777" w:rsidR="001D119F" w:rsidRDefault="00D33321" w:rsidP="001D119F">
      <w:pPr>
        <w:pStyle w:val="ListParagraph"/>
        <w:numPr>
          <w:ilvl w:val="1"/>
          <w:numId w:val="2"/>
        </w:numPr>
        <w:spacing w:before="120" w:after="0" w:line="240" w:lineRule="auto"/>
        <w:ind w:right="-90"/>
        <w:rPr>
          <w:rFonts w:ascii="Calibri" w:hAnsi="Calibri"/>
        </w:rPr>
      </w:pPr>
      <w:r w:rsidRPr="001D119F">
        <w:rPr>
          <w:rFonts w:ascii="Calibri" w:hAnsi="Calibri"/>
        </w:rPr>
        <w:t>Legal Description</w:t>
      </w:r>
      <w:r w:rsidR="00FE29A1" w:rsidRPr="001D119F">
        <w:rPr>
          <w:rFonts w:ascii="Calibri" w:hAnsi="Calibri"/>
        </w:rPr>
        <w:t xml:space="preserve"> (2)</w:t>
      </w:r>
    </w:p>
    <w:p w14:paraId="2A3BBD0B" w14:textId="0F7E5143" w:rsidR="00E77ADF" w:rsidRPr="001D119F" w:rsidRDefault="00E77ADF" w:rsidP="007F2867">
      <w:pPr>
        <w:pStyle w:val="ListParagraph"/>
        <w:numPr>
          <w:ilvl w:val="1"/>
          <w:numId w:val="2"/>
        </w:numPr>
        <w:spacing w:before="120" w:after="0" w:line="240" w:lineRule="auto"/>
        <w:ind w:left="0" w:right="-90"/>
        <w:rPr>
          <w:rFonts w:ascii="Calibri" w:hAnsi="Calibri"/>
        </w:rPr>
      </w:pPr>
      <w:r w:rsidRPr="001D119F">
        <w:rPr>
          <w:rFonts w:ascii="Calibri" w:hAnsi="Calibri"/>
        </w:rPr>
        <w:t>Reduced survey (8.5”x11”) attached to legal description</w:t>
      </w:r>
      <w:r w:rsidR="00FE29A1" w:rsidRPr="001D119F">
        <w:rPr>
          <w:rFonts w:ascii="Calibri" w:hAnsi="Calibri"/>
        </w:rPr>
        <w:t>s</w:t>
      </w:r>
    </w:p>
    <w:p w14:paraId="64DCEB98" w14:textId="1E43CDD2" w:rsidR="003A1999" w:rsidRPr="003A1999" w:rsidRDefault="68B0F9A7" w:rsidP="007F2867">
      <w:pPr>
        <w:pStyle w:val="ListParagraph"/>
        <w:numPr>
          <w:ilvl w:val="1"/>
          <w:numId w:val="2"/>
        </w:numPr>
        <w:spacing w:before="120" w:after="0" w:line="240" w:lineRule="auto"/>
        <w:ind w:left="0"/>
        <w:rPr>
          <w:rFonts w:ascii="Calibri" w:hAnsi="Calibri"/>
        </w:rPr>
      </w:pPr>
      <w:r w:rsidRPr="003A1999">
        <w:rPr>
          <w:rFonts w:ascii="Calibri" w:eastAsiaTheme="minorEastAsia" w:hAnsi="Calibri"/>
        </w:rPr>
        <w:t>Digital Media Disk (standard 5.25-inch CD-R</w:t>
      </w:r>
      <w:r w:rsidR="002409CD" w:rsidRPr="003A1999">
        <w:rPr>
          <w:rFonts w:ascii="Calibri" w:eastAsiaTheme="minorEastAsia" w:hAnsi="Calibri"/>
        </w:rPr>
        <w:t>)</w:t>
      </w:r>
    </w:p>
    <w:p w14:paraId="2549EE5E" w14:textId="3F456914" w:rsidR="00EC06DD" w:rsidRPr="003A1999" w:rsidRDefault="16A463D3" w:rsidP="007F2867">
      <w:pPr>
        <w:pStyle w:val="ListParagraph"/>
        <w:numPr>
          <w:ilvl w:val="1"/>
          <w:numId w:val="2"/>
        </w:numPr>
        <w:spacing w:before="120" w:after="0" w:line="240" w:lineRule="auto"/>
        <w:ind w:left="0"/>
        <w:rPr>
          <w:rFonts w:ascii="Calibri" w:hAnsi="Calibri"/>
        </w:rPr>
      </w:pPr>
      <w:r w:rsidRPr="003A1999">
        <w:rPr>
          <w:rFonts w:ascii="Calibri" w:eastAsiaTheme="minorEastAsia" w:hAnsi="Calibri"/>
        </w:rPr>
        <w:t>Checklist of Work completed</w:t>
      </w:r>
    </w:p>
    <w:bookmarkEnd w:id="0"/>
    <w:p w14:paraId="4AFD91E1" w14:textId="77777777" w:rsidR="00455DD1" w:rsidRDefault="00455DD1" w:rsidP="00FE29A1">
      <w:pPr>
        <w:pStyle w:val="ListParagraph"/>
        <w:numPr>
          <w:ilvl w:val="0"/>
          <w:numId w:val="41"/>
        </w:numPr>
        <w:spacing w:after="0" w:line="240" w:lineRule="auto"/>
        <w:ind w:left="990"/>
        <w:rPr>
          <w:rFonts w:ascii="Calibri" w:hAnsi="Calibri"/>
        </w:rPr>
        <w:sectPr w:rsidR="00455DD1" w:rsidSect="00455DD1">
          <w:type w:val="continuous"/>
          <w:pgSz w:w="12240" w:h="20160" w:code="5"/>
          <w:pgMar w:top="576" w:right="720" w:bottom="576" w:left="720" w:header="720" w:footer="720" w:gutter="0"/>
          <w:cols w:num="2" w:space="720"/>
          <w:docGrid w:linePitch="360"/>
        </w:sectPr>
      </w:pPr>
    </w:p>
    <w:p w14:paraId="4EC46EFB" w14:textId="7C343DB1" w:rsidR="00BE5179" w:rsidRPr="002C1559" w:rsidRDefault="001E681A" w:rsidP="00FE29A1">
      <w:pPr>
        <w:pStyle w:val="ListParagraph"/>
        <w:numPr>
          <w:ilvl w:val="0"/>
          <w:numId w:val="41"/>
        </w:numPr>
        <w:spacing w:after="0" w:line="240" w:lineRule="auto"/>
        <w:ind w:left="990"/>
        <w:rPr>
          <w:rFonts w:ascii="Calibri" w:hAnsi="Calibri"/>
        </w:rPr>
      </w:pPr>
      <w:r w:rsidRPr="002C1559">
        <w:rPr>
          <w:rFonts w:ascii="Calibri" w:hAnsi="Calibri"/>
        </w:rPr>
        <w:t xml:space="preserve">Revisions </w:t>
      </w:r>
      <w:r w:rsidR="007E4485" w:rsidRPr="002C1559">
        <w:rPr>
          <w:rFonts w:ascii="Calibri" w:hAnsi="Calibri"/>
        </w:rPr>
        <w:t>sent</w:t>
      </w:r>
      <w:r w:rsidR="004B3564" w:rsidRPr="002C1559">
        <w:rPr>
          <w:rFonts w:ascii="Calibri" w:hAnsi="Calibri"/>
        </w:rPr>
        <w:t xml:space="preserve"> to GA</w:t>
      </w:r>
      <w:r w:rsidR="00190714">
        <w:rPr>
          <w:rFonts w:ascii="Calibri" w:hAnsi="Calibri"/>
        </w:rPr>
        <w:t>, if requested</w:t>
      </w:r>
    </w:p>
    <w:p w14:paraId="60E267DA" w14:textId="05FC4633" w:rsidR="00702712" w:rsidRDefault="00702712" w:rsidP="00FE29A1">
      <w:pPr>
        <w:pStyle w:val="ListParagraph"/>
        <w:numPr>
          <w:ilvl w:val="0"/>
          <w:numId w:val="5"/>
        </w:numPr>
        <w:spacing w:after="0" w:line="240" w:lineRule="auto"/>
        <w:ind w:left="990"/>
        <w:rPr>
          <w:rFonts w:ascii="Calibri" w:hAnsi="Calibri"/>
        </w:rPr>
      </w:pPr>
      <w:r w:rsidRPr="002C1559">
        <w:rPr>
          <w:rFonts w:ascii="Calibri" w:hAnsi="Calibri"/>
        </w:rPr>
        <w:t>Survey GA Certified</w:t>
      </w:r>
    </w:p>
    <w:p w14:paraId="253EAF25" w14:textId="0BC369B3" w:rsidR="00E20D83" w:rsidRDefault="00E20D83" w:rsidP="00FE29A1">
      <w:pPr>
        <w:pStyle w:val="ListParagraph"/>
        <w:numPr>
          <w:ilvl w:val="0"/>
          <w:numId w:val="5"/>
        </w:numPr>
        <w:spacing w:after="0" w:line="240" w:lineRule="auto"/>
        <w:ind w:left="990"/>
        <w:rPr>
          <w:rFonts w:ascii="Calibri" w:hAnsi="Calibri"/>
        </w:rPr>
      </w:pPr>
      <w:r>
        <w:rPr>
          <w:rFonts w:ascii="Calibri" w:hAnsi="Calibri"/>
        </w:rPr>
        <w:t>If Net Green Acres Encumbrance figure (see Survey Certification) differs from the appraised acreage (see CMV</w:t>
      </w:r>
      <w:r w:rsidR="002C1122">
        <w:rPr>
          <w:rFonts w:ascii="Calibri" w:hAnsi="Calibri"/>
        </w:rPr>
        <w:t xml:space="preserve">/AAV), refer to the </w:t>
      </w:r>
      <w:hyperlink r:id="rId26" w:history="1">
        <w:r w:rsidR="002C1122" w:rsidRPr="008B24CE">
          <w:rPr>
            <w:rStyle w:val="Hyperlink"/>
            <w:rFonts w:ascii="Calibri" w:hAnsi="Calibri"/>
          </w:rPr>
          <w:t>Change</w:t>
        </w:r>
        <w:r w:rsidR="008B24CE" w:rsidRPr="008B24CE">
          <w:rPr>
            <w:rStyle w:val="Hyperlink"/>
            <w:rFonts w:ascii="Calibri" w:hAnsi="Calibri"/>
          </w:rPr>
          <w:t>s</w:t>
        </w:r>
        <w:r w:rsidR="002C1122" w:rsidRPr="008B24CE">
          <w:rPr>
            <w:rStyle w:val="Hyperlink"/>
            <w:rFonts w:ascii="Calibri" w:hAnsi="Calibri"/>
          </w:rPr>
          <w:t xml:space="preserve"> in Acreage</w:t>
        </w:r>
      </w:hyperlink>
      <w:r w:rsidR="002C1122">
        <w:rPr>
          <w:rFonts w:ascii="Calibri" w:hAnsi="Calibri"/>
        </w:rPr>
        <w:t xml:space="preserve"> policy to </w:t>
      </w:r>
      <w:r w:rsidR="00BB12AF">
        <w:rPr>
          <w:rFonts w:ascii="Calibri" w:hAnsi="Calibri"/>
        </w:rPr>
        <w:t>determine any change in GA participation</w:t>
      </w:r>
    </w:p>
    <w:p w14:paraId="42691A94" w14:textId="736017FA" w:rsidR="00D42DD9" w:rsidRDefault="00D42DD9" w:rsidP="00D42DD9">
      <w:pPr>
        <w:pStyle w:val="ListParagraph"/>
        <w:spacing w:after="0" w:line="240" w:lineRule="auto"/>
        <w:ind w:left="990"/>
        <w:rPr>
          <w:rFonts w:ascii="Calibri" w:hAnsi="Calibri"/>
        </w:rPr>
      </w:pPr>
    </w:p>
    <w:p w14:paraId="32A80A3D" w14:textId="4802DB5F" w:rsidR="00D42DD9" w:rsidRDefault="00D42DD9" w:rsidP="00D42DD9">
      <w:pPr>
        <w:pStyle w:val="ListParagraph"/>
        <w:numPr>
          <w:ilvl w:val="0"/>
          <w:numId w:val="5"/>
        </w:numPr>
        <w:spacing w:after="0" w:line="240" w:lineRule="auto"/>
        <w:ind w:left="990"/>
        <w:rPr>
          <w:rFonts w:ascii="Calibri" w:hAnsi="Calibri"/>
        </w:rPr>
      </w:pPr>
      <w:r>
        <w:rPr>
          <w:rFonts w:ascii="Calibri" w:hAnsi="Calibri"/>
        </w:rPr>
        <w:t>Survey transmitted to title company</w:t>
      </w:r>
    </w:p>
    <w:p w14:paraId="05DFCB53" w14:textId="27835794" w:rsidR="00D42DD9" w:rsidRPr="00D42DD9" w:rsidRDefault="00D42DD9" w:rsidP="00D42DD9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Title endorsement </w:t>
      </w:r>
      <w:r w:rsidR="002849FC">
        <w:rPr>
          <w:rFonts w:ascii="Calibri" w:hAnsi="Calibri"/>
        </w:rPr>
        <w:t>removing survey exception issued and submitted to GA Project Manager</w:t>
      </w:r>
    </w:p>
    <w:p w14:paraId="524A09D9" w14:textId="77777777" w:rsidR="00BB12AF" w:rsidRPr="002C1559" w:rsidRDefault="00BB12AF" w:rsidP="00BB12AF">
      <w:pPr>
        <w:pStyle w:val="ListParagraph"/>
        <w:spacing w:after="0" w:line="240" w:lineRule="auto"/>
        <w:ind w:left="990"/>
        <w:rPr>
          <w:rFonts w:ascii="Calibri" w:hAnsi="Calibri"/>
        </w:rPr>
      </w:pPr>
    </w:p>
    <w:p w14:paraId="4751428E" w14:textId="2DFBDA4E" w:rsidR="00375BD7" w:rsidRPr="002C1559" w:rsidRDefault="00C551C4" w:rsidP="00375BD7">
      <w:pPr>
        <w:spacing w:after="0" w:line="240" w:lineRule="auto"/>
        <w:rPr>
          <w:rFonts w:ascii="Calibri" w:hAnsi="Calibri"/>
        </w:rPr>
      </w:pPr>
      <w:r w:rsidRPr="002C1559">
        <w:rPr>
          <w:rFonts w:ascii="Calibri" w:hAnsi="Calibri"/>
          <w:b/>
        </w:rPr>
        <w:t>LEGAL DOCUMENTS</w:t>
      </w:r>
    </w:p>
    <w:p w14:paraId="402CAA93" w14:textId="06D8ED19" w:rsidR="00C551C4" w:rsidRDefault="00AB2E2B" w:rsidP="00AA7B98">
      <w:pPr>
        <w:pStyle w:val="ListParagraph"/>
        <w:numPr>
          <w:ilvl w:val="0"/>
          <w:numId w:val="5"/>
        </w:numPr>
        <w:spacing w:before="120" w:after="0" w:line="240" w:lineRule="auto"/>
        <w:ind w:left="907"/>
        <w:rPr>
          <w:rFonts w:ascii="Calibri" w:hAnsi="Calibri"/>
        </w:rPr>
      </w:pPr>
      <w:r>
        <w:rPr>
          <w:rFonts w:ascii="Calibri" w:hAnsi="Calibri"/>
        </w:rPr>
        <w:t xml:space="preserve">If cooperative project, </w:t>
      </w:r>
      <w:r w:rsidR="00703199" w:rsidRPr="00703199">
        <w:rPr>
          <w:rFonts w:ascii="Calibri" w:hAnsi="Calibri"/>
          <w:u w:val="single"/>
        </w:rPr>
        <w:t>draft</w:t>
      </w:r>
      <w:r w:rsidR="005A1238" w:rsidRPr="002C1559">
        <w:rPr>
          <w:rFonts w:ascii="Calibri" w:hAnsi="Calibri"/>
        </w:rPr>
        <w:t xml:space="preserve"> Partnership</w:t>
      </w:r>
      <w:r w:rsidR="00905538" w:rsidRPr="002C1559">
        <w:rPr>
          <w:rFonts w:ascii="Calibri" w:hAnsi="Calibri"/>
        </w:rPr>
        <w:t xml:space="preserve"> </w:t>
      </w:r>
      <w:r w:rsidR="00C551C4" w:rsidRPr="002C1559">
        <w:rPr>
          <w:rFonts w:ascii="Calibri" w:hAnsi="Calibri"/>
        </w:rPr>
        <w:t>Agreement</w:t>
      </w:r>
      <w:r w:rsidR="00905538" w:rsidRPr="002C1559">
        <w:rPr>
          <w:rFonts w:ascii="Calibri" w:hAnsi="Calibri"/>
        </w:rPr>
        <w:t xml:space="preserve"> </w:t>
      </w:r>
      <w:r>
        <w:rPr>
          <w:rFonts w:ascii="Calibri" w:hAnsi="Calibri"/>
        </w:rPr>
        <w:t>submitted</w:t>
      </w:r>
      <w:r w:rsidR="00E76A1E" w:rsidRPr="002C1559">
        <w:rPr>
          <w:rFonts w:ascii="Calibri" w:hAnsi="Calibri"/>
        </w:rPr>
        <w:t xml:space="preserve"> to GA</w:t>
      </w:r>
      <w:r w:rsidRPr="00AB2E2B">
        <w:rPr>
          <w:rFonts w:ascii="Calibri" w:hAnsi="Calibri"/>
        </w:rPr>
        <w:t xml:space="preserve"> </w:t>
      </w:r>
      <w:r>
        <w:rPr>
          <w:rFonts w:ascii="Calibri" w:hAnsi="Calibri"/>
        </w:rPr>
        <w:t>Project Manager</w:t>
      </w:r>
    </w:p>
    <w:p w14:paraId="3D74451A" w14:textId="58E2DB60" w:rsidR="00B60CC4" w:rsidRPr="00543B30" w:rsidRDefault="00B60CC4" w:rsidP="00B60CC4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/>
        </w:rPr>
      </w:pPr>
      <w:r w:rsidRPr="00BC7E3A">
        <w:rPr>
          <w:rFonts w:ascii="Calibri" w:hAnsi="Calibri"/>
          <w:i/>
          <w:iCs/>
        </w:rPr>
        <w:t>Before submitting</w:t>
      </w:r>
      <w:r>
        <w:rPr>
          <w:rFonts w:ascii="Calibri" w:hAnsi="Calibri"/>
        </w:rPr>
        <w:t xml:space="preserve">, confirmed that </w:t>
      </w:r>
      <w:r w:rsidR="006F3B37">
        <w:rPr>
          <w:rFonts w:ascii="Calibri" w:hAnsi="Calibri"/>
        </w:rPr>
        <w:t xml:space="preserve">draft </w:t>
      </w:r>
      <w:r>
        <w:rPr>
          <w:rFonts w:ascii="Calibri" w:hAnsi="Calibri"/>
        </w:rPr>
        <w:t xml:space="preserve">conforms with </w:t>
      </w:r>
      <w:hyperlink r:id="rId27" w:history="1">
        <w:r w:rsidR="00D37D92" w:rsidRPr="009D20E6">
          <w:rPr>
            <w:rStyle w:val="Hyperlink"/>
            <w:rFonts w:ascii="Calibri" w:hAnsi="Calibri"/>
          </w:rPr>
          <w:t>Partnership Agreement checklist</w:t>
        </w:r>
      </w:hyperlink>
    </w:p>
    <w:p w14:paraId="3A4D2A64" w14:textId="3DCF32B0" w:rsidR="002D4F00" w:rsidRDefault="002D4F00" w:rsidP="002D4F00">
      <w:pPr>
        <w:pStyle w:val="ListParagraph"/>
        <w:numPr>
          <w:ilvl w:val="1"/>
          <w:numId w:val="5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Any necessary revisions made</w:t>
      </w:r>
    </w:p>
    <w:p w14:paraId="157EDD3D" w14:textId="65AAFB7C" w:rsidR="002D4F00" w:rsidRPr="002C1559" w:rsidRDefault="00E037F9" w:rsidP="002D4F00">
      <w:pPr>
        <w:pStyle w:val="ListParagraph"/>
        <w:numPr>
          <w:ilvl w:val="1"/>
          <w:numId w:val="5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Partnership Agreement executed and submitted to GA Project Manager</w:t>
      </w:r>
    </w:p>
    <w:p w14:paraId="164E0A39" w14:textId="37171A90" w:rsidR="0027256F" w:rsidRPr="002C1559" w:rsidRDefault="42F5619A" w:rsidP="0027256F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hAnsi="Calibri"/>
        </w:rPr>
      </w:pPr>
      <w:r w:rsidRPr="68165C3E">
        <w:rPr>
          <w:rFonts w:ascii="Calibri" w:hAnsi="Calibri"/>
        </w:rPr>
        <w:t xml:space="preserve">Fully executed </w:t>
      </w:r>
      <w:r w:rsidR="0027256F" w:rsidRPr="002C1559">
        <w:rPr>
          <w:rFonts w:ascii="Calibri" w:hAnsi="Calibri"/>
        </w:rPr>
        <w:t xml:space="preserve">Contract of Sale </w:t>
      </w:r>
      <w:r w:rsidR="0027256F">
        <w:rPr>
          <w:rFonts w:ascii="Calibri" w:hAnsi="Calibri"/>
        </w:rPr>
        <w:t>submitted</w:t>
      </w:r>
      <w:r w:rsidR="0027256F" w:rsidRPr="002C1559">
        <w:rPr>
          <w:rFonts w:ascii="Calibri" w:hAnsi="Calibri"/>
        </w:rPr>
        <w:t xml:space="preserve"> to GA</w:t>
      </w:r>
      <w:r w:rsidR="0027256F">
        <w:rPr>
          <w:rFonts w:ascii="Calibri" w:hAnsi="Calibri"/>
        </w:rPr>
        <w:t xml:space="preserve"> Project Manager</w:t>
      </w:r>
    </w:p>
    <w:p w14:paraId="6145C0B7" w14:textId="2BE8D396" w:rsidR="00375BD7" w:rsidRDefault="00C551C4" w:rsidP="00AA7B9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  <w:u w:val="single"/>
        </w:rPr>
        <w:t>Draft</w:t>
      </w:r>
      <w:r w:rsidRPr="002C1559">
        <w:rPr>
          <w:rFonts w:ascii="Calibri" w:hAnsi="Calibri"/>
        </w:rPr>
        <w:t xml:space="preserve"> Deed </w:t>
      </w:r>
      <w:r w:rsidR="00AD049C">
        <w:rPr>
          <w:rFonts w:ascii="Calibri" w:hAnsi="Calibri"/>
        </w:rPr>
        <w:t>submitted to GA Project Manager</w:t>
      </w:r>
    </w:p>
    <w:p w14:paraId="3EB9F258" w14:textId="5562E5D2" w:rsidR="00AD049C" w:rsidRPr="00543B30" w:rsidRDefault="00AD049C" w:rsidP="00543B30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/>
        </w:rPr>
      </w:pPr>
      <w:r w:rsidRPr="00BC7E3A">
        <w:rPr>
          <w:rFonts w:ascii="Calibri" w:hAnsi="Calibri"/>
          <w:i/>
          <w:iCs/>
        </w:rPr>
        <w:t>Before submitting</w:t>
      </w:r>
      <w:r>
        <w:rPr>
          <w:rFonts w:ascii="Calibri" w:hAnsi="Calibri"/>
        </w:rPr>
        <w:t xml:space="preserve">, confirmed that report conforms with </w:t>
      </w:r>
      <w:hyperlink r:id="rId28" w:history="1">
        <w:r w:rsidR="00543B30" w:rsidRPr="00B14F03">
          <w:rPr>
            <w:rStyle w:val="Hyperlink"/>
            <w:rFonts w:ascii="Calibri" w:hAnsi="Calibri"/>
          </w:rPr>
          <w:t>Deed checklist</w:t>
        </w:r>
      </w:hyperlink>
    </w:p>
    <w:p w14:paraId="1ABB036C" w14:textId="15FA1C15" w:rsidR="00C551C4" w:rsidRDefault="008C178C" w:rsidP="00AA7B9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For </w:t>
      </w:r>
      <w:r w:rsidR="00FA7114">
        <w:rPr>
          <w:rFonts w:ascii="Calibri" w:hAnsi="Calibri"/>
        </w:rPr>
        <w:t>nonprofit acquisition without a local government partner, draft Deed of Conservation Restriction</w:t>
      </w:r>
      <w:r w:rsidR="008B22CB">
        <w:rPr>
          <w:rFonts w:ascii="Calibri" w:hAnsi="Calibri"/>
        </w:rPr>
        <w:t xml:space="preserve"> based on template</w:t>
      </w:r>
      <w:r w:rsidR="00FA7114">
        <w:rPr>
          <w:rFonts w:ascii="Calibri" w:hAnsi="Calibri"/>
        </w:rPr>
        <w:t xml:space="preserve"> </w:t>
      </w:r>
      <w:r w:rsidR="0026250D">
        <w:rPr>
          <w:rFonts w:ascii="Calibri" w:hAnsi="Calibri"/>
        </w:rPr>
        <w:t>submitted to GA Project Manager</w:t>
      </w:r>
    </w:p>
    <w:p w14:paraId="09AE1FBB" w14:textId="0F15FC35" w:rsidR="001E192E" w:rsidRDefault="0026250D" w:rsidP="001E192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For condemnation acquisitions, Declaration of Taking</w:t>
      </w:r>
      <w:r w:rsidR="001E192E">
        <w:rPr>
          <w:rFonts w:ascii="Calibri" w:hAnsi="Calibri"/>
        </w:rPr>
        <w:t xml:space="preserve"> submitted to GA Project Manager</w:t>
      </w:r>
    </w:p>
    <w:p w14:paraId="67B450B9" w14:textId="77777777" w:rsidR="00213D83" w:rsidRPr="001E192E" w:rsidRDefault="00213D83" w:rsidP="00213D83">
      <w:pPr>
        <w:pStyle w:val="ListParagraph"/>
        <w:spacing w:before="120" w:after="0" w:line="240" w:lineRule="auto"/>
        <w:ind w:left="900"/>
        <w:rPr>
          <w:rFonts w:ascii="Calibri" w:hAnsi="Calibri"/>
        </w:rPr>
      </w:pPr>
    </w:p>
    <w:p w14:paraId="06F295A2" w14:textId="76A0F008" w:rsidR="00C551C4" w:rsidRPr="002C1559" w:rsidRDefault="003E5967" w:rsidP="002A1B8C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Final Site Inspection </w:t>
      </w:r>
      <w:r w:rsidR="00E064D2">
        <w:rPr>
          <w:rFonts w:ascii="Calibri" w:hAnsi="Calibri"/>
        </w:rPr>
        <w:t>conducted with GA Project Manager</w:t>
      </w:r>
    </w:p>
    <w:p w14:paraId="28291FD5" w14:textId="67A66AE7" w:rsidR="08A30D3A" w:rsidRDefault="08A30D3A" w:rsidP="68165C3E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Calibri" w:hAnsi="Calibri"/>
        </w:rPr>
      </w:pPr>
      <w:r w:rsidRPr="68165C3E">
        <w:rPr>
          <w:rFonts w:ascii="Calibri" w:hAnsi="Calibri"/>
        </w:rPr>
        <w:t>GA sign delivered/sent</w:t>
      </w:r>
    </w:p>
    <w:p w14:paraId="7EB9D560" w14:textId="5B063B89" w:rsidR="00C551C4" w:rsidRDefault="00C551C4" w:rsidP="0083267A">
      <w:pPr>
        <w:spacing w:before="120" w:after="0" w:line="240" w:lineRule="auto"/>
        <w:rPr>
          <w:rFonts w:ascii="Calibri" w:hAnsi="Calibri"/>
        </w:rPr>
      </w:pPr>
    </w:p>
    <w:p w14:paraId="1B8AEBBE" w14:textId="3DABEC75" w:rsidR="00332477" w:rsidRPr="002C1559" w:rsidRDefault="001471E0" w:rsidP="003324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PAYMENT </w:t>
      </w:r>
      <w:r w:rsidR="00332477" w:rsidRPr="002C1559">
        <w:rPr>
          <w:rFonts w:ascii="Calibri" w:hAnsi="Calibri"/>
          <w:b/>
        </w:rPr>
        <w:t>DOCUMENTS</w:t>
      </w:r>
    </w:p>
    <w:p w14:paraId="4F49D7F9" w14:textId="560D8061" w:rsidR="0083267A" w:rsidRPr="001471E0" w:rsidRDefault="0083267A" w:rsidP="001471E0">
      <w:pPr>
        <w:pStyle w:val="ListParagraph"/>
        <w:numPr>
          <w:ilvl w:val="0"/>
          <w:numId w:val="43"/>
        </w:numPr>
        <w:spacing w:before="120" w:after="0" w:line="240" w:lineRule="auto"/>
        <w:ind w:left="900"/>
        <w:rPr>
          <w:rFonts w:ascii="Calibri" w:hAnsi="Calibri"/>
        </w:rPr>
      </w:pPr>
      <w:r w:rsidRPr="001471E0">
        <w:rPr>
          <w:rFonts w:ascii="Calibri" w:hAnsi="Calibri"/>
        </w:rPr>
        <w:t>Payment request submitted</w:t>
      </w:r>
      <w:r w:rsidR="00496119">
        <w:rPr>
          <w:rFonts w:ascii="Calibri" w:hAnsi="Calibri"/>
        </w:rPr>
        <w:t xml:space="preserve"> to GA Project Manager</w:t>
      </w:r>
      <w:r w:rsidRPr="001471E0">
        <w:rPr>
          <w:rFonts w:ascii="Calibri" w:hAnsi="Calibri"/>
        </w:rPr>
        <w:t>, including:</w:t>
      </w:r>
    </w:p>
    <w:p w14:paraId="1F9DBF9D" w14:textId="2D261C97" w:rsidR="0083267A" w:rsidRPr="001471E0" w:rsidRDefault="00550541" w:rsidP="004A2B90">
      <w:pPr>
        <w:pStyle w:val="ListParagraph"/>
        <w:numPr>
          <w:ilvl w:val="1"/>
          <w:numId w:val="43"/>
        </w:numPr>
        <w:spacing w:after="0" w:line="240" w:lineRule="auto"/>
        <w:ind w:left="1710" w:hanging="450"/>
        <w:rPr>
          <w:rFonts w:ascii="Calibri" w:hAnsi="Calibri"/>
        </w:rPr>
      </w:pPr>
      <w:hyperlink r:id="rId29" w:history="1">
        <w:r w:rsidRPr="00021F31">
          <w:rPr>
            <w:rStyle w:val="Hyperlink"/>
            <w:rFonts w:ascii="Calibri" w:hAnsi="Calibri"/>
          </w:rPr>
          <w:t>Acquisition</w:t>
        </w:r>
        <w:r w:rsidR="0083267A" w:rsidRPr="00021F31">
          <w:rPr>
            <w:rStyle w:val="Hyperlink"/>
            <w:rFonts w:ascii="Calibri" w:hAnsi="Calibri"/>
          </w:rPr>
          <w:t xml:space="preserve"> Payment Request </w:t>
        </w:r>
        <w:r w:rsidRPr="00021F31">
          <w:rPr>
            <w:rStyle w:val="Hyperlink"/>
            <w:rFonts w:ascii="Calibri" w:hAnsi="Calibri"/>
          </w:rPr>
          <w:t>F</w:t>
        </w:r>
        <w:r w:rsidR="0083267A" w:rsidRPr="00021F31">
          <w:rPr>
            <w:rStyle w:val="Hyperlink"/>
            <w:rFonts w:ascii="Calibri" w:hAnsi="Calibri"/>
          </w:rPr>
          <w:t>orm</w:t>
        </w:r>
      </w:hyperlink>
    </w:p>
    <w:p w14:paraId="01CCBEDC" w14:textId="04A46428" w:rsidR="0083267A" w:rsidRPr="001471E0" w:rsidRDefault="0083267A" w:rsidP="004A2B90">
      <w:pPr>
        <w:pStyle w:val="ListParagraph"/>
        <w:numPr>
          <w:ilvl w:val="1"/>
          <w:numId w:val="43"/>
        </w:numPr>
        <w:spacing w:after="0" w:line="240" w:lineRule="auto"/>
        <w:ind w:left="1710" w:hanging="450"/>
        <w:rPr>
          <w:rFonts w:ascii="Calibri" w:hAnsi="Calibri"/>
        </w:rPr>
      </w:pPr>
      <w:r w:rsidRPr="001471E0">
        <w:rPr>
          <w:rFonts w:ascii="Calibri" w:hAnsi="Calibri"/>
        </w:rPr>
        <w:t>Copies of vendor invoices</w:t>
      </w:r>
    </w:p>
    <w:p w14:paraId="26C2A2B7" w14:textId="69B4C8ED" w:rsidR="0083267A" w:rsidRPr="001471E0" w:rsidRDefault="0083267A" w:rsidP="004A2B90">
      <w:pPr>
        <w:pStyle w:val="ListParagraph"/>
        <w:numPr>
          <w:ilvl w:val="1"/>
          <w:numId w:val="43"/>
        </w:numPr>
        <w:spacing w:after="0" w:line="240" w:lineRule="auto"/>
        <w:ind w:left="1710" w:hanging="450"/>
        <w:rPr>
          <w:rFonts w:ascii="Calibri" w:hAnsi="Calibri"/>
        </w:rPr>
      </w:pPr>
      <w:r w:rsidRPr="001471E0">
        <w:rPr>
          <w:rFonts w:ascii="Calibri" w:hAnsi="Calibri"/>
        </w:rPr>
        <w:t>Copies of cancelled checks</w:t>
      </w:r>
    </w:p>
    <w:p w14:paraId="35B34528" w14:textId="12C238FE" w:rsidR="0083267A" w:rsidRPr="001471E0" w:rsidRDefault="0083267A" w:rsidP="001471E0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Calibri" w:hAnsi="Calibri"/>
        </w:rPr>
      </w:pPr>
      <w:r w:rsidRPr="001471E0">
        <w:rPr>
          <w:rFonts w:ascii="Calibri" w:hAnsi="Calibri"/>
        </w:rPr>
        <w:t>Payment voucher(s) received</w:t>
      </w:r>
      <w:r w:rsidR="00E31A5F">
        <w:rPr>
          <w:rFonts w:ascii="Calibri" w:hAnsi="Calibri"/>
        </w:rPr>
        <w:t xml:space="preserve"> from GA Project Manager</w:t>
      </w:r>
    </w:p>
    <w:p w14:paraId="3C3CCD1B" w14:textId="06B183A7" w:rsidR="0083267A" w:rsidRPr="001471E0" w:rsidRDefault="0083267A" w:rsidP="001471E0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Calibri" w:hAnsi="Calibri"/>
        </w:rPr>
      </w:pPr>
      <w:r w:rsidRPr="001471E0">
        <w:rPr>
          <w:rFonts w:ascii="Calibri" w:hAnsi="Calibri"/>
        </w:rPr>
        <w:t xml:space="preserve">Voucher package </w:t>
      </w:r>
      <w:r w:rsidR="006610DF" w:rsidRPr="001471E0">
        <w:rPr>
          <w:rFonts w:ascii="Calibri" w:hAnsi="Calibri"/>
        </w:rPr>
        <w:t>submitted</w:t>
      </w:r>
      <w:r w:rsidR="006610DF">
        <w:rPr>
          <w:rFonts w:ascii="Calibri" w:hAnsi="Calibri"/>
        </w:rPr>
        <w:t xml:space="preserve"> to GA Project Manager</w:t>
      </w:r>
      <w:r w:rsidR="006610DF" w:rsidRPr="001471E0">
        <w:rPr>
          <w:rFonts w:ascii="Calibri" w:hAnsi="Calibri"/>
        </w:rPr>
        <w:t>, including:</w:t>
      </w:r>
    </w:p>
    <w:p w14:paraId="03955C54" w14:textId="1ED59A78" w:rsidR="0083267A" w:rsidRPr="001471E0" w:rsidRDefault="006610DF" w:rsidP="004A2B90">
      <w:pPr>
        <w:pStyle w:val="ListParagraph"/>
        <w:numPr>
          <w:ilvl w:val="1"/>
          <w:numId w:val="43"/>
        </w:numPr>
        <w:spacing w:after="0" w:line="240" w:lineRule="auto"/>
        <w:ind w:left="1800" w:hanging="540"/>
        <w:rPr>
          <w:rFonts w:ascii="Calibri" w:hAnsi="Calibri"/>
        </w:rPr>
      </w:pPr>
      <w:r>
        <w:rPr>
          <w:rFonts w:ascii="Calibri" w:hAnsi="Calibri"/>
        </w:rPr>
        <w:t>Signed p</w:t>
      </w:r>
      <w:r w:rsidR="0083267A" w:rsidRPr="001471E0">
        <w:rPr>
          <w:rFonts w:ascii="Calibri" w:hAnsi="Calibri"/>
        </w:rPr>
        <w:t>ayment voucher(s)</w:t>
      </w:r>
    </w:p>
    <w:p w14:paraId="1403BBFD" w14:textId="635468C9" w:rsidR="0083267A" w:rsidRPr="001471E0" w:rsidRDefault="0083267A" w:rsidP="004A2B90">
      <w:pPr>
        <w:pStyle w:val="ListParagraph"/>
        <w:numPr>
          <w:ilvl w:val="1"/>
          <w:numId w:val="43"/>
        </w:numPr>
        <w:spacing w:after="0" w:line="240" w:lineRule="auto"/>
        <w:ind w:left="1800" w:hanging="540"/>
        <w:rPr>
          <w:rFonts w:ascii="Calibri" w:hAnsi="Calibri"/>
        </w:rPr>
      </w:pPr>
      <w:r w:rsidRPr="001471E0">
        <w:rPr>
          <w:rFonts w:ascii="Calibri" w:hAnsi="Calibri"/>
        </w:rPr>
        <w:t xml:space="preserve">Confirmation </w:t>
      </w:r>
      <w:r w:rsidR="00A60A80">
        <w:rPr>
          <w:rFonts w:ascii="Calibri" w:hAnsi="Calibri"/>
        </w:rPr>
        <w:t>that there has been no change in</w:t>
      </w:r>
      <w:r w:rsidRPr="001471E0">
        <w:rPr>
          <w:rFonts w:ascii="Calibri" w:hAnsi="Calibri"/>
        </w:rPr>
        <w:t xml:space="preserve"> bank account information</w:t>
      </w:r>
    </w:p>
    <w:p w14:paraId="5FF1B70B" w14:textId="77777777" w:rsidR="00A97173" w:rsidRDefault="00A97173" w:rsidP="00A97173">
      <w:pPr>
        <w:pStyle w:val="ListParagraph"/>
        <w:spacing w:after="0" w:line="240" w:lineRule="auto"/>
        <w:ind w:left="900"/>
        <w:rPr>
          <w:rFonts w:ascii="Calibri" w:hAnsi="Calibri"/>
        </w:rPr>
      </w:pPr>
    </w:p>
    <w:p w14:paraId="2D448906" w14:textId="59746D6D" w:rsidR="006610DF" w:rsidRPr="00F061C6" w:rsidRDefault="00F061C6" w:rsidP="00F061C6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Calibri" w:hAnsi="Calibri"/>
        </w:rPr>
      </w:pPr>
      <w:r w:rsidRPr="00E918B0">
        <w:rPr>
          <w:rFonts w:ascii="Calibri" w:hAnsi="Calibri" w:cs="Tahoma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8CF0E" wp14:editId="3C35F246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6627495" cy="819150"/>
                <wp:effectExtent l="0" t="0" r="20955" b="19050"/>
                <wp:wrapSquare wrapText="bothSides"/>
                <wp:docPr id="2006422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7E24" w14:textId="77777777" w:rsidR="007F2867" w:rsidRPr="00E32A42" w:rsidRDefault="007F2867" w:rsidP="007F2867">
                            <w:pPr>
                              <w:spacing w:after="60" w:line="240" w:lineRule="auto"/>
                              <w:ind w:left="540" w:hanging="540"/>
                              <w:rPr>
                                <w:rFonts w:ascii="Calibri" w:hAnsi="Calibri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2A42">
                              <w:rPr>
                                <w:rFonts w:ascii="Calibri" w:hAnsi="Calibri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note:</w:t>
                            </w:r>
                            <w:r w:rsidRPr="00E32A42">
                              <w:rPr>
                                <w:rFonts w:ascii="Calibri" w:hAnsi="Calibri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AF9CBE" w14:textId="36304EFC" w:rsidR="007F2867" w:rsidRPr="00E32A42" w:rsidRDefault="00F061C6" w:rsidP="007F28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2A4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Green Acres funding will only be released if: (1) The applicant is making significant progress resolving any outstanding compliance issues, as determined by Green Acres’ Bureau of Legal Services and Stewardship; and (2) For local governments, Green Acres has approved the applicant’s Recreation and Open Space Inventory.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CF0E" id="_x0000_s1027" type="#_x0000_t202" style="position:absolute;left:0;text-align:left;margin-left:0;margin-top:23.85pt;width:521.85pt;height:6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" strokeweight="1pt">
                <v:textbox>
                  <w:txbxContent>
                    <w:p w14:paraId="3C477E24" w14:textId="77777777" w:rsidR="007F2867" w:rsidRPr="00E32A42" w:rsidRDefault="007F2867" w:rsidP="007F2867">
                      <w:pPr>
                        <w:spacing w:after="60" w:line="240" w:lineRule="auto"/>
                        <w:ind w:left="540" w:hanging="540"/>
                        <w:rPr>
                          <w:rFonts w:ascii="Calibri" w:hAnsi="Calibri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E32A42">
                        <w:rPr>
                          <w:rFonts w:ascii="Calibri" w:hAnsi="Calibri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note:</w:t>
                      </w:r>
                      <w:r w:rsidRPr="00E32A42">
                        <w:rPr>
                          <w:rFonts w:ascii="Calibri" w:hAnsi="Calibri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AF9CBE" w14:textId="36304EFC" w:rsidR="007F2867" w:rsidRPr="00E32A42" w:rsidRDefault="00F061C6" w:rsidP="007F2867">
                      <w:pPr>
                        <w:rPr>
                          <w:sz w:val="20"/>
                          <w:szCs w:val="20"/>
                        </w:rPr>
                      </w:pPr>
                      <w:r w:rsidRPr="00E32A42">
                        <w:rPr>
                          <w:rFonts w:ascii="Calibri" w:hAnsi="Calibri"/>
                          <w:sz w:val="20"/>
                          <w:szCs w:val="20"/>
                        </w:rPr>
                        <w:t>Green Acres funding will only be released if: (1) The applicant is making significant progress resolving any outstanding compliance issues, as determined by Green Acres’ Bureau of Legal Services and Stewardship; and (2) For local governments, Green Acres has approved the applicant’s Recreation and Open Space Inventory.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173">
        <w:rPr>
          <w:rFonts w:ascii="Calibri" w:hAnsi="Calibri"/>
        </w:rPr>
        <w:t>If funds are required for closing, closing date approved by GA Project Manager</w:t>
      </w:r>
    </w:p>
    <w:p w14:paraId="3A3BCCEB" w14:textId="76E34175" w:rsidR="00C551C4" w:rsidRPr="002C1559" w:rsidRDefault="007C7F61" w:rsidP="00AA7B98">
      <w:pPr>
        <w:spacing w:before="120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CLOSEOUT DOCUMENTS</w:t>
      </w:r>
    </w:p>
    <w:p w14:paraId="543D0F62" w14:textId="77777777" w:rsidR="00E9107C" w:rsidRDefault="00E9107C" w:rsidP="00E9107C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Green Acres sign posted at property entrance</w:t>
      </w:r>
    </w:p>
    <w:p w14:paraId="233135C1" w14:textId="13FC31B3" w:rsidR="00B846E0" w:rsidRDefault="00C551C4" w:rsidP="00AA7B98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Title </w:t>
      </w:r>
      <w:r w:rsidRPr="00856F96">
        <w:rPr>
          <w:rFonts w:ascii="Calibri" w:hAnsi="Calibri"/>
        </w:rPr>
        <w:t xml:space="preserve">insurance </w:t>
      </w:r>
      <w:r w:rsidR="00856F96">
        <w:rPr>
          <w:rFonts w:ascii="Calibri" w:hAnsi="Calibri"/>
          <w:u w:val="single"/>
        </w:rPr>
        <w:t>p</w:t>
      </w:r>
      <w:r w:rsidRPr="002C1559">
        <w:rPr>
          <w:rFonts w:ascii="Calibri" w:hAnsi="Calibri"/>
          <w:u w:val="single"/>
        </w:rPr>
        <w:t>olicy</w:t>
      </w:r>
      <w:r w:rsidR="00455284" w:rsidRPr="00455284">
        <w:rPr>
          <w:rFonts w:ascii="Calibri" w:hAnsi="Calibri"/>
        </w:rPr>
        <w:t xml:space="preserve"> </w:t>
      </w:r>
      <w:r w:rsidR="00455284" w:rsidRPr="001471E0">
        <w:rPr>
          <w:rFonts w:ascii="Calibri" w:hAnsi="Calibri"/>
        </w:rPr>
        <w:t>submitted</w:t>
      </w:r>
      <w:r w:rsidR="00455284">
        <w:rPr>
          <w:rFonts w:ascii="Calibri" w:hAnsi="Calibri"/>
        </w:rPr>
        <w:t xml:space="preserve"> to GA Project Manager</w:t>
      </w:r>
    </w:p>
    <w:p w14:paraId="7C625067" w14:textId="17FB7D65" w:rsidR="002A7A2F" w:rsidRPr="002A7A2F" w:rsidRDefault="002A7A2F" w:rsidP="002A7A2F">
      <w:pPr>
        <w:pStyle w:val="ListParagraph"/>
        <w:numPr>
          <w:ilvl w:val="1"/>
          <w:numId w:val="23"/>
        </w:numPr>
        <w:spacing w:after="0" w:line="240" w:lineRule="auto"/>
        <w:rPr>
          <w:rFonts w:ascii="Calibri" w:hAnsi="Calibri"/>
        </w:rPr>
      </w:pPr>
      <w:r w:rsidRPr="00BC7E3A">
        <w:rPr>
          <w:rFonts w:ascii="Calibri" w:hAnsi="Calibri"/>
          <w:i/>
          <w:iCs/>
        </w:rPr>
        <w:t>Before submitting</w:t>
      </w:r>
      <w:r>
        <w:rPr>
          <w:rFonts w:ascii="Calibri" w:hAnsi="Calibri"/>
        </w:rPr>
        <w:t xml:space="preserve">, confirmed that </w:t>
      </w:r>
      <w:r w:rsidR="00F608AF">
        <w:rPr>
          <w:rFonts w:ascii="Calibri" w:hAnsi="Calibri"/>
        </w:rPr>
        <w:t>policy</w:t>
      </w:r>
      <w:r>
        <w:rPr>
          <w:rFonts w:ascii="Calibri" w:hAnsi="Calibri"/>
        </w:rPr>
        <w:t xml:space="preserve"> conforms with </w:t>
      </w:r>
      <w:hyperlink r:id="rId30" w:history="1">
        <w:r w:rsidR="00455284" w:rsidRPr="00455284">
          <w:rPr>
            <w:rStyle w:val="Hyperlink"/>
            <w:rFonts w:ascii="Calibri" w:hAnsi="Calibri"/>
          </w:rPr>
          <w:t>Title checklist</w:t>
        </w:r>
      </w:hyperlink>
    </w:p>
    <w:p w14:paraId="10201642" w14:textId="47FDCCF1" w:rsidR="00866EB9" w:rsidRPr="002C1559" w:rsidRDefault="00C551C4" w:rsidP="00AA7B98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Recorded </w:t>
      </w:r>
      <w:r w:rsidR="00455284">
        <w:rPr>
          <w:rFonts w:ascii="Calibri" w:hAnsi="Calibri"/>
        </w:rPr>
        <w:t>d</w:t>
      </w:r>
      <w:r w:rsidRPr="002C1559">
        <w:rPr>
          <w:rFonts w:ascii="Calibri" w:hAnsi="Calibri"/>
        </w:rPr>
        <w:t>eed</w:t>
      </w:r>
      <w:r w:rsidR="00455284">
        <w:rPr>
          <w:rFonts w:ascii="Calibri" w:hAnsi="Calibri"/>
        </w:rPr>
        <w:t xml:space="preserve"> </w:t>
      </w:r>
      <w:r w:rsidR="00455284" w:rsidRPr="001471E0">
        <w:rPr>
          <w:rFonts w:ascii="Calibri" w:hAnsi="Calibri"/>
        </w:rPr>
        <w:t>submitted</w:t>
      </w:r>
      <w:r w:rsidR="00455284">
        <w:rPr>
          <w:rFonts w:ascii="Calibri" w:hAnsi="Calibri"/>
        </w:rPr>
        <w:t xml:space="preserve"> to GA Project Manager</w:t>
      </w:r>
      <w:r w:rsidRPr="002C1559">
        <w:rPr>
          <w:rFonts w:ascii="Calibri" w:hAnsi="Calibri"/>
        </w:rPr>
        <w:t xml:space="preserve"> </w:t>
      </w:r>
    </w:p>
    <w:p w14:paraId="2A7711CF" w14:textId="526FCC39" w:rsidR="00C551C4" w:rsidRPr="002C1559" w:rsidRDefault="00342B3F" w:rsidP="00866EB9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Remaining fiscal documentation </w:t>
      </w:r>
      <w:r w:rsidRPr="001471E0">
        <w:rPr>
          <w:rFonts w:ascii="Calibri" w:hAnsi="Calibri"/>
        </w:rPr>
        <w:t>submitted</w:t>
      </w:r>
      <w:r>
        <w:rPr>
          <w:rFonts w:ascii="Calibri" w:hAnsi="Calibri"/>
        </w:rPr>
        <w:t xml:space="preserve"> to GA Project Manager</w:t>
      </w:r>
      <w:r w:rsidRPr="002C1559">
        <w:rPr>
          <w:rFonts w:ascii="Calibri" w:hAnsi="Calibri"/>
        </w:rPr>
        <w:t xml:space="preserve"> </w:t>
      </w:r>
      <w:r>
        <w:rPr>
          <w:rFonts w:ascii="Calibri" w:hAnsi="Calibri"/>
        </w:rPr>
        <w:t>(e.g., c</w:t>
      </w:r>
      <w:r w:rsidR="00866EB9" w:rsidRPr="002C1559">
        <w:rPr>
          <w:rFonts w:ascii="Calibri" w:hAnsi="Calibri"/>
        </w:rPr>
        <w:t>anceled check</w:t>
      </w:r>
      <w:r>
        <w:rPr>
          <w:rFonts w:ascii="Calibri" w:hAnsi="Calibri"/>
        </w:rPr>
        <w:t xml:space="preserve"> for land acquisition)</w:t>
      </w:r>
    </w:p>
    <w:p w14:paraId="64A7E420" w14:textId="67B1CED9" w:rsidR="00C551C4" w:rsidRPr="002C1559" w:rsidRDefault="00772167" w:rsidP="00AA7B98">
      <w:pPr>
        <w:pStyle w:val="ListParagraph"/>
        <w:numPr>
          <w:ilvl w:val="0"/>
          <w:numId w:val="28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If applicable</w:t>
      </w:r>
      <w:r w:rsidR="004B16E3">
        <w:rPr>
          <w:rFonts w:ascii="Calibri" w:hAnsi="Calibri"/>
        </w:rPr>
        <w:t xml:space="preserve"> for nonprofit project</w:t>
      </w:r>
      <w:r>
        <w:rPr>
          <w:rFonts w:ascii="Calibri" w:hAnsi="Calibri"/>
        </w:rPr>
        <w:t>, r</w:t>
      </w:r>
      <w:r w:rsidR="00C551C4" w:rsidRPr="002C1559">
        <w:rPr>
          <w:rFonts w:ascii="Calibri" w:hAnsi="Calibri"/>
        </w:rPr>
        <w:t>ecorded Deed of Conservation Restriction</w:t>
      </w:r>
      <w:r w:rsidR="005F06A2" w:rsidRPr="002C1559">
        <w:rPr>
          <w:rFonts w:ascii="Calibri" w:hAnsi="Calibri"/>
        </w:rPr>
        <w:t xml:space="preserve"> </w:t>
      </w:r>
      <w:r w:rsidRPr="001471E0">
        <w:rPr>
          <w:rFonts w:ascii="Calibri" w:hAnsi="Calibri"/>
        </w:rPr>
        <w:t>submitted</w:t>
      </w:r>
      <w:r>
        <w:rPr>
          <w:rFonts w:ascii="Calibri" w:hAnsi="Calibri"/>
        </w:rPr>
        <w:t xml:space="preserve"> to GA Project Manager</w:t>
      </w:r>
    </w:p>
    <w:p w14:paraId="37E04EEE" w14:textId="69B06D16" w:rsidR="00E5087C" w:rsidRDefault="004B16E3" w:rsidP="00AA7B98">
      <w:pPr>
        <w:pStyle w:val="ListParagraph"/>
        <w:numPr>
          <w:ilvl w:val="0"/>
          <w:numId w:val="28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If local government project, Declaration of Encumbrance</w:t>
      </w:r>
      <w:r w:rsidR="0047363D">
        <w:rPr>
          <w:rFonts w:ascii="Calibri" w:hAnsi="Calibri"/>
        </w:rPr>
        <w:t>/ROSI</w:t>
      </w:r>
      <w:r>
        <w:rPr>
          <w:rFonts w:ascii="Calibri" w:hAnsi="Calibri"/>
        </w:rPr>
        <w:t xml:space="preserve"> transmitted to County Clerk’s Office for recording</w:t>
      </w:r>
    </w:p>
    <w:p w14:paraId="6C650999" w14:textId="6BDA12AC" w:rsidR="0047363D" w:rsidRPr="002C1559" w:rsidRDefault="0047363D" w:rsidP="0036298E">
      <w:pPr>
        <w:pStyle w:val="ListParagraph"/>
        <w:numPr>
          <w:ilvl w:val="1"/>
          <w:numId w:val="28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>Copy of</w:t>
      </w:r>
      <w:r>
        <w:rPr>
          <w:rFonts w:ascii="Calibri" w:hAnsi="Calibri"/>
        </w:rPr>
        <w:t xml:space="preserve"> transmittal l</w:t>
      </w:r>
      <w:r w:rsidRPr="002C1559">
        <w:rPr>
          <w:rFonts w:ascii="Calibri" w:hAnsi="Calibri"/>
        </w:rPr>
        <w:t xml:space="preserve">etter </w:t>
      </w:r>
      <w:r>
        <w:rPr>
          <w:rFonts w:ascii="Calibri" w:hAnsi="Calibri"/>
        </w:rPr>
        <w:t>submitted to GA Project Manager</w:t>
      </w:r>
    </w:p>
    <w:p w14:paraId="7B2E2ECF" w14:textId="7A9B78DC" w:rsidR="0047363D" w:rsidRDefault="0047363D" w:rsidP="0036298E">
      <w:pPr>
        <w:pStyle w:val="ListParagraph"/>
        <w:numPr>
          <w:ilvl w:val="1"/>
          <w:numId w:val="28"/>
        </w:numPr>
        <w:spacing w:before="120" w:after="0" w:line="240" w:lineRule="auto"/>
        <w:rPr>
          <w:rFonts w:ascii="Calibri" w:hAnsi="Calibri"/>
        </w:rPr>
      </w:pPr>
      <w:r w:rsidRPr="002C1559">
        <w:rPr>
          <w:rFonts w:ascii="Calibri" w:hAnsi="Calibri"/>
        </w:rPr>
        <w:t xml:space="preserve">Copy of </w:t>
      </w:r>
      <w:r>
        <w:rPr>
          <w:rFonts w:ascii="Calibri" w:hAnsi="Calibri"/>
        </w:rPr>
        <w:t>r</w:t>
      </w:r>
      <w:r w:rsidRPr="002C1559">
        <w:rPr>
          <w:rFonts w:ascii="Calibri" w:hAnsi="Calibri"/>
        </w:rPr>
        <w:t xml:space="preserve">ecorded Declaration of Encumbrance/ROSI </w:t>
      </w:r>
      <w:r>
        <w:rPr>
          <w:rFonts w:ascii="Calibri" w:hAnsi="Calibri"/>
        </w:rPr>
        <w:t>submitted to GA Project Manager</w:t>
      </w:r>
    </w:p>
    <w:p w14:paraId="50224A9C" w14:textId="4B908238" w:rsidR="000A620A" w:rsidRPr="000A620A" w:rsidRDefault="000A620A" w:rsidP="000A620A">
      <w:pPr>
        <w:pStyle w:val="ListParagraph"/>
        <w:numPr>
          <w:ilvl w:val="0"/>
          <w:numId w:val="46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Nonprofits </w:t>
      </w:r>
      <w:r w:rsidRPr="000A620A">
        <w:rPr>
          <w:rFonts w:ascii="Calibri" w:hAnsi="Calibri"/>
          <w:i/>
          <w:iCs/>
        </w:rPr>
        <w:t>(if applicable)</w:t>
      </w:r>
      <w:r>
        <w:rPr>
          <w:rFonts w:ascii="Calibri" w:hAnsi="Calibri"/>
        </w:rPr>
        <w:t xml:space="preserve"> apply for </w:t>
      </w:r>
      <w:hyperlink r:id="rId31" w:anchor="tax-exempt" w:history="1">
        <w:r w:rsidRPr="000A620A">
          <w:rPr>
            <w:rStyle w:val="Hyperlink"/>
            <w:rFonts w:ascii="Calibri" w:hAnsi="Calibri"/>
          </w:rPr>
          <w:t>Tax Exemption</w:t>
        </w:r>
      </w:hyperlink>
      <w:r>
        <w:rPr>
          <w:rFonts w:ascii="Calibri" w:hAnsi="Calibri"/>
        </w:rPr>
        <w:t xml:space="preserve"> by A</w:t>
      </w:r>
      <w:r w:rsidR="0070043D">
        <w:rPr>
          <w:rFonts w:ascii="Calibri" w:hAnsi="Calibri"/>
        </w:rPr>
        <w:t>ugust 1</w:t>
      </w:r>
      <w:r w:rsidR="0070043D" w:rsidRPr="0070043D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for each block and lot preserved.</w:t>
      </w:r>
    </w:p>
    <w:p w14:paraId="6FDCCB58" w14:textId="77777777" w:rsidR="009350DD" w:rsidRDefault="009350DD" w:rsidP="002B43E0">
      <w:pPr>
        <w:spacing w:after="0" w:line="240" w:lineRule="auto"/>
        <w:rPr>
          <w:rFonts w:ascii="Calibri" w:hAnsi="Calibri"/>
        </w:rPr>
      </w:pPr>
    </w:p>
    <w:sectPr w:rsidR="009350DD" w:rsidSect="002570EA">
      <w:type w:val="continuous"/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161"/>
    <w:multiLevelType w:val="hybridMultilevel"/>
    <w:tmpl w:val="18E4574C"/>
    <w:lvl w:ilvl="0" w:tplc="FBF0AA9E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30A2B44"/>
    <w:multiLevelType w:val="hybridMultilevel"/>
    <w:tmpl w:val="09A0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0474"/>
    <w:multiLevelType w:val="hybridMultilevel"/>
    <w:tmpl w:val="10803E62"/>
    <w:lvl w:ilvl="0" w:tplc="7066968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EF6068"/>
    <w:multiLevelType w:val="hybridMultilevel"/>
    <w:tmpl w:val="919ED232"/>
    <w:lvl w:ilvl="0" w:tplc="706696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17554"/>
    <w:multiLevelType w:val="hybridMultilevel"/>
    <w:tmpl w:val="DF507BD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E2B7D32"/>
    <w:multiLevelType w:val="hybridMultilevel"/>
    <w:tmpl w:val="360027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B0745"/>
    <w:multiLevelType w:val="hybridMultilevel"/>
    <w:tmpl w:val="380A324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0494192"/>
    <w:multiLevelType w:val="hybridMultilevel"/>
    <w:tmpl w:val="69F8B924"/>
    <w:lvl w:ilvl="0" w:tplc="AED4955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C392E"/>
    <w:multiLevelType w:val="hybridMultilevel"/>
    <w:tmpl w:val="C480FBB0"/>
    <w:lvl w:ilvl="0" w:tplc="E3B4003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2508"/>
    <w:multiLevelType w:val="hybridMultilevel"/>
    <w:tmpl w:val="411C263A"/>
    <w:lvl w:ilvl="0" w:tplc="70669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3AA4"/>
    <w:multiLevelType w:val="hybridMultilevel"/>
    <w:tmpl w:val="176CE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7C4"/>
    <w:multiLevelType w:val="hybridMultilevel"/>
    <w:tmpl w:val="0C3E2762"/>
    <w:lvl w:ilvl="0" w:tplc="7066968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C31C77"/>
    <w:multiLevelType w:val="hybridMultilevel"/>
    <w:tmpl w:val="4D1E109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38F4277"/>
    <w:multiLevelType w:val="hybridMultilevel"/>
    <w:tmpl w:val="82AC8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1D1F"/>
    <w:multiLevelType w:val="hybridMultilevel"/>
    <w:tmpl w:val="CF741C74"/>
    <w:lvl w:ilvl="0" w:tplc="7066968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6A46D05"/>
    <w:multiLevelType w:val="hybridMultilevel"/>
    <w:tmpl w:val="CB44AD38"/>
    <w:lvl w:ilvl="0" w:tplc="6B04F71E">
      <w:start w:val="9"/>
      <w:numFmt w:val="bullet"/>
      <w:lvlText w:val=""/>
      <w:lvlJc w:val="left"/>
      <w:pPr>
        <w:ind w:left="52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16" w15:restartNumberingAfterBreak="0">
    <w:nsid w:val="36FF08D1"/>
    <w:multiLevelType w:val="hybridMultilevel"/>
    <w:tmpl w:val="F6A0F2BA"/>
    <w:lvl w:ilvl="0" w:tplc="AED4955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63A96"/>
    <w:multiLevelType w:val="hybridMultilevel"/>
    <w:tmpl w:val="845C1E24"/>
    <w:lvl w:ilvl="0" w:tplc="6B04F71E">
      <w:start w:val="9"/>
      <w:numFmt w:val="bullet"/>
      <w:lvlText w:val=""/>
      <w:lvlJc w:val="left"/>
      <w:pPr>
        <w:ind w:left="532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3ED82697"/>
    <w:multiLevelType w:val="hybridMultilevel"/>
    <w:tmpl w:val="B25AA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35228"/>
    <w:multiLevelType w:val="hybridMultilevel"/>
    <w:tmpl w:val="3C1EBED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0F65862"/>
    <w:multiLevelType w:val="hybridMultilevel"/>
    <w:tmpl w:val="C10EBE94"/>
    <w:lvl w:ilvl="0" w:tplc="7066968A">
      <w:start w:val="1"/>
      <w:numFmt w:val="bullet"/>
      <w:lvlText w:val="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1" w15:restartNumberingAfterBreak="0">
    <w:nsid w:val="426D079C"/>
    <w:multiLevelType w:val="hybridMultilevel"/>
    <w:tmpl w:val="AA364ACC"/>
    <w:lvl w:ilvl="0" w:tplc="7066968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4466DD2"/>
    <w:multiLevelType w:val="hybridMultilevel"/>
    <w:tmpl w:val="C49E7B02"/>
    <w:lvl w:ilvl="0" w:tplc="7066968A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F16387A"/>
    <w:multiLevelType w:val="hybridMultilevel"/>
    <w:tmpl w:val="106EAD10"/>
    <w:lvl w:ilvl="0" w:tplc="AED4955C">
      <w:start w:val="1"/>
      <w:numFmt w:val="bullet"/>
      <w:lvlText w:val="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D2660"/>
    <w:multiLevelType w:val="hybridMultilevel"/>
    <w:tmpl w:val="CDF85FCC"/>
    <w:lvl w:ilvl="0" w:tplc="70669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52509"/>
    <w:multiLevelType w:val="hybridMultilevel"/>
    <w:tmpl w:val="F27AB1C8"/>
    <w:lvl w:ilvl="0" w:tplc="AED4955C">
      <w:start w:val="1"/>
      <w:numFmt w:val="bullet"/>
      <w:lvlText w:val="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6F657C8"/>
    <w:multiLevelType w:val="hybridMultilevel"/>
    <w:tmpl w:val="A9C8009C"/>
    <w:lvl w:ilvl="0" w:tplc="70669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6E24"/>
    <w:multiLevelType w:val="hybridMultilevel"/>
    <w:tmpl w:val="3F10A454"/>
    <w:lvl w:ilvl="0" w:tplc="70669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A4380"/>
    <w:multiLevelType w:val="hybridMultilevel"/>
    <w:tmpl w:val="E2EE5148"/>
    <w:lvl w:ilvl="0" w:tplc="8D50CFE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4F10"/>
    <w:multiLevelType w:val="hybridMultilevel"/>
    <w:tmpl w:val="B5D414E2"/>
    <w:lvl w:ilvl="0" w:tplc="7066968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314342"/>
    <w:multiLevelType w:val="hybridMultilevel"/>
    <w:tmpl w:val="F6CEBF5E"/>
    <w:lvl w:ilvl="0" w:tplc="70669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17754"/>
    <w:multiLevelType w:val="hybridMultilevel"/>
    <w:tmpl w:val="292A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20032"/>
    <w:multiLevelType w:val="hybridMultilevel"/>
    <w:tmpl w:val="4488704C"/>
    <w:lvl w:ilvl="0" w:tplc="7066968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4315CC"/>
    <w:multiLevelType w:val="hybridMultilevel"/>
    <w:tmpl w:val="AFE46544"/>
    <w:lvl w:ilvl="0" w:tplc="7066968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87D6319"/>
    <w:multiLevelType w:val="hybridMultilevel"/>
    <w:tmpl w:val="37A28AD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6BE62298"/>
    <w:multiLevelType w:val="hybridMultilevel"/>
    <w:tmpl w:val="B590DAA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DE1182E"/>
    <w:multiLevelType w:val="hybridMultilevel"/>
    <w:tmpl w:val="886297F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6FB545BB"/>
    <w:multiLevelType w:val="hybridMultilevel"/>
    <w:tmpl w:val="D8A261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C12773"/>
    <w:multiLevelType w:val="hybridMultilevel"/>
    <w:tmpl w:val="B406E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8345F"/>
    <w:multiLevelType w:val="hybridMultilevel"/>
    <w:tmpl w:val="7DFA6702"/>
    <w:lvl w:ilvl="0" w:tplc="7066968A">
      <w:start w:val="1"/>
      <w:numFmt w:val="bullet"/>
      <w:lvlText w:val=""/>
      <w:lvlJc w:val="left"/>
      <w:pPr>
        <w:ind w:left="5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92CD6"/>
    <w:multiLevelType w:val="hybridMultilevel"/>
    <w:tmpl w:val="997CB470"/>
    <w:lvl w:ilvl="0" w:tplc="AED4955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CD3"/>
    <w:multiLevelType w:val="hybridMultilevel"/>
    <w:tmpl w:val="1A70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12DD4"/>
    <w:multiLevelType w:val="hybridMultilevel"/>
    <w:tmpl w:val="37ECA6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A184082"/>
    <w:multiLevelType w:val="hybridMultilevel"/>
    <w:tmpl w:val="1E727E74"/>
    <w:lvl w:ilvl="0" w:tplc="75CA2D3E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7D5461C7"/>
    <w:multiLevelType w:val="hybridMultilevel"/>
    <w:tmpl w:val="934C5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E510B4"/>
    <w:multiLevelType w:val="hybridMultilevel"/>
    <w:tmpl w:val="21F4F28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45187975">
    <w:abstractNumId w:val="23"/>
  </w:num>
  <w:num w:numId="2" w16cid:durableId="1778017496">
    <w:abstractNumId w:val="22"/>
  </w:num>
  <w:num w:numId="3" w16cid:durableId="713503855">
    <w:abstractNumId w:val="5"/>
  </w:num>
  <w:num w:numId="4" w16cid:durableId="1205824861">
    <w:abstractNumId w:val="42"/>
  </w:num>
  <w:num w:numId="5" w16cid:durableId="1871871065">
    <w:abstractNumId w:val="14"/>
  </w:num>
  <w:num w:numId="6" w16cid:durableId="1874726028">
    <w:abstractNumId w:val="6"/>
  </w:num>
  <w:num w:numId="7" w16cid:durableId="1276865303">
    <w:abstractNumId w:val="34"/>
  </w:num>
  <w:num w:numId="8" w16cid:durableId="1392461925">
    <w:abstractNumId w:val="4"/>
  </w:num>
  <w:num w:numId="9" w16cid:durableId="626282720">
    <w:abstractNumId w:val="15"/>
  </w:num>
  <w:num w:numId="10" w16cid:durableId="1515798157">
    <w:abstractNumId w:val="17"/>
  </w:num>
  <w:num w:numId="11" w16cid:durableId="1405487351">
    <w:abstractNumId w:val="39"/>
  </w:num>
  <w:num w:numId="12" w16cid:durableId="69354376">
    <w:abstractNumId w:val="32"/>
  </w:num>
  <w:num w:numId="13" w16cid:durableId="1305968222">
    <w:abstractNumId w:val="19"/>
  </w:num>
  <w:num w:numId="14" w16cid:durableId="1347713212">
    <w:abstractNumId w:val="10"/>
  </w:num>
  <w:num w:numId="15" w16cid:durableId="459761509">
    <w:abstractNumId w:val="18"/>
  </w:num>
  <w:num w:numId="16" w16cid:durableId="449858630">
    <w:abstractNumId w:val="44"/>
  </w:num>
  <w:num w:numId="17" w16cid:durableId="1100294142">
    <w:abstractNumId w:val="2"/>
  </w:num>
  <w:num w:numId="18" w16cid:durableId="1762992793">
    <w:abstractNumId w:val="33"/>
  </w:num>
  <w:num w:numId="19" w16cid:durableId="322272229">
    <w:abstractNumId w:val="1"/>
  </w:num>
  <w:num w:numId="20" w16cid:durableId="50614010">
    <w:abstractNumId w:val="13"/>
  </w:num>
  <w:num w:numId="21" w16cid:durableId="1577665113">
    <w:abstractNumId w:val="3"/>
  </w:num>
  <w:num w:numId="22" w16cid:durableId="638728353">
    <w:abstractNumId w:val="21"/>
  </w:num>
  <w:num w:numId="23" w16cid:durableId="124012800">
    <w:abstractNumId w:val="30"/>
  </w:num>
  <w:num w:numId="24" w16cid:durableId="603805562">
    <w:abstractNumId w:val="37"/>
  </w:num>
  <w:num w:numId="25" w16cid:durableId="500509701">
    <w:abstractNumId w:val="11"/>
  </w:num>
  <w:num w:numId="26" w16cid:durableId="345333455">
    <w:abstractNumId w:val="12"/>
  </w:num>
  <w:num w:numId="27" w16cid:durableId="206533790">
    <w:abstractNumId w:val="36"/>
  </w:num>
  <w:num w:numId="28" w16cid:durableId="204297119">
    <w:abstractNumId w:val="9"/>
  </w:num>
  <w:num w:numId="29" w16cid:durableId="811097357">
    <w:abstractNumId w:val="38"/>
  </w:num>
  <w:num w:numId="30" w16cid:durableId="78214674">
    <w:abstractNumId w:val="24"/>
  </w:num>
  <w:num w:numId="31" w16cid:durableId="391662873">
    <w:abstractNumId w:val="29"/>
  </w:num>
  <w:num w:numId="32" w16cid:durableId="951866704">
    <w:abstractNumId w:val="27"/>
  </w:num>
  <w:num w:numId="33" w16cid:durableId="752891748">
    <w:abstractNumId w:val="20"/>
  </w:num>
  <w:num w:numId="34" w16cid:durableId="343828437">
    <w:abstractNumId w:val="26"/>
  </w:num>
  <w:num w:numId="35" w16cid:durableId="1478959262">
    <w:abstractNumId w:val="35"/>
  </w:num>
  <w:num w:numId="36" w16cid:durableId="549347362">
    <w:abstractNumId w:val="43"/>
  </w:num>
  <w:num w:numId="37" w16cid:durableId="938873295">
    <w:abstractNumId w:val="0"/>
  </w:num>
  <w:num w:numId="38" w16cid:durableId="791442365">
    <w:abstractNumId w:val="45"/>
  </w:num>
  <w:num w:numId="39" w16cid:durableId="65341672">
    <w:abstractNumId w:val="31"/>
  </w:num>
  <w:num w:numId="40" w16cid:durableId="1096897966">
    <w:abstractNumId w:val="28"/>
  </w:num>
  <w:num w:numId="41" w16cid:durableId="1932932671">
    <w:abstractNumId w:val="25"/>
  </w:num>
  <w:num w:numId="42" w16cid:durableId="305085506">
    <w:abstractNumId w:val="41"/>
  </w:num>
  <w:num w:numId="43" w16cid:durableId="531578847">
    <w:abstractNumId w:val="7"/>
  </w:num>
  <w:num w:numId="44" w16cid:durableId="1152060317">
    <w:abstractNumId w:val="16"/>
  </w:num>
  <w:num w:numId="45" w16cid:durableId="1671785368">
    <w:abstractNumId w:val="40"/>
  </w:num>
  <w:num w:numId="46" w16cid:durableId="1576356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C4"/>
    <w:rsid w:val="000028EB"/>
    <w:rsid w:val="00003F10"/>
    <w:rsid w:val="00005D89"/>
    <w:rsid w:val="00007D91"/>
    <w:rsid w:val="00021F31"/>
    <w:rsid w:val="00035EF3"/>
    <w:rsid w:val="00040CD3"/>
    <w:rsid w:val="000432BF"/>
    <w:rsid w:val="00052226"/>
    <w:rsid w:val="000526C6"/>
    <w:rsid w:val="00067E68"/>
    <w:rsid w:val="0007148D"/>
    <w:rsid w:val="0007217F"/>
    <w:rsid w:val="00074CC9"/>
    <w:rsid w:val="00090470"/>
    <w:rsid w:val="000940E3"/>
    <w:rsid w:val="00094D5D"/>
    <w:rsid w:val="000A620A"/>
    <w:rsid w:val="000A6DF5"/>
    <w:rsid w:val="000B718C"/>
    <w:rsid w:val="000C2398"/>
    <w:rsid w:val="000C4233"/>
    <w:rsid w:val="000C5FCB"/>
    <w:rsid w:val="000E3C60"/>
    <w:rsid w:val="000F008E"/>
    <w:rsid w:val="00100B1F"/>
    <w:rsid w:val="00101E39"/>
    <w:rsid w:val="00101F07"/>
    <w:rsid w:val="00106DCA"/>
    <w:rsid w:val="00135882"/>
    <w:rsid w:val="00136047"/>
    <w:rsid w:val="0013743D"/>
    <w:rsid w:val="001471E0"/>
    <w:rsid w:val="0015787E"/>
    <w:rsid w:val="00165168"/>
    <w:rsid w:val="001819B2"/>
    <w:rsid w:val="00184C80"/>
    <w:rsid w:val="00190714"/>
    <w:rsid w:val="001940A5"/>
    <w:rsid w:val="001A2C16"/>
    <w:rsid w:val="001A2F93"/>
    <w:rsid w:val="001A6576"/>
    <w:rsid w:val="001B53B8"/>
    <w:rsid w:val="001C308C"/>
    <w:rsid w:val="001D119F"/>
    <w:rsid w:val="001D1AFD"/>
    <w:rsid w:val="001D58D2"/>
    <w:rsid w:val="001D6EE9"/>
    <w:rsid w:val="001E0505"/>
    <w:rsid w:val="001E192E"/>
    <w:rsid w:val="001E4FB1"/>
    <w:rsid w:val="001E681A"/>
    <w:rsid w:val="00213D83"/>
    <w:rsid w:val="00213F4C"/>
    <w:rsid w:val="00215A34"/>
    <w:rsid w:val="00217261"/>
    <w:rsid w:val="00224B35"/>
    <w:rsid w:val="00224F73"/>
    <w:rsid w:val="002276F5"/>
    <w:rsid w:val="00227D25"/>
    <w:rsid w:val="00232AAE"/>
    <w:rsid w:val="00235486"/>
    <w:rsid w:val="0023714D"/>
    <w:rsid w:val="002409CD"/>
    <w:rsid w:val="00245075"/>
    <w:rsid w:val="00255D3A"/>
    <w:rsid w:val="002570EA"/>
    <w:rsid w:val="0026250D"/>
    <w:rsid w:val="0026639B"/>
    <w:rsid w:val="0027256F"/>
    <w:rsid w:val="00283DB6"/>
    <w:rsid w:val="002849FC"/>
    <w:rsid w:val="00290294"/>
    <w:rsid w:val="002934FD"/>
    <w:rsid w:val="002A1B8C"/>
    <w:rsid w:val="002A7A2F"/>
    <w:rsid w:val="002B43E0"/>
    <w:rsid w:val="002B5416"/>
    <w:rsid w:val="002C0481"/>
    <w:rsid w:val="002C1122"/>
    <w:rsid w:val="002C1410"/>
    <w:rsid w:val="002C1559"/>
    <w:rsid w:val="002C2AB4"/>
    <w:rsid w:val="002C312A"/>
    <w:rsid w:val="002C3714"/>
    <w:rsid w:val="002D164D"/>
    <w:rsid w:val="002D4F00"/>
    <w:rsid w:val="002D5C83"/>
    <w:rsid w:val="002F50A9"/>
    <w:rsid w:val="002F6571"/>
    <w:rsid w:val="002F7AC6"/>
    <w:rsid w:val="00315C23"/>
    <w:rsid w:val="00332477"/>
    <w:rsid w:val="00336CF7"/>
    <w:rsid w:val="00336F89"/>
    <w:rsid w:val="00342B3F"/>
    <w:rsid w:val="003470A2"/>
    <w:rsid w:val="0035672A"/>
    <w:rsid w:val="00361588"/>
    <w:rsid w:val="0036298E"/>
    <w:rsid w:val="00363DA6"/>
    <w:rsid w:val="0037360F"/>
    <w:rsid w:val="00375BD7"/>
    <w:rsid w:val="00381EF1"/>
    <w:rsid w:val="003856CE"/>
    <w:rsid w:val="00391586"/>
    <w:rsid w:val="00396551"/>
    <w:rsid w:val="003A18E9"/>
    <w:rsid w:val="003A1999"/>
    <w:rsid w:val="003B454F"/>
    <w:rsid w:val="003C780A"/>
    <w:rsid w:val="003E41E1"/>
    <w:rsid w:val="003E5967"/>
    <w:rsid w:val="003F1493"/>
    <w:rsid w:val="003F5B3F"/>
    <w:rsid w:val="003F6897"/>
    <w:rsid w:val="0041030C"/>
    <w:rsid w:val="00421DEB"/>
    <w:rsid w:val="004227F2"/>
    <w:rsid w:val="0042602A"/>
    <w:rsid w:val="0043319C"/>
    <w:rsid w:val="004416AE"/>
    <w:rsid w:val="00445227"/>
    <w:rsid w:val="004510C4"/>
    <w:rsid w:val="00455284"/>
    <w:rsid w:val="00455DD1"/>
    <w:rsid w:val="004563AD"/>
    <w:rsid w:val="004609DB"/>
    <w:rsid w:val="00461CB8"/>
    <w:rsid w:val="004625EE"/>
    <w:rsid w:val="00463511"/>
    <w:rsid w:val="0047363D"/>
    <w:rsid w:val="00474936"/>
    <w:rsid w:val="00475D33"/>
    <w:rsid w:val="004803A0"/>
    <w:rsid w:val="004807E2"/>
    <w:rsid w:val="00483D74"/>
    <w:rsid w:val="00495BD3"/>
    <w:rsid w:val="00496119"/>
    <w:rsid w:val="004A2B90"/>
    <w:rsid w:val="004B16E3"/>
    <w:rsid w:val="004B3564"/>
    <w:rsid w:val="004B75C5"/>
    <w:rsid w:val="004B7DFA"/>
    <w:rsid w:val="004E2BB8"/>
    <w:rsid w:val="004F59D6"/>
    <w:rsid w:val="00533DF1"/>
    <w:rsid w:val="00534092"/>
    <w:rsid w:val="00543B30"/>
    <w:rsid w:val="005440EC"/>
    <w:rsid w:val="00550541"/>
    <w:rsid w:val="0055336A"/>
    <w:rsid w:val="005559F6"/>
    <w:rsid w:val="0056248C"/>
    <w:rsid w:val="0056353E"/>
    <w:rsid w:val="00572F4C"/>
    <w:rsid w:val="005760EB"/>
    <w:rsid w:val="00583B49"/>
    <w:rsid w:val="005913F4"/>
    <w:rsid w:val="00591E78"/>
    <w:rsid w:val="005A1238"/>
    <w:rsid w:val="005A2C4D"/>
    <w:rsid w:val="005A52E8"/>
    <w:rsid w:val="005A69BE"/>
    <w:rsid w:val="005A77CD"/>
    <w:rsid w:val="005C0A3A"/>
    <w:rsid w:val="005C72DC"/>
    <w:rsid w:val="005C75E0"/>
    <w:rsid w:val="005C7658"/>
    <w:rsid w:val="005D19C3"/>
    <w:rsid w:val="005D1EDA"/>
    <w:rsid w:val="005D39FC"/>
    <w:rsid w:val="005E1714"/>
    <w:rsid w:val="005E5408"/>
    <w:rsid w:val="005F06A2"/>
    <w:rsid w:val="005F1ECB"/>
    <w:rsid w:val="005F22D2"/>
    <w:rsid w:val="005F46B9"/>
    <w:rsid w:val="005F523E"/>
    <w:rsid w:val="00622991"/>
    <w:rsid w:val="00642202"/>
    <w:rsid w:val="006610DF"/>
    <w:rsid w:val="00665D04"/>
    <w:rsid w:val="006854E8"/>
    <w:rsid w:val="00697EA3"/>
    <w:rsid w:val="006B79C6"/>
    <w:rsid w:val="006C08E5"/>
    <w:rsid w:val="006C17B1"/>
    <w:rsid w:val="006D6717"/>
    <w:rsid w:val="006F1DBA"/>
    <w:rsid w:val="006F2A7A"/>
    <w:rsid w:val="006F3B37"/>
    <w:rsid w:val="006F54E8"/>
    <w:rsid w:val="0070043D"/>
    <w:rsid w:val="00702712"/>
    <w:rsid w:val="00703199"/>
    <w:rsid w:val="00714666"/>
    <w:rsid w:val="00715E9E"/>
    <w:rsid w:val="00740A2A"/>
    <w:rsid w:val="00741BCB"/>
    <w:rsid w:val="00747B28"/>
    <w:rsid w:val="00772167"/>
    <w:rsid w:val="00784EDF"/>
    <w:rsid w:val="00786305"/>
    <w:rsid w:val="00791E04"/>
    <w:rsid w:val="007B69A6"/>
    <w:rsid w:val="007B6D77"/>
    <w:rsid w:val="007C271F"/>
    <w:rsid w:val="007C609A"/>
    <w:rsid w:val="007C7F61"/>
    <w:rsid w:val="007D09CE"/>
    <w:rsid w:val="007D4EA8"/>
    <w:rsid w:val="007D6E15"/>
    <w:rsid w:val="007D7176"/>
    <w:rsid w:val="007E33D0"/>
    <w:rsid w:val="007E4485"/>
    <w:rsid w:val="007F2867"/>
    <w:rsid w:val="007F38FD"/>
    <w:rsid w:val="008021D8"/>
    <w:rsid w:val="0080259A"/>
    <w:rsid w:val="00814559"/>
    <w:rsid w:val="008224A6"/>
    <w:rsid w:val="008252EE"/>
    <w:rsid w:val="00831291"/>
    <w:rsid w:val="0083267A"/>
    <w:rsid w:val="008332BC"/>
    <w:rsid w:val="00853ED3"/>
    <w:rsid w:val="00856F96"/>
    <w:rsid w:val="00857AF1"/>
    <w:rsid w:val="00861EA2"/>
    <w:rsid w:val="00866EB9"/>
    <w:rsid w:val="00891D7A"/>
    <w:rsid w:val="008A1C40"/>
    <w:rsid w:val="008A259F"/>
    <w:rsid w:val="008B1445"/>
    <w:rsid w:val="008B22CB"/>
    <w:rsid w:val="008B24CE"/>
    <w:rsid w:val="008B7CBD"/>
    <w:rsid w:val="008C0B9A"/>
    <w:rsid w:val="008C178C"/>
    <w:rsid w:val="008C4AD2"/>
    <w:rsid w:val="008C77A3"/>
    <w:rsid w:val="008D7FC2"/>
    <w:rsid w:val="008F039A"/>
    <w:rsid w:val="009000FF"/>
    <w:rsid w:val="0090272B"/>
    <w:rsid w:val="00904C2B"/>
    <w:rsid w:val="00905538"/>
    <w:rsid w:val="00906569"/>
    <w:rsid w:val="009138A7"/>
    <w:rsid w:val="009147DE"/>
    <w:rsid w:val="0092224D"/>
    <w:rsid w:val="0092580A"/>
    <w:rsid w:val="00927E19"/>
    <w:rsid w:val="00933DC2"/>
    <w:rsid w:val="009350DD"/>
    <w:rsid w:val="00941A18"/>
    <w:rsid w:val="009517DD"/>
    <w:rsid w:val="009556DA"/>
    <w:rsid w:val="009609B3"/>
    <w:rsid w:val="00963A2E"/>
    <w:rsid w:val="0098704A"/>
    <w:rsid w:val="0099071D"/>
    <w:rsid w:val="00997D69"/>
    <w:rsid w:val="009A3476"/>
    <w:rsid w:val="009D20E6"/>
    <w:rsid w:val="009D651F"/>
    <w:rsid w:val="009E7CE3"/>
    <w:rsid w:val="009F628E"/>
    <w:rsid w:val="009F65EC"/>
    <w:rsid w:val="00A14771"/>
    <w:rsid w:val="00A14BDC"/>
    <w:rsid w:val="00A16DA2"/>
    <w:rsid w:val="00A32F89"/>
    <w:rsid w:val="00A36E5A"/>
    <w:rsid w:val="00A40761"/>
    <w:rsid w:val="00A413D0"/>
    <w:rsid w:val="00A44CC5"/>
    <w:rsid w:val="00A4528A"/>
    <w:rsid w:val="00A60A80"/>
    <w:rsid w:val="00A754D0"/>
    <w:rsid w:val="00A819D6"/>
    <w:rsid w:val="00A82CB0"/>
    <w:rsid w:val="00A82FB7"/>
    <w:rsid w:val="00A9368C"/>
    <w:rsid w:val="00A97173"/>
    <w:rsid w:val="00AA5CBA"/>
    <w:rsid w:val="00AA7B98"/>
    <w:rsid w:val="00AB2E2B"/>
    <w:rsid w:val="00AB3D16"/>
    <w:rsid w:val="00AB729A"/>
    <w:rsid w:val="00AC5C10"/>
    <w:rsid w:val="00AC6012"/>
    <w:rsid w:val="00AD049C"/>
    <w:rsid w:val="00AD40EF"/>
    <w:rsid w:val="00AE0535"/>
    <w:rsid w:val="00AE6B56"/>
    <w:rsid w:val="00B14F03"/>
    <w:rsid w:val="00B234A4"/>
    <w:rsid w:val="00B24F83"/>
    <w:rsid w:val="00B30FB4"/>
    <w:rsid w:val="00B313D5"/>
    <w:rsid w:val="00B3196E"/>
    <w:rsid w:val="00B4027D"/>
    <w:rsid w:val="00B550CC"/>
    <w:rsid w:val="00B60CC4"/>
    <w:rsid w:val="00B6195E"/>
    <w:rsid w:val="00B846E0"/>
    <w:rsid w:val="00B923C6"/>
    <w:rsid w:val="00BB12AF"/>
    <w:rsid w:val="00BB3247"/>
    <w:rsid w:val="00BB4A5D"/>
    <w:rsid w:val="00BB63A2"/>
    <w:rsid w:val="00BC4A9B"/>
    <w:rsid w:val="00BC7BBA"/>
    <w:rsid w:val="00BC7E3A"/>
    <w:rsid w:val="00BD2165"/>
    <w:rsid w:val="00BD7525"/>
    <w:rsid w:val="00BE2DEC"/>
    <w:rsid w:val="00BE5179"/>
    <w:rsid w:val="00BF106A"/>
    <w:rsid w:val="00C05DF3"/>
    <w:rsid w:val="00C2448D"/>
    <w:rsid w:val="00C26416"/>
    <w:rsid w:val="00C36643"/>
    <w:rsid w:val="00C36AC2"/>
    <w:rsid w:val="00C44592"/>
    <w:rsid w:val="00C551C4"/>
    <w:rsid w:val="00C62AAE"/>
    <w:rsid w:val="00C64FA6"/>
    <w:rsid w:val="00C80391"/>
    <w:rsid w:val="00C86520"/>
    <w:rsid w:val="00C93AF0"/>
    <w:rsid w:val="00C96218"/>
    <w:rsid w:val="00CA04FB"/>
    <w:rsid w:val="00CA4085"/>
    <w:rsid w:val="00CA58CC"/>
    <w:rsid w:val="00CB3829"/>
    <w:rsid w:val="00CC2F47"/>
    <w:rsid w:val="00CC3530"/>
    <w:rsid w:val="00CC4C91"/>
    <w:rsid w:val="00CD4A2C"/>
    <w:rsid w:val="00CE705C"/>
    <w:rsid w:val="00CF4BCD"/>
    <w:rsid w:val="00CF4DC3"/>
    <w:rsid w:val="00D33321"/>
    <w:rsid w:val="00D37D92"/>
    <w:rsid w:val="00D40250"/>
    <w:rsid w:val="00D42DD9"/>
    <w:rsid w:val="00D610DD"/>
    <w:rsid w:val="00D7608D"/>
    <w:rsid w:val="00D8408E"/>
    <w:rsid w:val="00D84337"/>
    <w:rsid w:val="00D95454"/>
    <w:rsid w:val="00DA28D1"/>
    <w:rsid w:val="00DA677F"/>
    <w:rsid w:val="00DB1938"/>
    <w:rsid w:val="00DC4434"/>
    <w:rsid w:val="00DD4832"/>
    <w:rsid w:val="00DD553C"/>
    <w:rsid w:val="00DF16A8"/>
    <w:rsid w:val="00DF3E37"/>
    <w:rsid w:val="00DF4A4A"/>
    <w:rsid w:val="00DF50E8"/>
    <w:rsid w:val="00DF5262"/>
    <w:rsid w:val="00E026F1"/>
    <w:rsid w:val="00E037F9"/>
    <w:rsid w:val="00E064D2"/>
    <w:rsid w:val="00E13C77"/>
    <w:rsid w:val="00E1435D"/>
    <w:rsid w:val="00E144B5"/>
    <w:rsid w:val="00E20D83"/>
    <w:rsid w:val="00E25ECC"/>
    <w:rsid w:val="00E31A5F"/>
    <w:rsid w:val="00E3253B"/>
    <w:rsid w:val="00E32A42"/>
    <w:rsid w:val="00E36ACF"/>
    <w:rsid w:val="00E5087C"/>
    <w:rsid w:val="00E62CCA"/>
    <w:rsid w:val="00E674D6"/>
    <w:rsid w:val="00E678E5"/>
    <w:rsid w:val="00E71ED2"/>
    <w:rsid w:val="00E76A1E"/>
    <w:rsid w:val="00E77ADF"/>
    <w:rsid w:val="00E844C8"/>
    <w:rsid w:val="00E84F1A"/>
    <w:rsid w:val="00E9107C"/>
    <w:rsid w:val="00E918B0"/>
    <w:rsid w:val="00E92809"/>
    <w:rsid w:val="00E97A28"/>
    <w:rsid w:val="00EA217B"/>
    <w:rsid w:val="00EC06DD"/>
    <w:rsid w:val="00ED04ED"/>
    <w:rsid w:val="00EE57C6"/>
    <w:rsid w:val="00EF01F0"/>
    <w:rsid w:val="00EF5CD7"/>
    <w:rsid w:val="00F061C6"/>
    <w:rsid w:val="00F23545"/>
    <w:rsid w:val="00F32E36"/>
    <w:rsid w:val="00F344C7"/>
    <w:rsid w:val="00F46295"/>
    <w:rsid w:val="00F46C3C"/>
    <w:rsid w:val="00F500C9"/>
    <w:rsid w:val="00F561CF"/>
    <w:rsid w:val="00F608AF"/>
    <w:rsid w:val="00F60C10"/>
    <w:rsid w:val="00F60D4A"/>
    <w:rsid w:val="00F6579A"/>
    <w:rsid w:val="00F65FAE"/>
    <w:rsid w:val="00F9224A"/>
    <w:rsid w:val="00F922BA"/>
    <w:rsid w:val="00F96B57"/>
    <w:rsid w:val="00FA2D4F"/>
    <w:rsid w:val="00FA7114"/>
    <w:rsid w:val="00FB3B5F"/>
    <w:rsid w:val="00FC2D11"/>
    <w:rsid w:val="00FC585E"/>
    <w:rsid w:val="00FC7995"/>
    <w:rsid w:val="00FD0459"/>
    <w:rsid w:val="00FD0A1D"/>
    <w:rsid w:val="00FD6DFE"/>
    <w:rsid w:val="00FE29A1"/>
    <w:rsid w:val="00FF0F55"/>
    <w:rsid w:val="00FF3EDC"/>
    <w:rsid w:val="00FF776B"/>
    <w:rsid w:val="01F9BED6"/>
    <w:rsid w:val="02CCCCC7"/>
    <w:rsid w:val="04C55C10"/>
    <w:rsid w:val="05958529"/>
    <w:rsid w:val="061875E5"/>
    <w:rsid w:val="08A30D3A"/>
    <w:rsid w:val="09D7FE8F"/>
    <w:rsid w:val="0BE04CE8"/>
    <w:rsid w:val="0C47A949"/>
    <w:rsid w:val="0D42A562"/>
    <w:rsid w:val="0EFE030C"/>
    <w:rsid w:val="0F363953"/>
    <w:rsid w:val="0F465909"/>
    <w:rsid w:val="0F7993AB"/>
    <w:rsid w:val="10A91C80"/>
    <w:rsid w:val="114C6AEC"/>
    <w:rsid w:val="125A9471"/>
    <w:rsid w:val="1348014D"/>
    <w:rsid w:val="13A9D52D"/>
    <w:rsid w:val="146FE061"/>
    <w:rsid w:val="1500DB93"/>
    <w:rsid w:val="1519DC48"/>
    <w:rsid w:val="16A463D3"/>
    <w:rsid w:val="17A0774A"/>
    <w:rsid w:val="182BE262"/>
    <w:rsid w:val="1853EF8E"/>
    <w:rsid w:val="18633D0C"/>
    <w:rsid w:val="195A8A83"/>
    <w:rsid w:val="1979877C"/>
    <w:rsid w:val="19CE2D6C"/>
    <w:rsid w:val="1A4F9A4B"/>
    <w:rsid w:val="1AB63B6D"/>
    <w:rsid w:val="1AECA065"/>
    <w:rsid w:val="1C3A0D8E"/>
    <w:rsid w:val="1C5B56C8"/>
    <w:rsid w:val="1C5BF727"/>
    <w:rsid w:val="1CDEEB2E"/>
    <w:rsid w:val="1E6B7E57"/>
    <w:rsid w:val="20CD0AE0"/>
    <w:rsid w:val="222EC84B"/>
    <w:rsid w:val="2297D878"/>
    <w:rsid w:val="231511A9"/>
    <w:rsid w:val="23180D45"/>
    <w:rsid w:val="2689E804"/>
    <w:rsid w:val="269CCE1F"/>
    <w:rsid w:val="2A09F05B"/>
    <w:rsid w:val="2A536FD8"/>
    <w:rsid w:val="2D07E62C"/>
    <w:rsid w:val="2D3D32B1"/>
    <w:rsid w:val="2DEAF33A"/>
    <w:rsid w:val="2FD68BB3"/>
    <w:rsid w:val="30907478"/>
    <w:rsid w:val="30F69F94"/>
    <w:rsid w:val="3158157E"/>
    <w:rsid w:val="335A357B"/>
    <w:rsid w:val="33980C3B"/>
    <w:rsid w:val="33C2831B"/>
    <w:rsid w:val="33D7966C"/>
    <w:rsid w:val="350E0DCD"/>
    <w:rsid w:val="378EE56A"/>
    <w:rsid w:val="37A2B45F"/>
    <w:rsid w:val="37C98287"/>
    <w:rsid w:val="38965277"/>
    <w:rsid w:val="3932D38A"/>
    <w:rsid w:val="3A44ABBB"/>
    <w:rsid w:val="3C31F479"/>
    <w:rsid w:val="3D0E469D"/>
    <w:rsid w:val="3E3836BE"/>
    <w:rsid w:val="3E89E0B0"/>
    <w:rsid w:val="3F252DAA"/>
    <w:rsid w:val="3F96F5DB"/>
    <w:rsid w:val="3FFB0AF9"/>
    <w:rsid w:val="40734B75"/>
    <w:rsid w:val="40E0EB97"/>
    <w:rsid w:val="41538CE8"/>
    <w:rsid w:val="42146885"/>
    <w:rsid w:val="42F5619A"/>
    <w:rsid w:val="434D2700"/>
    <w:rsid w:val="43E4DAD2"/>
    <w:rsid w:val="43E639A6"/>
    <w:rsid w:val="447C4B0D"/>
    <w:rsid w:val="46722F78"/>
    <w:rsid w:val="4A2E575D"/>
    <w:rsid w:val="4A66439B"/>
    <w:rsid w:val="4B4553B7"/>
    <w:rsid w:val="4B4D7144"/>
    <w:rsid w:val="4C1148EE"/>
    <w:rsid w:val="4C8A883C"/>
    <w:rsid w:val="4C9D841A"/>
    <w:rsid w:val="4DBE28C8"/>
    <w:rsid w:val="509D9C28"/>
    <w:rsid w:val="5178B459"/>
    <w:rsid w:val="51AEB16E"/>
    <w:rsid w:val="522206B0"/>
    <w:rsid w:val="536E6B55"/>
    <w:rsid w:val="54C1D59E"/>
    <w:rsid w:val="551AB478"/>
    <w:rsid w:val="581D63E8"/>
    <w:rsid w:val="589B027D"/>
    <w:rsid w:val="59ED5A9B"/>
    <w:rsid w:val="5BB45A14"/>
    <w:rsid w:val="5ED53E50"/>
    <w:rsid w:val="60E1D526"/>
    <w:rsid w:val="61322CA8"/>
    <w:rsid w:val="62210D18"/>
    <w:rsid w:val="640E2B56"/>
    <w:rsid w:val="64F92D34"/>
    <w:rsid w:val="6658A343"/>
    <w:rsid w:val="669446F0"/>
    <w:rsid w:val="66FB340C"/>
    <w:rsid w:val="67CBB855"/>
    <w:rsid w:val="67E45179"/>
    <w:rsid w:val="68165C3E"/>
    <w:rsid w:val="68B0F9A7"/>
    <w:rsid w:val="6B46A0C2"/>
    <w:rsid w:val="6C040847"/>
    <w:rsid w:val="6C6392AE"/>
    <w:rsid w:val="6E3169BA"/>
    <w:rsid w:val="6FA55979"/>
    <w:rsid w:val="70A8A266"/>
    <w:rsid w:val="71A96149"/>
    <w:rsid w:val="71E39313"/>
    <w:rsid w:val="71FE9376"/>
    <w:rsid w:val="72065FFF"/>
    <w:rsid w:val="72A2D6DA"/>
    <w:rsid w:val="739CEE99"/>
    <w:rsid w:val="75084BB6"/>
    <w:rsid w:val="761B6538"/>
    <w:rsid w:val="7643D21C"/>
    <w:rsid w:val="770AADAC"/>
    <w:rsid w:val="77899134"/>
    <w:rsid w:val="77C64CBE"/>
    <w:rsid w:val="78516F44"/>
    <w:rsid w:val="79EB1C20"/>
    <w:rsid w:val="7B528BEA"/>
    <w:rsid w:val="7C646B2C"/>
    <w:rsid w:val="7CA8C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440D"/>
  <w15:docId w15:val="{91E9D72A-AC9A-4F2B-B579-43E77F9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C4"/>
    <w:pPr>
      <w:ind w:left="720"/>
      <w:contextualSpacing/>
    </w:pPr>
  </w:style>
  <w:style w:type="table" w:styleId="TableGrid">
    <w:name w:val="Table Grid"/>
    <w:basedOn w:val="TableNormal"/>
    <w:uiPriority w:val="59"/>
    <w:rsid w:val="001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E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E5A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918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918B0"/>
    <w:rPr>
      <w:rFonts w:eastAsiaTheme="minorEastAsia"/>
    </w:rPr>
  </w:style>
  <w:style w:type="paragraph" w:styleId="Revision">
    <w:name w:val="Revision"/>
    <w:hidden/>
    <w:uiPriority w:val="99"/>
    <w:semiHidden/>
    <w:rsid w:val="005E1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nj.gov/wp-content/uploads/greenacres/pdf/local-and-nonprofit-guide-easements-meaningful-public-access_july-2024.pdf" TargetMode="External"/><Relationship Id="rId13" Type="http://schemas.openxmlformats.org/officeDocument/2006/relationships/hyperlink" Target="https://dep.nj.gov/wp-content/uploads/greenacres/pdf/acquisition-property-appraisal-procedures_2024-july.pdf" TargetMode="External"/><Relationship Id="rId18" Type="http://schemas.openxmlformats.org/officeDocument/2006/relationships/hyperlink" Target="https://dep.nj.gov/wp-content/uploads/greenacres/pdf/proposed-easement-acquisition-information-form-2024-july.pdf" TargetMode="External"/><Relationship Id="rId26" Type="http://schemas.openxmlformats.org/officeDocument/2006/relationships/hyperlink" Target="https://dep.nj.gov/wp-content/uploads/greenacres/pdf/local-and-nonprofit-changes-in-acreag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p.nj.gov/greenacres/preliminary-assessments/" TargetMode="External"/><Relationship Id="rId7" Type="http://schemas.openxmlformats.org/officeDocument/2006/relationships/hyperlink" Target="https://dep.nj.gov/wp-content/uploads/greenacres/pdf/local-and-nonprofit-guide_partnerships_july-2024.pdf" TargetMode="External"/><Relationship Id="rId12" Type="http://schemas.openxmlformats.org/officeDocument/2006/relationships/hyperlink" Target="https://dep.nj.gov/wp-content/uploads/greenacres/pdf/bank-account-info-and-ach-forms-1_2022.pdf" TargetMode="External"/><Relationship Id="rId17" Type="http://schemas.openxmlformats.org/officeDocument/2006/relationships/hyperlink" Target="https://dep.nj.gov/wp-content/uploads/greenacres/pdf/proposed-cooperative-acquisition-information-form-2024-july.pdf" TargetMode="External"/><Relationship Id="rId25" Type="http://schemas.openxmlformats.org/officeDocument/2006/relationships/hyperlink" Target="https://dep.nj.gov/wp-content/uploads/greenacres/pdf/local-and-nonprofit-guide_surveys_2023-august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p.nj.gov/wp-content/uploads/greenacres/docs/guide-pre-appraisal-package_2024-july.docx" TargetMode="External"/><Relationship Id="rId20" Type="http://schemas.openxmlformats.org/officeDocument/2006/relationships/hyperlink" Target="https://dep.nj.gov/wp-content/uploads/greenacres/pdf/approved-appraisers-2024-february.pdf" TargetMode="External"/><Relationship Id="rId29" Type="http://schemas.openxmlformats.org/officeDocument/2006/relationships/hyperlink" Target="https://dep.nj.gov/wp-content/uploads/greenacres/pdf/acquisition-payment-request-form-2023-july-2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p.nj.gov/wp-content/uploads/greenacres/pdf/local-and-nonproift-operating-outside-the-standard-acquisition-process_july-2024.pdf" TargetMode="External"/><Relationship Id="rId11" Type="http://schemas.openxmlformats.org/officeDocument/2006/relationships/hyperlink" Target="https://dep.nj.gov/wp-content/uploads/greenacres/pdf/local-and-nonprofit-guide-easements-meaningful-public-access_july-2024.pdf" TargetMode="External"/><Relationship Id="rId24" Type="http://schemas.openxmlformats.org/officeDocument/2006/relationships/hyperlink" Target="https://dep.nj.gov/greenacres/survey-section-standard-scope-of-work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nj.gov/dep/hpo/4sustain/info.htm" TargetMode="External"/><Relationship Id="rId23" Type="http://schemas.openxmlformats.org/officeDocument/2006/relationships/hyperlink" Target="https://dep.nj.gov/wp-content/uploads/greenacres/pdf/title-checklist-10-2022.pdf" TargetMode="External"/><Relationship Id="rId28" Type="http://schemas.openxmlformats.org/officeDocument/2006/relationships/hyperlink" Target="https://dep.nj.gov/wp-content/uploads/greenacres/pdf/local-and-nonprofit-guide_deed_checklist_2017.pdf" TargetMode="External"/><Relationship Id="rId10" Type="http://schemas.openxmlformats.org/officeDocument/2006/relationships/hyperlink" Target="https://dep.nj.gov/wp-content/uploads/greenacres/pdf/local-and-nonprofit-guide_partnerships_july-2024.pdf" TargetMode="External"/><Relationship Id="rId19" Type="http://schemas.openxmlformats.org/officeDocument/2006/relationships/hyperlink" Target="https://dep.nj.gov/wp-content/uploads/greenacres/pdf/appraisal-green-acres-scope-2019-january.pdf" TargetMode="External"/><Relationship Id="rId31" Type="http://schemas.openxmlformats.org/officeDocument/2006/relationships/hyperlink" Target="https://dep.nj.gov/greenacres/forms-and-regul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.nj.gov/wp-content/uploads/greenacres/pdf/local-and-nonproift-operating-outside-the-standard-acquisition-process_july-2024.pdf" TargetMode="External"/><Relationship Id="rId14" Type="http://schemas.openxmlformats.org/officeDocument/2006/relationships/hyperlink" Target="https://dep.nj.gov/wp-content/uploads/greenacres/pdf/local-and-nonprofit-guide-structures-2024-july.pdf" TargetMode="External"/><Relationship Id="rId22" Type="http://schemas.openxmlformats.org/officeDocument/2006/relationships/hyperlink" Target="https://dep.nj.gov/wp-content/uploads/greenacres/pdf/preliminary-assessment-checklist-2022-october.pdf" TargetMode="External"/><Relationship Id="rId27" Type="http://schemas.openxmlformats.org/officeDocument/2006/relationships/hyperlink" Target="https://dep.nj.gov/wp-content/uploads/greenacres/pdf/acquisition-partnership-agreement-checklist_2024-august.pdf" TargetMode="External"/><Relationship Id="rId30" Type="http://schemas.openxmlformats.org/officeDocument/2006/relationships/hyperlink" Target="https://dep.nj.gov/wp-content/uploads/greenacres/pdf/title-checklist-10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1274</Words>
  <Characters>7266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Owen</dc:creator>
  <cp:keywords/>
  <cp:lastModifiedBy>Lathrop, Wendy [DEP]</cp:lastModifiedBy>
  <cp:revision>2</cp:revision>
  <cp:lastPrinted>2024-08-12T20:57:00Z</cp:lastPrinted>
  <dcterms:created xsi:type="dcterms:W3CDTF">2025-01-28T13:22:00Z</dcterms:created>
  <dcterms:modified xsi:type="dcterms:W3CDTF">2025-01-28T13:22:00Z</dcterms:modified>
</cp:coreProperties>
</file>