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D61" w:rsidRDefault="00225D61" w:rsidP="00163092">
      <w:pPr>
        <w:widowControl/>
        <w:tabs>
          <w:tab w:val="center" w:pos="4680"/>
        </w:tabs>
        <w:jc w:val="center"/>
        <w:outlineLvl w:val="0"/>
      </w:pPr>
      <w:r>
        <w:t>NEW JERSEY STATE DEPARTMENT OF ENVIRONMENTAL PROTECTION</w:t>
      </w:r>
    </w:p>
    <w:p w:rsidR="00225D61" w:rsidRDefault="00225D61" w:rsidP="00501153">
      <w:pPr>
        <w:widowControl/>
        <w:jc w:val="center"/>
        <w:outlineLvl w:val="0"/>
      </w:pPr>
      <w:r>
        <w:t>NEW JERSEY ADMINISTRATIVE CODE</w:t>
      </w:r>
    </w:p>
    <w:p w:rsidR="00225D61" w:rsidRDefault="00225D61" w:rsidP="00501153">
      <w:pPr>
        <w:widowControl/>
        <w:jc w:val="center"/>
        <w:outlineLvl w:val="0"/>
      </w:pPr>
      <w:r>
        <w:t>TITLE 7</w:t>
      </w:r>
    </w:p>
    <w:p w:rsidR="00225D61" w:rsidRDefault="00225D61" w:rsidP="00501153">
      <w:pPr>
        <w:widowControl/>
        <w:jc w:val="center"/>
        <w:outlineLvl w:val="0"/>
      </w:pPr>
      <w:r>
        <w:t>CHAPTER 27</w:t>
      </w:r>
    </w:p>
    <w:p w:rsidR="00225D61" w:rsidRDefault="00225D61" w:rsidP="00501153">
      <w:pPr>
        <w:widowControl/>
        <w:jc w:val="center"/>
        <w:outlineLvl w:val="0"/>
      </w:pPr>
      <w:r>
        <w:t>SUBCHAPTER 4</w:t>
      </w:r>
    </w:p>
    <w:p w:rsidR="00225D61" w:rsidRDefault="00225D61" w:rsidP="00501153">
      <w:pPr>
        <w:widowControl/>
        <w:jc w:val="center"/>
        <w:rPr>
          <w:b/>
        </w:rPr>
      </w:pPr>
    </w:p>
    <w:p w:rsidR="00225D61" w:rsidRPr="00DD4CBB" w:rsidRDefault="00501153" w:rsidP="00501153">
      <w:pPr>
        <w:widowControl/>
        <w:jc w:val="center"/>
        <w:rPr>
          <w:caps/>
          <w:szCs w:val="24"/>
        </w:rPr>
      </w:pPr>
      <w:r w:rsidRPr="00DD4CBB">
        <w:rPr>
          <w:b/>
          <w:szCs w:val="24"/>
        </w:rPr>
        <w:t>Control and Prohibition of Particles from Combustion of Fuel</w:t>
      </w:r>
    </w:p>
    <w:p w:rsidR="00225D61" w:rsidRDefault="00225D61" w:rsidP="00501153">
      <w:pPr>
        <w:widowControl/>
        <w:jc w:val="center"/>
      </w:pPr>
    </w:p>
    <w:p w:rsidR="00225D61" w:rsidRDefault="00225D61" w:rsidP="00501153">
      <w:pPr>
        <w:widowControl/>
        <w:jc w:val="center"/>
        <w:outlineLvl w:val="0"/>
      </w:pPr>
      <w:bookmarkStart w:id="0" w:name="TABLE_OF_CONTENTS"/>
      <w:bookmarkEnd w:id="0"/>
      <w:r>
        <w:t>TABLE OF CONTENTS</w:t>
      </w:r>
    </w:p>
    <w:p w:rsidR="00C63C61" w:rsidRDefault="00C63C61">
      <w:pPr>
        <w:widowControl/>
        <w:tabs>
          <w:tab w:val="left" w:pos="-1440"/>
          <w:tab w:val="left" w:pos="-720"/>
          <w:tab w:val="left" w:pos="0"/>
          <w:tab w:val="left" w:pos="720"/>
          <w:tab w:val="left" w:pos="1440"/>
          <w:tab w:val="right" w:pos="9360"/>
        </w:tabs>
        <w:jc w:val="both"/>
        <w:rPr>
          <w:b/>
        </w:rPr>
      </w:pPr>
    </w:p>
    <w:p w:rsidR="00225D61" w:rsidRDefault="00C63C61" w:rsidP="00C63C61">
      <w:pPr>
        <w:widowControl/>
        <w:tabs>
          <w:tab w:val="right" w:pos="9360"/>
        </w:tabs>
        <w:jc w:val="both"/>
      </w:pPr>
      <w:r w:rsidRPr="00C63C61">
        <w:rPr>
          <w:b/>
          <w:u w:val="single"/>
        </w:rPr>
        <w:t>Section</w:t>
      </w:r>
      <w:r>
        <w:rPr>
          <w:b/>
        </w:rPr>
        <w:tab/>
      </w:r>
      <w:r w:rsidRPr="00C63C61">
        <w:rPr>
          <w:b/>
          <w:u w:val="single"/>
        </w:rPr>
        <w:t>Page</w:t>
      </w:r>
      <w:r>
        <w:rPr>
          <w:b/>
        </w:rPr>
        <w:tab/>
      </w:r>
      <w:r w:rsidR="00225D61">
        <w:rPr>
          <w:b/>
        </w:rPr>
        <w:tab/>
      </w:r>
    </w:p>
    <w:p w:rsidR="00163092" w:rsidRDefault="00163092">
      <w:pPr>
        <w:pStyle w:val="TOC1"/>
        <w:tabs>
          <w:tab w:val="right" w:leader="dot" w:pos="9350"/>
        </w:tabs>
        <w:rPr>
          <w:noProof/>
          <w:szCs w:val="24"/>
        </w:rPr>
      </w:pPr>
      <w:r>
        <w:fldChar w:fldCharType="begin"/>
      </w:r>
      <w:r>
        <w:instrText xml:space="preserve"> TOC \f \t "Heading 2,1" </w:instrText>
      </w:r>
      <w:r>
        <w:fldChar w:fldCharType="separate"/>
      </w:r>
      <w:r>
        <w:rPr>
          <w:noProof/>
        </w:rPr>
        <w:t>REGULATORY HISTORY</w:t>
      </w:r>
      <w:r>
        <w:rPr>
          <w:noProof/>
        </w:rPr>
        <w:tab/>
      </w:r>
      <w:r>
        <w:rPr>
          <w:noProof/>
        </w:rPr>
        <w:fldChar w:fldCharType="begin"/>
      </w:r>
      <w:r>
        <w:rPr>
          <w:noProof/>
        </w:rPr>
        <w:instrText xml:space="preserve"> PAGEREF _Toc229306719 \h </w:instrText>
      </w:r>
      <w:r>
        <w:rPr>
          <w:noProof/>
        </w:rPr>
      </w:r>
      <w:r>
        <w:rPr>
          <w:noProof/>
        </w:rPr>
        <w:fldChar w:fldCharType="separate"/>
      </w:r>
      <w:r w:rsidR="00D4565E">
        <w:rPr>
          <w:noProof/>
        </w:rPr>
        <w:t>2</w:t>
      </w:r>
      <w:r>
        <w:rPr>
          <w:noProof/>
        </w:rPr>
        <w:fldChar w:fldCharType="end"/>
      </w:r>
    </w:p>
    <w:p w:rsidR="00163092" w:rsidRDefault="00163092">
      <w:pPr>
        <w:pStyle w:val="TOC1"/>
        <w:tabs>
          <w:tab w:val="left" w:pos="1200"/>
          <w:tab w:val="right" w:leader="dot" w:pos="9350"/>
        </w:tabs>
        <w:rPr>
          <w:noProof/>
          <w:szCs w:val="24"/>
        </w:rPr>
      </w:pPr>
      <w:r>
        <w:rPr>
          <w:noProof/>
        </w:rPr>
        <w:t>7:27-4.1</w:t>
      </w:r>
      <w:r>
        <w:rPr>
          <w:noProof/>
          <w:szCs w:val="24"/>
        </w:rPr>
        <w:tab/>
      </w:r>
      <w:r>
        <w:rPr>
          <w:noProof/>
        </w:rPr>
        <w:t>Definitions</w:t>
      </w:r>
      <w:r>
        <w:rPr>
          <w:noProof/>
        </w:rPr>
        <w:tab/>
      </w:r>
      <w:r>
        <w:rPr>
          <w:noProof/>
        </w:rPr>
        <w:fldChar w:fldCharType="begin"/>
      </w:r>
      <w:r>
        <w:rPr>
          <w:noProof/>
        </w:rPr>
        <w:instrText xml:space="preserve"> PAGEREF _Toc229306721 \h </w:instrText>
      </w:r>
      <w:r>
        <w:rPr>
          <w:noProof/>
        </w:rPr>
      </w:r>
      <w:r>
        <w:rPr>
          <w:noProof/>
        </w:rPr>
        <w:fldChar w:fldCharType="separate"/>
      </w:r>
      <w:r w:rsidR="00D4565E">
        <w:rPr>
          <w:noProof/>
        </w:rPr>
        <w:t>3</w:t>
      </w:r>
      <w:r>
        <w:rPr>
          <w:noProof/>
        </w:rPr>
        <w:fldChar w:fldCharType="end"/>
      </w:r>
    </w:p>
    <w:p w:rsidR="00163092" w:rsidRDefault="00163092">
      <w:pPr>
        <w:pStyle w:val="TOC1"/>
        <w:tabs>
          <w:tab w:val="left" w:pos="1200"/>
          <w:tab w:val="right" w:leader="dot" w:pos="9350"/>
        </w:tabs>
        <w:rPr>
          <w:noProof/>
          <w:szCs w:val="24"/>
        </w:rPr>
      </w:pPr>
      <w:r>
        <w:rPr>
          <w:noProof/>
        </w:rPr>
        <w:t>7:27-4.2</w:t>
      </w:r>
      <w:r>
        <w:rPr>
          <w:noProof/>
          <w:szCs w:val="24"/>
        </w:rPr>
        <w:tab/>
      </w:r>
      <w:r>
        <w:rPr>
          <w:noProof/>
        </w:rPr>
        <w:t>Standards for the emission of particles</w:t>
      </w:r>
      <w:r>
        <w:rPr>
          <w:noProof/>
        </w:rPr>
        <w:tab/>
      </w:r>
      <w:r>
        <w:rPr>
          <w:noProof/>
        </w:rPr>
        <w:fldChar w:fldCharType="begin"/>
      </w:r>
      <w:r>
        <w:rPr>
          <w:noProof/>
        </w:rPr>
        <w:instrText xml:space="preserve"> PAGEREF _Toc229306722 \h </w:instrText>
      </w:r>
      <w:r>
        <w:rPr>
          <w:noProof/>
        </w:rPr>
      </w:r>
      <w:r>
        <w:rPr>
          <w:noProof/>
        </w:rPr>
        <w:fldChar w:fldCharType="separate"/>
      </w:r>
      <w:r w:rsidR="00D4565E">
        <w:rPr>
          <w:noProof/>
        </w:rPr>
        <w:t>5</w:t>
      </w:r>
      <w:r>
        <w:rPr>
          <w:noProof/>
        </w:rPr>
        <w:fldChar w:fldCharType="end"/>
      </w:r>
    </w:p>
    <w:p w:rsidR="00163092" w:rsidRDefault="00163092">
      <w:pPr>
        <w:pStyle w:val="TOC1"/>
        <w:tabs>
          <w:tab w:val="left" w:pos="1200"/>
          <w:tab w:val="right" w:leader="dot" w:pos="9350"/>
        </w:tabs>
        <w:rPr>
          <w:noProof/>
          <w:szCs w:val="24"/>
        </w:rPr>
      </w:pPr>
      <w:r>
        <w:rPr>
          <w:noProof/>
        </w:rPr>
        <w:t>7:27-4.3</w:t>
      </w:r>
      <w:r>
        <w:rPr>
          <w:noProof/>
          <w:szCs w:val="24"/>
        </w:rPr>
        <w:tab/>
      </w:r>
      <w:r>
        <w:rPr>
          <w:noProof/>
        </w:rPr>
        <w:t>Performance test principle</w:t>
      </w:r>
      <w:r>
        <w:rPr>
          <w:noProof/>
        </w:rPr>
        <w:tab/>
      </w:r>
      <w:r>
        <w:rPr>
          <w:noProof/>
        </w:rPr>
        <w:fldChar w:fldCharType="begin"/>
      </w:r>
      <w:r>
        <w:rPr>
          <w:noProof/>
        </w:rPr>
        <w:instrText xml:space="preserve"> PAGEREF _Toc229306723 \h </w:instrText>
      </w:r>
      <w:r>
        <w:rPr>
          <w:noProof/>
        </w:rPr>
      </w:r>
      <w:r>
        <w:rPr>
          <w:noProof/>
        </w:rPr>
        <w:fldChar w:fldCharType="separate"/>
      </w:r>
      <w:r w:rsidR="00D4565E">
        <w:rPr>
          <w:noProof/>
        </w:rPr>
        <w:t>7</w:t>
      </w:r>
      <w:r>
        <w:rPr>
          <w:noProof/>
        </w:rPr>
        <w:fldChar w:fldCharType="end"/>
      </w:r>
    </w:p>
    <w:p w:rsidR="00163092" w:rsidRDefault="00163092">
      <w:pPr>
        <w:pStyle w:val="TOC1"/>
        <w:tabs>
          <w:tab w:val="left" w:pos="1200"/>
          <w:tab w:val="right" w:leader="dot" w:pos="9350"/>
        </w:tabs>
        <w:rPr>
          <w:noProof/>
          <w:szCs w:val="24"/>
        </w:rPr>
      </w:pPr>
      <w:r>
        <w:rPr>
          <w:noProof/>
        </w:rPr>
        <w:t>7:27-4.4</w:t>
      </w:r>
      <w:r>
        <w:rPr>
          <w:noProof/>
          <w:szCs w:val="24"/>
        </w:rPr>
        <w:tab/>
      </w:r>
      <w:r>
        <w:rPr>
          <w:noProof/>
        </w:rPr>
        <w:t>Emission tests</w:t>
      </w:r>
      <w:r>
        <w:rPr>
          <w:noProof/>
        </w:rPr>
        <w:tab/>
      </w:r>
      <w:r>
        <w:rPr>
          <w:noProof/>
        </w:rPr>
        <w:fldChar w:fldCharType="begin"/>
      </w:r>
      <w:r>
        <w:rPr>
          <w:noProof/>
        </w:rPr>
        <w:instrText xml:space="preserve"> PAGEREF _Toc229306724 \h </w:instrText>
      </w:r>
      <w:r>
        <w:rPr>
          <w:noProof/>
        </w:rPr>
      </w:r>
      <w:r>
        <w:rPr>
          <w:noProof/>
        </w:rPr>
        <w:fldChar w:fldCharType="separate"/>
      </w:r>
      <w:r w:rsidR="00D4565E">
        <w:rPr>
          <w:noProof/>
        </w:rPr>
        <w:t>7</w:t>
      </w:r>
      <w:r>
        <w:rPr>
          <w:noProof/>
        </w:rPr>
        <w:fldChar w:fldCharType="end"/>
      </w:r>
    </w:p>
    <w:p w:rsidR="00163092" w:rsidRDefault="00163092">
      <w:pPr>
        <w:pStyle w:val="TOC1"/>
        <w:tabs>
          <w:tab w:val="left" w:pos="1200"/>
          <w:tab w:val="right" w:leader="dot" w:pos="9350"/>
        </w:tabs>
        <w:rPr>
          <w:noProof/>
          <w:szCs w:val="24"/>
        </w:rPr>
      </w:pPr>
      <w:r>
        <w:rPr>
          <w:noProof/>
        </w:rPr>
        <w:t>7:27-4.5</w:t>
      </w:r>
      <w:r>
        <w:rPr>
          <w:noProof/>
          <w:szCs w:val="24"/>
        </w:rPr>
        <w:tab/>
      </w:r>
      <w:r>
        <w:rPr>
          <w:noProof/>
        </w:rPr>
        <w:t>(Reserved)</w:t>
      </w:r>
      <w:r>
        <w:rPr>
          <w:noProof/>
        </w:rPr>
        <w:tab/>
      </w:r>
      <w:r>
        <w:rPr>
          <w:noProof/>
        </w:rPr>
        <w:fldChar w:fldCharType="begin"/>
      </w:r>
      <w:r>
        <w:rPr>
          <w:noProof/>
        </w:rPr>
        <w:instrText xml:space="preserve"> PAGEREF _Toc229306725 \h </w:instrText>
      </w:r>
      <w:r>
        <w:rPr>
          <w:noProof/>
        </w:rPr>
      </w:r>
      <w:r>
        <w:rPr>
          <w:noProof/>
        </w:rPr>
        <w:fldChar w:fldCharType="separate"/>
      </w:r>
      <w:r w:rsidR="00D4565E">
        <w:rPr>
          <w:noProof/>
        </w:rPr>
        <w:t>7</w:t>
      </w:r>
      <w:r>
        <w:rPr>
          <w:noProof/>
        </w:rPr>
        <w:fldChar w:fldCharType="end"/>
      </w:r>
    </w:p>
    <w:p w:rsidR="00163092" w:rsidRDefault="00163092">
      <w:pPr>
        <w:pStyle w:val="TOC1"/>
        <w:tabs>
          <w:tab w:val="left" w:pos="1200"/>
          <w:tab w:val="right" w:leader="dot" w:pos="9350"/>
        </w:tabs>
        <w:rPr>
          <w:noProof/>
          <w:szCs w:val="24"/>
        </w:rPr>
      </w:pPr>
      <w:r>
        <w:rPr>
          <w:noProof/>
        </w:rPr>
        <w:t>7:27-4.6</w:t>
      </w:r>
      <w:r>
        <w:rPr>
          <w:noProof/>
          <w:szCs w:val="24"/>
        </w:rPr>
        <w:tab/>
      </w:r>
      <w:r>
        <w:rPr>
          <w:noProof/>
        </w:rPr>
        <w:t>Exceptions</w:t>
      </w:r>
      <w:r>
        <w:rPr>
          <w:noProof/>
        </w:rPr>
        <w:tab/>
      </w:r>
      <w:r>
        <w:rPr>
          <w:noProof/>
        </w:rPr>
        <w:fldChar w:fldCharType="begin"/>
      </w:r>
      <w:r>
        <w:rPr>
          <w:noProof/>
        </w:rPr>
        <w:instrText xml:space="preserve"> PAGEREF _Toc229306726 \h </w:instrText>
      </w:r>
      <w:r>
        <w:rPr>
          <w:noProof/>
        </w:rPr>
      </w:r>
      <w:r>
        <w:rPr>
          <w:noProof/>
        </w:rPr>
        <w:fldChar w:fldCharType="separate"/>
      </w:r>
      <w:r w:rsidR="00D4565E">
        <w:rPr>
          <w:noProof/>
        </w:rPr>
        <w:t>8</w:t>
      </w:r>
      <w:r>
        <w:rPr>
          <w:noProof/>
        </w:rPr>
        <w:fldChar w:fldCharType="end"/>
      </w:r>
    </w:p>
    <w:p w:rsidR="00225D61" w:rsidRDefault="00163092">
      <w:pPr>
        <w:widowControl/>
        <w:jc w:val="both"/>
      </w:pPr>
      <w:r>
        <w:fldChar w:fldCharType="end"/>
      </w:r>
    </w:p>
    <w:p w:rsidR="000D11BB" w:rsidRDefault="000D11BB">
      <w:pPr>
        <w:widowControl/>
        <w:jc w:val="both"/>
      </w:pPr>
    </w:p>
    <w:p w:rsidR="00D4565E" w:rsidRDefault="00D4565E">
      <w:pPr>
        <w:widowControl/>
        <w:jc w:val="both"/>
      </w:pPr>
    </w:p>
    <w:p w:rsidR="00D4565E" w:rsidRDefault="00D4565E" w:rsidP="00D4565E">
      <w:pPr>
        <w:widowControl/>
        <w:jc w:val="both"/>
      </w:pPr>
      <w:r>
        <w:rPr>
          <w:i/>
          <w:iCs/>
          <w:sz w:val="22"/>
          <w:szCs w:val="22"/>
        </w:rPr>
        <w:t>Please note:  The Department has made every effort to ensure that this text is identical to the official, legally effective version of this rule, set forth in the New Jersey Register.  However, should there be any discrepancies between this text and the official version of the rule, the official version will prevail.</w:t>
      </w:r>
    </w:p>
    <w:p w:rsidR="00D4565E" w:rsidRDefault="00D4565E">
      <w:pPr>
        <w:widowControl/>
        <w:jc w:val="both"/>
      </w:pPr>
    </w:p>
    <w:p w:rsidR="00225D61" w:rsidRDefault="00225D61">
      <w:pPr>
        <w:widowControl/>
        <w:jc w:val="both"/>
      </w:pPr>
    </w:p>
    <w:p w:rsidR="00225D61" w:rsidRPr="00CE6711" w:rsidRDefault="00D4565E" w:rsidP="00163092">
      <w:pPr>
        <w:pStyle w:val="Heading2"/>
        <w:jc w:val="center"/>
        <w:rPr>
          <w:b w:val="0"/>
        </w:rPr>
      </w:pPr>
      <w:bookmarkStart w:id="1" w:name="_Toc229306719"/>
      <w:r>
        <w:br w:type="page"/>
      </w:r>
      <w:r w:rsidR="00225D61" w:rsidRPr="00CE6711">
        <w:rPr>
          <w:b w:val="0"/>
        </w:rPr>
        <w:lastRenderedPageBreak/>
        <w:t>REGULATORY HISTORY</w:t>
      </w:r>
      <w:bookmarkEnd w:id="1"/>
    </w:p>
    <w:tbl>
      <w:tblPr>
        <w:tblW w:w="0" w:type="auto"/>
        <w:tblInd w:w="120" w:type="dxa"/>
        <w:tblLayout w:type="fixed"/>
        <w:tblCellMar>
          <w:left w:w="120" w:type="dxa"/>
          <w:right w:w="120" w:type="dxa"/>
        </w:tblCellMar>
        <w:tblLook w:val="0000" w:firstRow="0" w:lastRow="0" w:firstColumn="0" w:lastColumn="0" w:noHBand="0" w:noVBand="0"/>
      </w:tblPr>
      <w:tblGrid>
        <w:gridCol w:w="3330"/>
        <w:gridCol w:w="6030"/>
      </w:tblGrid>
      <w:tr w:rsidR="00D4565E" w:rsidTr="00D4565E">
        <w:trPr>
          <w:trHeight w:hRule="exact" w:val="288"/>
        </w:trPr>
        <w:tc>
          <w:tcPr>
            <w:tcW w:w="3330" w:type="dxa"/>
            <w:tcBorders>
              <w:top w:val="single" w:sz="6" w:space="0" w:color="FFFFFF"/>
              <w:left w:val="single" w:sz="6" w:space="0" w:color="FFFFFF"/>
              <w:bottom w:val="single" w:sz="6" w:space="0" w:color="FFFFFF"/>
              <w:right w:val="single" w:sz="6" w:space="0" w:color="FFFFFF"/>
            </w:tcBorders>
          </w:tcPr>
          <w:p w:rsidR="00D4565E" w:rsidRDefault="00D4565E">
            <w:pPr>
              <w:widowControl/>
              <w:jc w:val="right"/>
            </w:pPr>
          </w:p>
        </w:tc>
        <w:tc>
          <w:tcPr>
            <w:tcW w:w="6030" w:type="dxa"/>
            <w:tcBorders>
              <w:top w:val="single" w:sz="6" w:space="0" w:color="FFFFFF"/>
              <w:left w:val="single" w:sz="6" w:space="0" w:color="FFFFFF"/>
              <w:bottom w:val="single" w:sz="6" w:space="0" w:color="FFFFFF"/>
              <w:right w:val="single" w:sz="6" w:space="0" w:color="FFFFFF"/>
            </w:tcBorders>
          </w:tcPr>
          <w:p w:rsidR="00D4565E" w:rsidRDefault="00D4565E">
            <w:pPr>
              <w:widowControl/>
            </w:pPr>
          </w:p>
        </w:tc>
      </w:tr>
      <w:tr w:rsidR="00D4565E" w:rsidTr="00D4565E">
        <w:trPr>
          <w:trHeight w:hRule="exact" w:val="288"/>
        </w:trPr>
        <w:tc>
          <w:tcPr>
            <w:tcW w:w="3330" w:type="dxa"/>
            <w:tcBorders>
              <w:top w:val="single" w:sz="6" w:space="0" w:color="FFFFFF"/>
              <w:left w:val="single" w:sz="6" w:space="0" w:color="FFFFFF"/>
              <w:bottom w:val="single" w:sz="6" w:space="0" w:color="FFFFFF"/>
              <w:right w:val="single" w:sz="6" w:space="0" w:color="FFFFFF"/>
            </w:tcBorders>
          </w:tcPr>
          <w:p w:rsidR="00D4565E" w:rsidRDefault="00D4565E" w:rsidP="00D4565E">
            <w:pPr>
              <w:widowControl/>
            </w:pPr>
            <w:r>
              <w:t>Effective:</w:t>
            </w:r>
          </w:p>
        </w:tc>
        <w:tc>
          <w:tcPr>
            <w:tcW w:w="6030" w:type="dxa"/>
            <w:tcBorders>
              <w:top w:val="single" w:sz="6" w:space="0" w:color="FFFFFF"/>
              <w:left w:val="single" w:sz="6" w:space="0" w:color="FFFFFF"/>
              <w:bottom w:val="single" w:sz="6" w:space="0" w:color="FFFFFF"/>
              <w:right w:val="single" w:sz="6" w:space="0" w:color="FFFFFF"/>
            </w:tcBorders>
          </w:tcPr>
          <w:p w:rsidR="00D4565E" w:rsidRDefault="00D4565E" w:rsidP="00D4565E">
            <w:pPr>
              <w:widowControl/>
            </w:pPr>
            <w:r>
              <w:t>March 27, 1972 (4 N.J.R. 23(b))</w:t>
            </w:r>
          </w:p>
        </w:tc>
      </w:tr>
      <w:tr w:rsidR="00D4565E" w:rsidTr="00D4565E">
        <w:trPr>
          <w:trHeight w:hRule="exact" w:val="288"/>
        </w:trPr>
        <w:tc>
          <w:tcPr>
            <w:tcW w:w="3330" w:type="dxa"/>
            <w:tcBorders>
              <w:top w:val="single" w:sz="6" w:space="0" w:color="FFFFFF"/>
              <w:left w:val="single" w:sz="6" w:space="0" w:color="FFFFFF"/>
              <w:bottom w:val="single" w:sz="6" w:space="0" w:color="FFFFFF"/>
              <w:right w:val="single" w:sz="6" w:space="0" w:color="FFFFFF"/>
            </w:tcBorders>
          </w:tcPr>
          <w:p w:rsidR="00D4565E" w:rsidRDefault="00D4565E" w:rsidP="00D4565E">
            <w:pPr>
              <w:widowControl/>
            </w:pPr>
            <w:r>
              <w:t>Operative:</w:t>
            </w:r>
          </w:p>
        </w:tc>
        <w:tc>
          <w:tcPr>
            <w:tcW w:w="6030" w:type="dxa"/>
            <w:tcBorders>
              <w:top w:val="single" w:sz="6" w:space="0" w:color="FFFFFF"/>
              <w:left w:val="single" w:sz="6" w:space="0" w:color="FFFFFF"/>
              <w:bottom w:val="single" w:sz="6" w:space="0" w:color="FFFFFF"/>
              <w:right w:val="single" w:sz="6" w:space="0" w:color="FFFFFF"/>
            </w:tcBorders>
          </w:tcPr>
          <w:p w:rsidR="00D4565E" w:rsidRDefault="00D4565E" w:rsidP="00D4565E">
            <w:pPr>
              <w:widowControl/>
            </w:pPr>
          </w:p>
        </w:tc>
      </w:tr>
      <w:tr w:rsidR="00D4565E" w:rsidTr="00D4565E">
        <w:trPr>
          <w:trHeight w:hRule="exact" w:val="288"/>
        </w:trPr>
        <w:tc>
          <w:tcPr>
            <w:tcW w:w="3330" w:type="dxa"/>
            <w:tcBorders>
              <w:top w:val="single" w:sz="6" w:space="0" w:color="FFFFFF"/>
              <w:left w:val="single" w:sz="6" w:space="0" w:color="FFFFFF"/>
              <w:bottom w:val="single" w:sz="6" w:space="0" w:color="FFFFFF"/>
              <w:right w:val="single" w:sz="6" w:space="0" w:color="FFFFFF"/>
            </w:tcBorders>
          </w:tcPr>
          <w:p w:rsidR="00D4565E" w:rsidRDefault="00D4565E" w:rsidP="00D4565E">
            <w:pPr>
              <w:widowControl/>
            </w:pPr>
          </w:p>
        </w:tc>
        <w:tc>
          <w:tcPr>
            <w:tcW w:w="6030" w:type="dxa"/>
            <w:tcBorders>
              <w:top w:val="single" w:sz="6" w:space="0" w:color="FFFFFF"/>
              <w:left w:val="single" w:sz="6" w:space="0" w:color="FFFFFF"/>
              <w:bottom w:val="single" w:sz="6" w:space="0" w:color="FFFFFF"/>
              <w:right w:val="single" w:sz="6" w:space="0" w:color="FFFFFF"/>
            </w:tcBorders>
          </w:tcPr>
          <w:p w:rsidR="00D4565E" w:rsidRDefault="00D4565E" w:rsidP="00D4565E">
            <w:pPr>
              <w:widowControl/>
            </w:pPr>
          </w:p>
        </w:tc>
      </w:tr>
      <w:tr w:rsidR="00D4565E" w:rsidTr="00D4565E">
        <w:trPr>
          <w:trHeight w:hRule="exact" w:val="288"/>
        </w:trPr>
        <w:tc>
          <w:tcPr>
            <w:tcW w:w="3330" w:type="dxa"/>
            <w:tcBorders>
              <w:top w:val="single" w:sz="6" w:space="0" w:color="FFFFFF"/>
              <w:left w:val="single" w:sz="6" w:space="0" w:color="FFFFFF"/>
              <w:bottom w:val="single" w:sz="6" w:space="0" w:color="FFFFFF"/>
              <w:right w:val="single" w:sz="6" w:space="0" w:color="FFFFFF"/>
            </w:tcBorders>
          </w:tcPr>
          <w:p w:rsidR="00D4565E" w:rsidRDefault="00D4565E" w:rsidP="00D4565E">
            <w:pPr>
              <w:widowControl/>
            </w:pPr>
            <w:r>
              <w:t>Amendment Effective:</w:t>
            </w:r>
          </w:p>
          <w:p w:rsidR="00D4565E" w:rsidRDefault="00D4565E" w:rsidP="00D4565E">
            <w:pPr>
              <w:widowControl/>
            </w:pPr>
            <w:r>
              <w:t>Promulgated:ffrective</w:t>
            </w:r>
          </w:p>
        </w:tc>
        <w:tc>
          <w:tcPr>
            <w:tcW w:w="6030" w:type="dxa"/>
            <w:tcBorders>
              <w:top w:val="single" w:sz="6" w:space="0" w:color="FFFFFF"/>
              <w:left w:val="single" w:sz="6" w:space="0" w:color="FFFFFF"/>
              <w:bottom w:val="single" w:sz="6" w:space="0" w:color="FFFFFF"/>
              <w:right w:val="single" w:sz="6" w:space="0" w:color="FFFFFF"/>
            </w:tcBorders>
          </w:tcPr>
          <w:p w:rsidR="00D4565E" w:rsidRDefault="00D4565E" w:rsidP="00D4565E">
            <w:pPr>
              <w:widowControl/>
            </w:pPr>
            <w:r>
              <w:t>October 12, 1997 (9 N.J.R. 420(a))</w:t>
            </w:r>
          </w:p>
        </w:tc>
      </w:tr>
      <w:tr w:rsidR="00D4565E" w:rsidTr="00D4565E">
        <w:trPr>
          <w:trHeight w:hRule="exact" w:val="288"/>
        </w:trPr>
        <w:tc>
          <w:tcPr>
            <w:tcW w:w="3330" w:type="dxa"/>
            <w:tcBorders>
              <w:top w:val="single" w:sz="6" w:space="0" w:color="FFFFFF"/>
              <w:left w:val="single" w:sz="6" w:space="0" w:color="FFFFFF"/>
              <w:bottom w:val="single" w:sz="6" w:space="0" w:color="FFFFFF"/>
              <w:right w:val="single" w:sz="6" w:space="0" w:color="FFFFFF"/>
            </w:tcBorders>
          </w:tcPr>
          <w:p w:rsidR="00D4565E" w:rsidRDefault="00D4565E" w:rsidP="00D4565E">
            <w:pPr>
              <w:widowControl/>
            </w:pPr>
            <w:r>
              <w:t>Amendment Operative:</w:t>
            </w:r>
          </w:p>
        </w:tc>
        <w:tc>
          <w:tcPr>
            <w:tcW w:w="6030" w:type="dxa"/>
            <w:tcBorders>
              <w:top w:val="single" w:sz="6" w:space="0" w:color="FFFFFF"/>
              <w:left w:val="single" w:sz="6" w:space="0" w:color="FFFFFF"/>
              <w:bottom w:val="single" w:sz="6" w:space="0" w:color="FFFFFF"/>
              <w:right w:val="single" w:sz="6" w:space="0" w:color="FFFFFF"/>
            </w:tcBorders>
          </w:tcPr>
          <w:p w:rsidR="00D4565E" w:rsidRDefault="00D4565E" w:rsidP="00D4565E">
            <w:pPr>
              <w:widowControl/>
            </w:pPr>
          </w:p>
        </w:tc>
      </w:tr>
      <w:tr w:rsidR="00D4565E" w:rsidTr="00D4565E">
        <w:trPr>
          <w:trHeight w:hRule="exact" w:val="288"/>
        </w:trPr>
        <w:tc>
          <w:tcPr>
            <w:tcW w:w="3330" w:type="dxa"/>
            <w:tcBorders>
              <w:top w:val="single" w:sz="6" w:space="0" w:color="FFFFFF"/>
              <w:left w:val="single" w:sz="6" w:space="0" w:color="FFFFFF"/>
              <w:bottom w:val="single" w:sz="6" w:space="0" w:color="FFFFFF"/>
              <w:right w:val="single" w:sz="6" w:space="0" w:color="FFFFFF"/>
            </w:tcBorders>
          </w:tcPr>
          <w:p w:rsidR="00D4565E" w:rsidRDefault="00D4565E" w:rsidP="00D4565E">
            <w:pPr>
              <w:widowControl/>
            </w:pPr>
          </w:p>
        </w:tc>
        <w:tc>
          <w:tcPr>
            <w:tcW w:w="6030" w:type="dxa"/>
            <w:tcBorders>
              <w:top w:val="single" w:sz="6" w:space="0" w:color="FFFFFF"/>
              <w:left w:val="single" w:sz="6" w:space="0" w:color="FFFFFF"/>
              <w:bottom w:val="single" w:sz="6" w:space="0" w:color="FFFFFF"/>
              <w:right w:val="single" w:sz="6" w:space="0" w:color="FFFFFF"/>
            </w:tcBorders>
          </w:tcPr>
          <w:p w:rsidR="00D4565E" w:rsidRDefault="00D4565E" w:rsidP="00D4565E">
            <w:pPr>
              <w:widowControl/>
            </w:pPr>
          </w:p>
        </w:tc>
      </w:tr>
      <w:tr w:rsidR="00D4565E" w:rsidTr="00D4565E">
        <w:trPr>
          <w:trHeight w:hRule="exact" w:val="288"/>
        </w:trPr>
        <w:tc>
          <w:tcPr>
            <w:tcW w:w="3330" w:type="dxa"/>
            <w:tcBorders>
              <w:top w:val="single" w:sz="6" w:space="0" w:color="FFFFFF"/>
              <w:left w:val="single" w:sz="6" w:space="0" w:color="FFFFFF"/>
              <w:bottom w:val="single" w:sz="6" w:space="0" w:color="FFFFFF"/>
              <w:right w:val="single" w:sz="6" w:space="0" w:color="FFFFFF"/>
            </w:tcBorders>
          </w:tcPr>
          <w:p w:rsidR="00D4565E" w:rsidRDefault="00D4565E" w:rsidP="00D4565E">
            <w:pPr>
              <w:widowControl/>
            </w:pPr>
            <w:r>
              <w:t>Amendment Effective:</w:t>
            </w:r>
          </w:p>
        </w:tc>
        <w:tc>
          <w:tcPr>
            <w:tcW w:w="6030" w:type="dxa"/>
            <w:tcBorders>
              <w:top w:val="single" w:sz="6" w:space="0" w:color="FFFFFF"/>
              <w:left w:val="single" w:sz="6" w:space="0" w:color="FFFFFF"/>
              <w:bottom w:val="single" w:sz="6" w:space="0" w:color="FFFFFF"/>
              <w:right w:val="single" w:sz="6" w:space="0" w:color="FFFFFF"/>
            </w:tcBorders>
          </w:tcPr>
          <w:p w:rsidR="00D4565E" w:rsidRDefault="00D4565E" w:rsidP="00D4565E">
            <w:pPr>
              <w:widowControl/>
            </w:pPr>
            <w:r>
              <w:t>May 4, 1998 (30 N.J.R. 1563(b))</w:t>
            </w:r>
          </w:p>
        </w:tc>
      </w:tr>
      <w:tr w:rsidR="00D4565E" w:rsidTr="00D4565E">
        <w:trPr>
          <w:trHeight w:hRule="exact" w:val="288"/>
        </w:trPr>
        <w:tc>
          <w:tcPr>
            <w:tcW w:w="3330" w:type="dxa"/>
            <w:tcBorders>
              <w:top w:val="single" w:sz="6" w:space="0" w:color="FFFFFF"/>
              <w:left w:val="single" w:sz="6" w:space="0" w:color="FFFFFF"/>
              <w:bottom w:val="single" w:sz="6" w:space="0" w:color="FFFFFF"/>
              <w:right w:val="single" w:sz="6" w:space="0" w:color="FFFFFF"/>
            </w:tcBorders>
          </w:tcPr>
          <w:p w:rsidR="00D4565E" w:rsidRDefault="00D4565E" w:rsidP="00D4565E">
            <w:pPr>
              <w:widowControl/>
            </w:pPr>
            <w:r>
              <w:t>Amendment Operative:</w:t>
            </w:r>
          </w:p>
        </w:tc>
        <w:tc>
          <w:tcPr>
            <w:tcW w:w="6030" w:type="dxa"/>
            <w:tcBorders>
              <w:top w:val="single" w:sz="6" w:space="0" w:color="FFFFFF"/>
              <w:left w:val="single" w:sz="6" w:space="0" w:color="FFFFFF"/>
              <w:bottom w:val="single" w:sz="6" w:space="0" w:color="FFFFFF"/>
              <w:right w:val="single" w:sz="6" w:space="0" w:color="FFFFFF"/>
            </w:tcBorders>
          </w:tcPr>
          <w:p w:rsidR="00D4565E" w:rsidRDefault="00D4565E" w:rsidP="00D4565E">
            <w:pPr>
              <w:widowControl/>
            </w:pPr>
            <w:r>
              <w:t>June 12, 1998</w:t>
            </w:r>
          </w:p>
        </w:tc>
      </w:tr>
      <w:tr w:rsidR="00D4565E" w:rsidTr="00D4565E">
        <w:trPr>
          <w:trHeight w:hRule="exact" w:val="288"/>
        </w:trPr>
        <w:tc>
          <w:tcPr>
            <w:tcW w:w="3330" w:type="dxa"/>
            <w:tcBorders>
              <w:top w:val="single" w:sz="6" w:space="0" w:color="FFFFFF"/>
              <w:left w:val="single" w:sz="6" w:space="0" w:color="FFFFFF"/>
              <w:bottom w:val="single" w:sz="6" w:space="0" w:color="FFFFFF"/>
              <w:right w:val="single" w:sz="6" w:space="0" w:color="FFFFFF"/>
            </w:tcBorders>
          </w:tcPr>
          <w:p w:rsidR="00D4565E" w:rsidRDefault="00D4565E" w:rsidP="00D4565E">
            <w:pPr>
              <w:widowControl/>
            </w:pPr>
          </w:p>
        </w:tc>
        <w:tc>
          <w:tcPr>
            <w:tcW w:w="6030" w:type="dxa"/>
            <w:tcBorders>
              <w:top w:val="single" w:sz="6" w:space="0" w:color="FFFFFF"/>
              <w:left w:val="single" w:sz="6" w:space="0" w:color="FFFFFF"/>
              <w:bottom w:val="single" w:sz="6" w:space="0" w:color="FFFFFF"/>
              <w:right w:val="single" w:sz="6" w:space="0" w:color="FFFFFF"/>
            </w:tcBorders>
          </w:tcPr>
          <w:p w:rsidR="00D4565E" w:rsidRDefault="00D4565E" w:rsidP="00D4565E">
            <w:pPr>
              <w:widowControl/>
            </w:pPr>
          </w:p>
        </w:tc>
      </w:tr>
      <w:tr w:rsidR="00D4565E" w:rsidTr="00D4565E">
        <w:trPr>
          <w:trHeight w:hRule="exact" w:val="288"/>
        </w:trPr>
        <w:tc>
          <w:tcPr>
            <w:tcW w:w="3330" w:type="dxa"/>
            <w:tcBorders>
              <w:top w:val="single" w:sz="6" w:space="0" w:color="FFFFFF"/>
              <w:left w:val="single" w:sz="6" w:space="0" w:color="FFFFFF"/>
              <w:bottom w:val="single" w:sz="6" w:space="0" w:color="FFFFFF"/>
              <w:right w:val="single" w:sz="6" w:space="0" w:color="FFFFFF"/>
            </w:tcBorders>
          </w:tcPr>
          <w:p w:rsidR="00D4565E" w:rsidRDefault="00D4565E" w:rsidP="00D4565E">
            <w:pPr>
              <w:widowControl/>
            </w:pPr>
            <w:r>
              <w:t>Amendment Proposed:</w:t>
            </w:r>
          </w:p>
        </w:tc>
        <w:tc>
          <w:tcPr>
            <w:tcW w:w="6030" w:type="dxa"/>
            <w:tcBorders>
              <w:top w:val="single" w:sz="6" w:space="0" w:color="FFFFFF"/>
              <w:left w:val="single" w:sz="6" w:space="0" w:color="FFFFFF"/>
              <w:bottom w:val="single" w:sz="6" w:space="0" w:color="FFFFFF"/>
              <w:right w:val="single" w:sz="6" w:space="0" w:color="FFFFFF"/>
            </w:tcBorders>
          </w:tcPr>
          <w:p w:rsidR="00D4565E" w:rsidRDefault="00D4565E" w:rsidP="00D4565E">
            <w:pPr>
              <w:widowControl/>
            </w:pPr>
            <w:r>
              <w:t>August 4, 2008 (40 N.J.R. 4390(a))</w:t>
            </w:r>
          </w:p>
        </w:tc>
      </w:tr>
      <w:tr w:rsidR="00D4565E" w:rsidTr="00D4565E">
        <w:trPr>
          <w:trHeight w:hRule="exact" w:val="288"/>
        </w:trPr>
        <w:tc>
          <w:tcPr>
            <w:tcW w:w="3330" w:type="dxa"/>
            <w:tcBorders>
              <w:top w:val="single" w:sz="6" w:space="0" w:color="FFFFFF"/>
              <w:left w:val="single" w:sz="6" w:space="0" w:color="FFFFFF"/>
              <w:bottom w:val="single" w:sz="6" w:space="0" w:color="FFFFFF"/>
              <w:right w:val="single" w:sz="6" w:space="0" w:color="FFFFFF"/>
            </w:tcBorders>
          </w:tcPr>
          <w:p w:rsidR="00D4565E" w:rsidRDefault="00D4565E" w:rsidP="00D4565E">
            <w:pPr>
              <w:widowControl/>
            </w:pPr>
            <w:r>
              <w:t>Amendment Adopted:</w:t>
            </w:r>
          </w:p>
        </w:tc>
        <w:tc>
          <w:tcPr>
            <w:tcW w:w="6030" w:type="dxa"/>
            <w:tcBorders>
              <w:top w:val="single" w:sz="6" w:space="0" w:color="FFFFFF"/>
              <w:left w:val="single" w:sz="6" w:space="0" w:color="FFFFFF"/>
              <w:bottom w:val="single" w:sz="6" w:space="0" w:color="FFFFFF"/>
              <w:right w:val="single" w:sz="6" w:space="0" w:color="FFFFFF"/>
            </w:tcBorders>
          </w:tcPr>
          <w:p w:rsidR="00D4565E" w:rsidRDefault="00D4565E" w:rsidP="00D4565E">
            <w:pPr>
              <w:widowControl/>
            </w:pPr>
            <w:r>
              <w:t>March 20, 2009</w:t>
            </w:r>
          </w:p>
        </w:tc>
      </w:tr>
      <w:tr w:rsidR="00D4565E" w:rsidTr="00D4565E">
        <w:trPr>
          <w:trHeight w:hRule="exact" w:val="288"/>
        </w:trPr>
        <w:tc>
          <w:tcPr>
            <w:tcW w:w="3330" w:type="dxa"/>
            <w:tcBorders>
              <w:top w:val="single" w:sz="6" w:space="0" w:color="FFFFFF"/>
              <w:left w:val="single" w:sz="6" w:space="0" w:color="FFFFFF"/>
              <w:bottom w:val="single" w:sz="6" w:space="0" w:color="FFFFFF"/>
              <w:right w:val="single" w:sz="6" w:space="0" w:color="FFFFFF"/>
            </w:tcBorders>
          </w:tcPr>
          <w:p w:rsidR="00D4565E" w:rsidRDefault="00D4565E" w:rsidP="00D4565E">
            <w:pPr>
              <w:widowControl/>
            </w:pPr>
          </w:p>
        </w:tc>
        <w:tc>
          <w:tcPr>
            <w:tcW w:w="6030" w:type="dxa"/>
            <w:tcBorders>
              <w:top w:val="single" w:sz="6" w:space="0" w:color="FFFFFF"/>
              <w:left w:val="single" w:sz="6" w:space="0" w:color="FFFFFF"/>
              <w:bottom w:val="single" w:sz="6" w:space="0" w:color="FFFFFF"/>
              <w:right w:val="single" w:sz="6" w:space="0" w:color="FFFFFF"/>
            </w:tcBorders>
          </w:tcPr>
          <w:p w:rsidR="00D4565E" w:rsidRDefault="00D4565E" w:rsidP="00D4565E">
            <w:pPr>
              <w:widowControl/>
            </w:pPr>
          </w:p>
        </w:tc>
      </w:tr>
      <w:tr w:rsidR="00D4565E" w:rsidTr="00D4565E">
        <w:trPr>
          <w:trHeight w:hRule="exact" w:val="288"/>
        </w:trPr>
        <w:tc>
          <w:tcPr>
            <w:tcW w:w="3330" w:type="dxa"/>
            <w:tcBorders>
              <w:top w:val="single" w:sz="6" w:space="0" w:color="FFFFFF"/>
              <w:left w:val="single" w:sz="6" w:space="0" w:color="FFFFFF"/>
              <w:bottom w:val="single" w:sz="6" w:space="0" w:color="FFFFFF"/>
              <w:right w:val="single" w:sz="6" w:space="0" w:color="FFFFFF"/>
            </w:tcBorders>
          </w:tcPr>
          <w:p w:rsidR="00D4565E" w:rsidRDefault="00D4565E" w:rsidP="00D4565E">
            <w:pPr>
              <w:widowControl/>
            </w:pPr>
            <w:r>
              <w:t>Amendment Effective:</w:t>
            </w:r>
          </w:p>
        </w:tc>
        <w:tc>
          <w:tcPr>
            <w:tcW w:w="6030" w:type="dxa"/>
            <w:tcBorders>
              <w:top w:val="single" w:sz="6" w:space="0" w:color="FFFFFF"/>
              <w:left w:val="single" w:sz="6" w:space="0" w:color="FFFFFF"/>
              <w:bottom w:val="single" w:sz="6" w:space="0" w:color="FFFFFF"/>
              <w:right w:val="single" w:sz="6" w:space="0" w:color="FFFFFF"/>
            </w:tcBorders>
          </w:tcPr>
          <w:p w:rsidR="00D4565E" w:rsidRDefault="00D4565E" w:rsidP="00D4565E">
            <w:pPr>
              <w:widowControl/>
            </w:pPr>
            <w:r>
              <w:t>April 20, 2009 (41 N.J.R. 1752(a))</w:t>
            </w:r>
          </w:p>
        </w:tc>
      </w:tr>
      <w:tr w:rsidR="00D4565E" w:rsidTr="00D4565E">
        <w:trPr>
          <w:trHeight w:hRule="exact" w:val="288"/>
        </w:trPr>
        <w:tc>
          <w:tcPr>
            <w:tcW w:w="3330" w:type="dxa"/>
            <w:tcBorders>
              <w:top w:val="single" w:sz="6" w:space="0" w:color="FFFFFF"/>
              <w:left w:val="single" w:sz="6" w:space="0" w:color="FFFFFF"/>
              <w:bottom w:val="single" w:sz="6" w:space="0" w:color="FFFFFF"/>
              <w:right w:val="single" w:sz="6" w:space="0" w:color="FFFFFF"/>
            </w:tcBorders>
          </w:tcPr>
          <w:p w:rsidR="00D4565E" w:rsidRDefault="00D4565E" w:rsidP="00D4565E">
            <w:pPr>
              <w:widowControl/>
            </w:pPr>
            <w:r>
              <w:t>Amendment Operative:</w:t>
            </w:r>
          </w:p>
        </w:tc>
        <w:tc>
          <w:tcPr>
            <w:tcW w:w="6030" w:type="dxa"/>
            <w:tcBorders>
              <w:top w:val="single" w:sz="6" w:space="0" w:color="FFFFFF"/>
              <w:left w:val="single" w:sz="6" w:space="0" w:color="FFFFFF"/>
              <w:bottom w:val="single" w:sz="6" w:space="0" w:color="FFFFFF"/>
              <w:right w:val="single" w:sz="6" w:space="0" w:color="FFFFFF"/>
            </w:tcBorders>
          </w:tcPr>
          <w:p w:rsidR="00D4565E" w:rsidRDefault="00D4565E" w:rsidP="00D4565E">
            <w:pPr>
              <w:widowControl/>
            </w:pPr>
            <w:r>
              <w:t>May 19, 2009</w:t>
            </w:r>
          </w:p>
        </w:tc>
      </w:tr>
      <w:tr w:rsidR="00D4565E" w:rsidTr="00D4565E">
        <w:trPr>
          <w:trHeight w:hRule="exact" w:val="288"/>
        </w:trPr>
        <w:tc>
          <w:tcPr>
            <w:tcW w:w="3330" w:type="dxa"/>
            <w:tcBorders>
              <w:top w:val="single" w:sz="6" w:space="0" w:color="FFFFFF"/>
              <w:left w:val="single" w:sz="6" w:space="0" w:color="FFFFFF"/>
              <w:bottom w:val="single" w:sz="6" w:space="0" w:color="FFFFFF"/>
              <w:right w:val="single" w:sz="6" w:space="0" w:color="FFFFFF"/>
            </w:tcBorders>
          </w:tcPr>
          <w:p w:rsidR="00D4565E" w:rsidRDefault="00D4565E" w:rsidP="00D4565E">
            <w:pPr>
              <w:widowControl/>
            </w:pPr>
          </w:p>
        </w:tc>
        <w:tc>
          <w:tcPr>
            <w:tcW w:w="6030" w:type="dxa"/>
            <w:tcBorders>
              <w:top w:val="single" w:sz="6" w:space="0" w:color="FFFFFF"/>
              <w:left w:val="single" w:sz="6" w:space="0" w:color="FFFFFF"/>
              <w:bottom w:val="single" w:sz="6" w:space="0" w:color="FFFFFF"/>
              <w:right w:val="single" w:sz="6" w:space="0" w:color="FFFFFF"/>
            </w:tcBorders>
          </w:tcPr>
          <w:p w:rsidR="00D4565E" w:rsidRDefault="00D4565E" w:rsidP="00D4565E">
            <w:pPr>
              <w:widowControl/>
            </w:pPr>
          </w:p>
        </w:tc>
      </w:tr>
    </w:tbl>
    <w:p w:rsidR="001C47B5" w:rsidRDefault="001C47B5" w:rsidP="001C47B5">
      <w:pPr>
        <w:widowControl/>
        <w:jc w:val="both"/>
      </w:pPr>
    </w:p>
    <w:p w:rsidR="00225D61" w:rsidRDefault="00225D61">
      <w:pPr>
        <w:pStyle w:val="Section"/>
        <w:widowControl/>
        <w:jc w:val="both"/>
        <w:sectPr w:rsidR="00225D61" w:rsidSect="004B17D5">
          <w:headerReference w:type="default" r:id="rId6"/>
          <w:footerReference w:type="default" r:id="rId7"/>
          <w:pgSz w:w="12240" w:h="15840"/>
          <w:pgMar w:top="1440" w:right="1440" w:bottom="1440" w:left="1440" w:header="720" w:footer="432" w:gutter="0"/>
          <w:cols w:space="720"/>
          <w:noEndnote/>
          <w:docGrid w:linePitch="326"/>
        </w:sectPr>
      </w:pPr>
    </w:p>
    <w:p w:rsidR="00225D61" w:rsidRPr="00227294" w:rsidRDefault="00227294" w:rsidP="00227294">
      <w:pPr>
        <w:pStyle w:val="Heading2"/>
        <w:spacing w:before="0" w:after="0"/>
        <w:rPr>
          <w:szCs w:val="24"/>
        </w:rPr>
      </w:pPr>
      <w:bookmarkStart w:id="2" w:name="_Toc229306720"/>
      <w:r>
        <w:br w:type="page"/>
      </w:r>
      <w:r w:rsidR="00225D61" w:rsidRPr="00227294">
        <w:rPr>
          <w:szCs w:val="24"/>
        </w:rPr>
        <w:lastRenderedPageBreak/>
        <w:t>7:27-4.1</w:t>
      </w:r>
      <w:r w:rsidR="00225D61" w:rsidRPr="00227294">
        <w:rPr>
          <w:szCs w:val="24"/>
        </w:rPr>
        <w:tab/>
        <w:t>Definitions</w:t>
      </w:r>
      <w:bookmarkEnd w:id="2"/>
      <w:r w:rsidR="000360D3" w:rsidRPr="00227294">
        <w:rPr>
          <w:szCs w:val="24"/>
        </w:rPr>
        <w:fldChar w:fldCharType="begin"/>
      </w:r>
      <w:r w:rsidR="000360D3" w:rsidRPr="00227294">
        <w:rPr>
          <w:szCs w:val="24"/>
        </w:rPr>
        <w:instrText xml:space="preserve">tc </w:instrText>
      </w:r>
      <w:r w:rsidR="00225D61" w:rsidRPr="00227294">
        <w:rPr>
          <w:szCs w:val="24"/>
        </w:rPr>
        <w:instrText xml:space="preserve"> \l 1 </w:instrText>
      </w:r>
      <w:r w:rsidR="000360D3" w:rsidRPr="00227294">
        <w:rPr>
          <w:szCs w:val="24"/>
        </w:rPr>
        <w:instrText>"</w:instrText>
      </w:r>
      <w:bookmarkStart w:id="3" w:name="_Toc229306721"/>
      <w:r w:rsidR="00225D61" w:rsidRPr="00227294">
        <w:rPr>
          <w:szCs w:val="24"/>
        </w:rPr>
        <w:instrText>7:27-4.1</w:instrText>
      </w:r>
      <w:r w:rsidR="00225D61" w:rsidRPr="00227294">
        <w:rPr>
          <w:szCs w:val="24"/>
        </w:rPr>
        <w:tab/>
        <w:instrText>Definitions</w:instrText>
      </w:r>
      <w:bookmarkEnd w:id="3"/>
      <w:r w:rsidR="000360D3" w:rsidRPr="00227294">
        <w:rPr>
          <w:szCs w:val="24"/>
        </w:rPr>
        <w:instrText>"</w:instrText>
      </w:r>
      <w:r w:rsidR="000360D3" w:rsidRPr="00227294">
        <w:rPr>
          <w:szCs w:val="24"/>
        </w:rPr>
        <w:fldChar w:fldCharType="end"/>
      </w:r>
    </w:p>
    <w:p w:rsidR="00225D61" w:rsidRPr="00227294" w:rsidRDefault="00225D61" w:rsidP="00227294">
      <w:pPr>
        <w:widowControl/>
        <w:rPr>
          <w:szCs w:val="24"/>
        </w:rPr>
      </w:pPr>
    </w:p>
    <w:p w:rsidR="00225D61" w:rsidRPr="00227294" w:rsidRDefault="00225D61" w:rsidP="00227294">
      <w:pPr>
        <w:widowControl/>
        <w:ind w:firstLine="720"/>
        <w:rPr>
          <w:szCs w:val="24"/>
        </w:rPr>
      </w:pPr>
      <w:r w:rsidRPr="00227294">
        <w:rPr>
          <w:szCs w:val="24"/>
        </w:rPr>
        <w:t>The following words and terms, when used in this subchapter, shall have the following meanings unless the context clearly indicates otherwise.</w:t>
      </w:r>
    </w:p>
    <w:p w:rsidR="00225D61" w:rsidRPr="00227294" w:rsidRDefault="00225D61" w:rsidP="00227294">
      <w:pPr>
        <w:widowControl/>
        <w:rPr>
          <w:szCs w:val="24"/>
        </w:rPr>
      </w:pPr>
    </w:p>
    <w:p w:rsidR="00225D61" w:rsidRPr="00227294" w:rsidRDefault="00225D61" w:rsidP="00227294">
      <w:pPr>
        <w:widowControl/>
        <w:ind w:firstLine="720"/>
        <w:rPr>
          <w:szCs w:val="24"/>
        </w:rPr>
      </w:pPr>
      <w:r w:rsidRPr="00227294">
        <w:rPr>
          <w:b/>
          <w:szCs w:val="24"/>
        </w:rPr>
        <w:t xml:space="preserve">“Air </w:t>
      </w:r>
      <w:r w:rsidRPr="00227294">
        <w:rPr>
          <w:szCs w:val="24"/>
        </w:rPr>
        <w:t>contaminant</w:t>
      </w:r>
      <w:r w:rsidRPr="00227294">
        <w:rPr>
          <w:b/>
          <w:szCs w:val="24"/>
        </w:rPr>
        <w:t>”</w:t>
      </w:r>
      <w:r w:rsidRPr="00227294">
        <w:rPr>
          <w:szCs w:val="24"/>
        </w:rPr>
        <w:t xml:space="preserve"> means solid particles, liquid particles, vapors or gases which are discharged into the outdoor atmosphere.</w:t>
      </w:r>
    </w:p>
    <w:p w:rsidR="00225D61" w:rsidRPr="00227294" w:rsidRDefault="00225D61" w:rsidP="00227294">
      <w:pPr>
        <w:widowControl/>
        <w:rPr>
          <w:szCs w:val="24"/>
        </w:rPr>
      </w:pPr>
    </w:p>
    <w:p w:rsidR="008C5805" w:rsidRPr="00227294" w:rsidRDefault="008C5805" w:rsidP="00227294">
      <w:pPr>
        <w:widowControl/>
        <w:ind w:firstLine="720"/>
        <w:rPr>
          <w:szCs w:val="24"/>
        </w:rPr>
      </w:pPr>
      <w:r w:rsidRPr="00227294">
        <w:rPr>
          <w:b/>
          <w:szCs w:val="24"/>
        </w:rPr>
        <w:t>“Construct” or “construction”</w:t>
      </w:r>
      <w:r w:rsidRPr="00227294">
        <w:rPr>
          <w:szCs w:val="24"/>
        </w:rPr>
        <w:t xml:space="preserve"> means to fabricate or erect equipment or control apparatus at a facility where it is intended to be used, but shall not include the dismantling of existing equipment or control apparatus, site preparation, or the ordering, receiving, temporary storage, or installation of equipment or control apparatus.  Unless otherwise prohibited by Federal law, this term shall also not include the pouring of footings or placement of a foundation where equipment or control apparatus is intended to be used.</w:t>
      </w:r>
    </w:p>
    <w:p w:rsidR="00225D61" w:rsidRPr="00227294" w:rsidRDefault="00225D61" w:rsidP="00227294">
      <w:pPr>
        <w:widowControl/>
        <w:rPr>
          <w:szCs w:val="24"/>
        </w:rPr>
      </w:pPr>
    </w:p>
    <w:p w:rsidR="00225D61" w:rsidRPr="00227294" w:rsidRDefault="00225D61" w:rsidP="00227294">
      <w:pPr>
        <w:widowControl/>
        <w:ind w:firstLine="720"/>
        <w:rPr>
          <w:szCs w:val="24"/>
        </w:rPr>
      </w:pPr>
      <w:r w:rsidRPr="00227294">
        <w:rPr>
          <w:b/>
          <w:szCs w:val="24"/>
        </w:rPr>
        <w:t>“Control apparatus”</w:t>
      </w:r>
      <w:r w:rsidRPr="00227294">
        <w:rPr>
          <w:szCs w:val="24"/>
        </w:rPr>
        <w:t xml:space="preserve"> means any device which prevents or controls the emission of any air contaminant.</w:t>
      </w:r>
    </w:p>
    <w:p w:rsidR="00225D61" w:rsidRPr="00227294" w:rsidRDefault="00225D61" w:rsidP="00227294">
      <w:pPr>
        <w:widowControl/>
        <w:rPr>
          <w:szCs w:val="24"/>
        </w:rPr>
      </w:pPr>
    </w:p>
    <w:p w:rsidR="00225D61" w:rsidRPr="00227294" w:rsidRDefault="00225D61" w:rsidP="00227294">
      <w:pPr>
        <w:widowControl/>
        <w:ind w:firstLine="720"/>
        <w:rPr>
          <w:szCs w:val="24"/>
        </w:rPr>
      </w:pPr>
      <w:r w:rsidRPr="00227294">
        <w:rPr>
          <w:b/>
          <w:szCs w:val="24"/>
        </w:rPr>
        <w:t>“Department”</w:t>
      </w:r>
      <w:r w:rsidRPr="00227294">
        <w:rPr>
          <w:szCs w:val="24"/>
        </w:rPr>
        <w:t xml:space="preserve"> means the Department of Environmental Protection.</w:t>
      </w:r>
    </w:p>
    <w:p w:rsidR="00225D61" w:rsidRPr="00227294" w:rsidRDefault="00225D61" w:rsidP="00227294">
      <w:pPr>
        <w:widowControl/>
        <w:rPr>
          <w:szCs w:val="24"/>
        </w:rPr>
      </w:pPr>
    </w:p>
    <w:p w:rsidR="00225D61" w:rsidRPr="00227294" w:rsidRDefault="00225D61" w:rsidP="00227294">
      <w:pPr>
        <w:widowControl/>
        <w:ind w:firstLine="720"/>
        <w:rPr>
          <w:szCs w:val="24"/>
        </w:rPr>
      </w:pPr>
      <w:r w:rsidRPr="00227294">
        <w:rPr>
          <w:b/>
          <w:szCs w:val="24"/>
        </w:rPr>
        <w:t>“Direct heat exchanger”</w:t>
      </w:r>
      <w:r w:rsidRPr="00227294">
        <w:rPr>
          <w:szCs w:val="24"/>
        </w:rPr>
        <w:t xml:space="preserve"> means equipment in which heat from the combustion of fuel is transferred to a substance being heated so that the latter is contacted by the products of combustion and may contribute to the total effluent.</w:t>
      </w:r>
    </w:p>
    <w:p w:rsidR="00225D61" w:rsidRPr="00227294" w:rsidRDefault="00225D61" w:rsidP="00227294">
      <w:pPr>
        <w:widowControl/>
        <w:rPr>
          <w:szCs w:val="24"/>
        </w:rPr>
      </w:pPr>
    </w:p>
    <w:p w:rsidR="00225D61" w:rsidRPr="00227294" w:rsidRDefault="00225D61" w:rsidP="00227294">
      <w:pPr>
        <w:widowControl/>
        <w:ind w:firstLine="720"/>
        <w:rPr>
          <w:szCs w:val="24"/>
        </w:rPr>
      </w:pPr>
      <w:r w:rsidRPr="00227294">
        <w:rPr>
          <w:b/>
          <w:szCs w:val="24"/>
        </w:rPr>
        <w:t>“Equipment”</w:t>
      </w:r>
      <w:r w:rsidRPr="00227294">
        <w:rPr>
          <w:szCs w:val="24"/>
        </w:rPr>
        <w:t xml:space="preserve"> means any device capable of causing the emission of an air contaminant into the open air and any stack, chimney, conduit, flue, duct, vent or similar device connected or attached to, or serving the equipment.  This shall include equipment in which the preponderance of the air contaminants emitted is caused by the manufacturing process.</w:t>
      </w:r>
    </w:p>
    <w:p w:rsidR="00225D61" w:rsidRPr="00227294" w:rsidRDefault="00225D61" w:rsidP="00227294">
      <w:pPr>
        <w:widowControl/>
        <w:rPr>
          <w:szCs w:val="24"/>
        </w:rPr>
      </w:pPr>
    </w:p>
    <w:p w:rsidR="00225D61" w:rsidRPr="00227294" w:rsidRDefault="00225D61" w:rsidP="00227294">
      <w:pPr>
        <w:widowControl/>
        <w:ind w:firstLine="720"/>
        <w:rPr>
          <w:szCs w:val="24"/>
        </w:rPr>
      </w:pPr>
      <w:r w:rsidRPr="00227294">
        <w:rPr>
          <w:b/>
          <w:szCs w:val="24"/>
        </w:rPr>
        <w:t>“Fuel”</w:t>
      </w:r>
      <w:r w:rsidRPr="00227294">
        <w:rPr>
          <w:szCs w:val="24"/>
        </w:rPr>
        <w:t xml:space="preserve"> means solid, liquid or gaseous materials used to produce useful heat by burning.</w:t>
      </w:r>
    </w:p>
    <w:p w:rsidR="00225D61" w:rsidRPr="00227294" w:rsidRDefault="00225D61" w:rsidP="00227294">
      <w:pPr>
        <w:widowControl/>
        <w:rPr>
          <w:szCs w:val="24"/>
        </w:rPr>
      </w:pPr>
    </w:p>
    <w:p w:rsidR="00225D61" w:rsidRPr="00227294" w:rsidRDefault="00225D61" w:rsidP="00227294">
      <w:pPr>
        <w:widowControl/>
        <w:ind w:firstLine="720"/>
        <w:rPr>
          <w:szCs w:val="24"/>
        </w:rPr>
      </w:pPr>
      <w:r w:rsidRPr="00227294">
        <w:rPr>
          <w:b/>
          <w:szCs w:val="24"/>
        </w:rPr>
        <w:t>“Heat input rate”</w:t>
      </w:r>
      <w:r w:rsidRPr="00227294">
        <w:rPr>
          <w:szCs w:val="24"/>
        </w:rPr>
        <w:t xml:space="preserve"> means the rate at which the aggregate heat content based on the higher heating value of the fuel is introduced into the fuel burning equipment.</w:t>
      </w:r>
    </w:p>
    <w:p w:rsidR="00225D61" w:rsidRPr="00227294" w:rsidRDefault="00225D61" w:rsidP="00227294">
      <w:pPr>
        <w:widowControl/>
        <w:rPr>
          <w:szCs w:val="24"/>
        </w:rPr>
      </w:pPr>
    </w:p>
    <w:p w:rsidR="00225D61" w:rsidRPr="00227294" w:rsidRDefault="00225D61" w:rsidP="00227294">
      <w:pPr>
        <w:widowControl/>
        <w:ind w:firstLine="720"/>
        <w:rPr>
          <w:szCs w:val="24"/>
        </w:rPr>
      </w:pPr>
      <w:r w:rsidRPr="00227294">
        <w:rPr>
          <w:b/>
          <w:szCs w:val="24"/>
        </w:rPr>
        <w:t>“Install” or “installation”</w:t>
      </w:r>
      <w:r w:rsidRPr="00227294">
        <w:rPr>
          <w:szCs w:val="24"/>
        </w:rPr>
        <w:t xml:space="preserve"> means to carry out final setup activities necessary to</w:t>
      </w:r>
      <w:r w:rsidR="008C5805" w:rsidRPr="00227294">
        <w:rPr>
          <w:szCs w:val="24"/>
        </w:rPr>
        <w:t xml:space="preserve"> </w:t>
      </w:r>
      <w:r w:rsidRPr="00227294">
        <w:rPr>
          <w:szCs w:val="24"/>
        </w:rPr>
        <w:t xml:space="preserve">provide equipment or control apparatus with the capacity for use or service. </w:t>
      </w:r>
      <w:r w:rsidR="008C5805" w:rsidRPr="00227294">
        <w:rPr>
          <w:szCs w:val="24"/>
        </w:rPr>
        <w:t xml:space="preserve"> </w:t>
      </w:r>
      <w:r w:rsidRPr="00227294">
        <w:rPr>
          <w:szCs w:val="24"/>
        </w:rPr>
        <w:t>This term</w:t>
      </w:r>
      <w:r w:rsidR="008C5805" w:rsidRPr="00227294">
        <w:rPr>
          <w:szCs w:val="24"/>
        </w:rPr>
        <w:t xml:space="preserve"> </w:t>
      </w:r>
      <w:r w:rsidRPr="00227294">
        <w:rPr>
          <w:szCs w:val="24"/>
        </w:rPr>
        <w:t>includes, but is not limited to, connection of equipment or control apparatus, associated</w:t>
      </w:r>
      <w:r w:rsidR="008C5805" w:rsidRPr="00227294">
        <w:rPr>
          <w:szCs w:val="24"/>
        </w:rPr>
        <w:t xml:space="preserve"> </w:t>
      </w:r>
      <w:r w:rsidRPr="00227294">
        <w:rPr>
          <w:szCs w:val="24"/>
        </w:rPr>
        <w:t xml:space="preserve">utilities, piping, ductwork or conveyor systems. </w:t>
      </w:r>
      <w:r w:rsidR="008C5805" w:rsidRPr="00227294">
        <w:rPr>
          <w:szCs w:val="24"/>
        </w:rPr>
        <w:t xml:space="preserve"> </w:t>
      </w:r>
      <w:r w:rsidRPr="00227294">
        <w:rPr>
          <w:szCs w:val="24"/>
        </w:rPr>
        <w:t>This term does not include construction, as</w:t>
      </w:r>
      <w:r w:rsidR="008C5805" w:rsidRPr="00227294">
        <w:rPr>
          <w:szCs w:val="24"/>
        </w:rPr>
        <w:t xml:space="preserve"> </w:t>
      </w:r>
      <w:r w:rsidRPr="00227294">
        <w:rPr>
          <w:szCs w:val="24"/>
        </w:rPr>
        <w:t>defined above, or the reconfiguration of equipment or control apparatus to an alternate</w:t>
      </w:r>
      <w:r w:rsidR="008C5805" w:rsidRPr="00227294">
        <w:rPr>
          <w:szCs w:val="24"/>
        </w:rPr>
        <w:t xml:space="preserve"> </w:t>
      </w:r>
      <w:r w:rsidRPr="00227294">
        <w:rPr>
          <w:szCs w:val="24"/>
        </w:rPr>
        <w:t xml:space="preserve">configuration specified in a permit application and approved by the Department. </w:t>
      </w:r>
      <w:r w:rsidR="008C5805" w:rsidRPr="00227294">
        <w:rPr>
          <w:szCs w:val="24"/>
        </w:rPr>
        <w:t xml:space="preserve"> </w:t>
      </w:r>
      <w:r w:rsidRPr="00227294">
        <w:rPr>
          <w:szCs w:val="24"/>
        </w:rPr>
        <w:t>This</w:t>
      </w:r>
      <w:r w:rsidR="008C5805" w:rsidRPr="00227294">
        <w:rPr>
          <w:szCs w:val="24"/>
        </w:rPr>
        <w:t xml:space="preserve"> </w:t>
      </w:r>
      <w:r w:rsidRPr="00227294">
        <w:rPr>
          <w:szCs w:val="24"/>
        </w:rPr>
        <w:t>term includes relocation of existing equipment or control apparatus.</w:t>
      </w:r>
    </w:p>
    <w:p w:rsidR="00225D61" w:rsidRPr="00227294" w:rsidRDefault="00225D61" w:rsidP="00227294">
      <w:pPr>
        <w:widowControl/>
        <w:rPr>
          <w:szCs w:val="24"/>
        </w:rPr>
      </w:pPr>
    </w:p>
    <w:p w:rsidR="00225D61" w:rsidRPr="00227294" w:rsidRDefault="00225D61" w:rsidP="00227294">
      <w:pPr>
        <w:widowControl/>
        <w:ind w:firstLine="720"/>
        <w:rPr>
          <w:szCs w:val="24"/>
        </w:rPr>
      </w:pPr>
      <w:r w:rsidRPr="00227294">
        <w:rPr>
          <w:b/>
          <w:szCs w:val="24"/>
        </w:rPr>
        <w:t>“Isokinetic”</w:t>
      </w:r>
      <w:r w:rsidRPr="00227294">
        <w:rPr>
          <w:szCs w:val="24"/>
        </w:rPr>
        <w:t xml:space="preserve"> means a method for sampling air contaminants from the gas stream in a stack or chimney in such a manner that the gas stream enters a sampling probe in the same direction and at the same velocity as the gas stream in a stack or chimney.</w:t>
      </w:r>
    </w:p>
    <w:p w:rsidR="00225D61" w:rsidRPr="00227294" w:rsidRDefault="00225D61" w:rsidP="00227294">
      <w:pPr>
        <w:widowControl/>
        <w:rPr>
          <w:szCs w:val="24"/>
        </w:rPr>
      </w:pPr>
    </w:p>
    <w:p w:rsidR="00225D61" w:rsidRPr="00227294" w:rsidRDefault="00225D61" w:rsidP="00227294">
      <w:pPr>
        <w:widowControl/>
        <w:ind w:firstLine="720"/>
        <w:rPr>
          <w:szCs w:val="24"/>
        </w:rPr>
      </w:pPr>
      <w:r w:rsidRPr="00227294">
        <w:rPr>
          <w:b/>
          <w:szCs w:val="24"/>
        </w:rPr>
        <w:lastRenderedPageBreak/>
        <w:t>“Liquid particles”</w:t>
      </w:r>
      <w:r w:rsidRPr="00227294">
        <w:rPr>
          <w:szCs w:val="24"/>
        </w:rPr>
        <w:t xml:space="preserve"> means particles which have volume but are not of rigid shape and which upon collection tend to coalesce and create uniform homogeneous films upon the surface of the collecting media.</w:t>
      </w:r>
    </w:p>
    <w:p w:rsidR="00225D61" w:rsidRPr="00227294" w:rsidRDefault="00225D61" w:rsidP="00227294">
      <w:pPr>
        <w:widowControl/>
        <w:rPr>
          <w:szCs w:val="24"/>
        </w:rPr>
      </w:pPr>
    </w:p>
    <w:p w:rsidR="00225D61" w:rsidRPr="00227294" w:rsidRDefault="00225D61" w:rsidP="00227294">
      <w:pPr>
        <w:widowControl/>
        <w:ind w:firstLine="720"/>
        <w:rPr>
          <w:szCs w:val="24"/>
        </w:rPr>
      </w:pPr>
      <w:r w:rsidRPr="00227294">
        <w:rPr>
          <w:b/>
          <w:szCs w:val="24"/>
        </w:rPr>
        <w:t>“Manufacturing process”</w:t>
      </w:r>
      <w:r w:rsidRPr="00227294">
        <w:rPr>
          <w:szCs w:val="24"/>
        </w:rPr>
        <w:t xml:space="preserve"> means any action, operation or treatment embracing chemical, industrial, manufacturing, or processing factors, methods or forms including, but not limited to, furnaces, kettles, ovens, converters, cupolas, kilns, crucibles, stills, dryers, roasters, crushers, grinders, mixers, reactors, regenerators, separators, filters, reboilers, columns, classifiers, screens, quenchers, cookers, digesters, towers, washers, scrubbers, mills, condensers or absorbers.</w:t>
      </w:r>
    </w:p>
    <w:p w:rsidR="00225D61" w:rsidRPr="00227294" w:rsidRDefault="00225D61" w:rsidP="00227294">
      <w:pPr>
        <w:widowControl/>
        <w:rPr>
          <w:szCs w:val="24"/>
        </w:rPr>
      </w:pPr>
    </w:p>
    <w:p w:rsidR="00225D61" w:rsidRPr="00227294" w:rsidRDefault="00225D61" w:rsidP="00227294">
      <w:pPr>
        <w:widowControl/>
        <w:ind w:firstLine="720"/>
        <w:rPr>
          <w:szCs w:val="24"/>
        </w:rPr>
      </w:pPr>
      <w:r w:rsidRPr="00227294">
        <w:rPr>
          <w:b/>
          <w:szCs w:val="24"/>
        </w:rPr>
        <w:t>“Marine installation”</w:t>
      </w:r>
      <w:r w:rsidRPr="00227294">
        <w:rPr>
          <w:szCs w:val="24"/>
        </w:rPr>
        <w:t xml:space="preserve"> means equipment for propulsion, power or heating on all types of marine craft and floating equipment.</w:t>
      </w:r>
    </w:p>
    <w:p w:rsidR="00225D61" w:rsidRPr="00227294" w:rsidRDefault="00225D61" w:rsidP="00227294">
      <w:pPr>
        <w:widowControl/>
        <w:rPr>
          <w:szCs w:val="24"/>
        </w:rPr>
      </w:pPr>
    </w:p>
    <w:p w:rsidR="00225D61" w:rsidRPr="00227294" w:rsidRDefault="00225D61" w:rsidP="00227294">
      <w:pPr>
        <w:widowControl/>
        <w:ind w:firstLine="720"/>
        <w:rPr>
          <w:szCs w:val="24"/>
        </w:rPr>
      </w:pPr>
      <w:r w:rsidRPr="00227294">
        <w:rPr>
          <w:b/>
          <w:szCs w:val="24"/>
        </w:rPr>
        <w:t>“Maximum allowable emission rate”</w:t>
      </w:r>
      <w:r w:rsidRPr="00227294">
        <w:rPr>
          <w:szCs w:val="24"/>
        </w:rPr>
        <w:t xml:space="preserve"> means the maximum amount of air contaminant which may be emitted into the outdoor air at any instant in time or during any prescribed interval of time.</w:t>
      </w:r>
    </w:p>
    <w:p w:rsidR="00225D61" w:rsidRPr="00227294" w:rsidRDefault="00225D61" w:rsidP="00227294">
      <w:pPr>
        <w:widowControl/>
        <w:rPr>
          <w:szCs w:val="24"/>
        </w:rPr>
      </w:pPr>
    </w:p>
    <w:p w:rsidR="00225D61" w:rsidRPr="00227294" w:rsidRDefault="00225D61" w:rsidP="00227294">
      <w:pPr>
        <w:widowControl/>
        <w:ind w:firstLine="720"/>
        <w:rPr>
          <w:szCs w:val="24"/>
        </w:rPr>
      </w:pPr>
      <w:r w:rsidRPr="00227294">
        <w:rPr>
          <w:b/>
          <w:szCs w:val="24"/>
        </w:rPr>
        <w:t>“Modify” or “modification”</w:t>
      </w:r>
      <w:r w:rsidRPr="00227294">
        <w:rPr>
          <w:szCs w:val="24"/>
        </w:rPr>
        <w:t xml:space="preserve"> means any physical change, or change in the method</w:t>
      </w:r>
      <w:r w:rsidR="008C5805" w:rsidRPr="00227294">
        <w:rPr>
          <w:szCs w:val="24"/>
        </w:rPr>
        <w:t xml:space="preserve"> </w:t>
      </w:r>
      <w:r w:rsidRPr="00227294">
        <w:rPr>
          <w:szCs w:val="24"/>
        </w:rPr>
        <w:t>of operation of existing equipment or control apparatus that increases the amount of</w:t>
      </w:r>
      <w:r w:rsidR="008C5805" w:rsidRPr="00227294">
        <w:rPr>
          <w:szCs w:val="24"/>
        </w:rPr>
        <w:t xml:space="preserve"> </w:t>
      </w:r>
      <w:r w:rsidRPr="00227294">
        <w:rPr>
          <w:szCs w:val="24"/>
        </w:rPr>
        <w:t>actual emissions of any air contaminant emitted by that equipment or control apparatus or</w:t>
      </w:r>
      <w:r w:rsidR="008C5805" w:rsidRPr="00227294">
        <w:rPr>
          <w:szCs w:val="24"/>
        </w:rPr>
        <w:t xml:space="preserve"> </w:t>
      </w:r>
      <w:r w:rsidRPr="00227294">
        <w:rPr>
          <w:szCs w:val="24"/>
        </w:rPr>
        <w:t>that results in the emission of any air contaminant not previously emitted.  This term shall</w:t>
      </w:r>
      <w:r w:rsidR="008C5805" w:rsidRPr="00227294">
        <w:rPr>
          <w:szCs w:val="24"/>
        </w:rPr>
        <w:t xml:space="preserve"> </w:t>
      </w:r>
      <w:r w:rsidRPr="00227294">
        <w:rPr>
          <w:szCs w:val="24"/>
        </w:rPr>
        <w:t>not include normal repair and maintenance.</w:t>
      </w:r>
    </w:p>
    <w:p w:rsidR="00225D61" w:rsidRPr="00227294" w:rsidRDefault="00225D61" w:rsidP="00227294">
      <w:pPr>
        <w:widowControl/>
        <w:rPr>
          <w:szCs w:val="24"/>
        </w:rPr>
      </w:pPr>
    </w:p>
    <w:p w:rsidR="00225D61" w:rsidRPr="00227294" w:rsidRDefault="00225D61" w:rsidP="00227294">
      <w:pPr>
        <w:widowControl/>
        <w:ind w:firstLine="720"/>
        <w:rPr>
          <w:szCs w:val="24"/>
        </w:rPr>
      </w:pPr>
      <w:r w:rsidRPr="00227294">
        <w:rPr>
          <w:b/>
          <w:szCs w:val="24"/>
        </w:rPr>
        <w:t>“Particles”</w:t>
      </w:r>
      <w:r w:rsidRPr="00227294">
        <w:rPr>
          <w:szCs w:val="24"/>
        </w:rPr>
        <w:t xml:space="preserve"> means any material, except uncombined water, which exists as liquid particles or solid particles at standard conditions.</w:t>
      </w:r>
    </w:p>
    <w:p w:rsidR="00225D61" w:rsidRPr="00227294" w:rsidRDefault="00225D61" w:rsidP="00227294">
      <w:pPr>
        <w:widowControl/>
        <w:rPr>
          <w:szCs w:val="24"/>
        </w:rPr>
      </w:pPr>
    </w:p>
    <w:p w:rsidR="00225D61" w:rsidRPr="00227294" w:rsidRDefault="00225D61" w:rsidP="00227294">
      <w:pPr>
        <w:widowControl/>
        <w:ind w:firstLine="720"/>
        <w:rPr>
          <w:szCs w:val="24"/>
        </w:rPr>
      </w:pPr>
      <w:r w:rsidRPr="00227294">
        <w:rPr>
          <w:b/>
          <w:szCs w:val="24"/>
        </w:rPr>
        <w:t>“Performance test principle”</w:t>
      </w:r>
      <w:r w:rsidRPr="00227294">
        <w:rPr>
          <w:szCs w:val="24"/>
        </w:rPr>
        <w:t xml:space="preserve"> means a concept of measurement as required for determining compliance with a specific standard for the emission of air contaminants.</w:t>
      </w:r>
    </w:p>
    <w:p w:rsidR="00225D61" w:rsidRPr="00227294" w:rsidRDefault="00225D61" w:rsidP="00227294">
      <w:pPr>
        <w:widowControl/>
        <w:ind w:firstLine="720"/>
        <w:rPr>
          <w:szCs w:val="24"/>
        </w:rPr>
      </w:pPr>
    </w:p>
    <w:p w:rsidR="00225D61" w:rsidRPr="00227294" w:rsidRDefault="00225D61" w:rsidP="00227294">
      <w:pPr>
        <w:widowControl/>
        <w:ind w:firstLine="720"/>
        <w:rPr>
          <w:szCs w:val="24"/>
        </w:rPr>
      </w:pPr>
      <w:r w:rsidRPr="00227294">
        <w:rPr>
          <w:b/>
          <w:szCs w:val="24"/>
        </w:rPr>
        <w:t>“Reconstruct” or “reconstruction”</w:t>
      </w:r>
      <w:r w:rsidRPr="00227294">
        <w:rPr>
          <w:szCs w:val="24"/>
        </w:rPr>
        <w:t xml:space="preserve"> means the replacement of part(s) of equipment</w:t>
      </w:r>
      <w:r w:rsidR="008C5805" w:rsidRPr="00227294">
        <w:rPr>
          <w:szCs w:val="24"/>
        </w:rPr>
        <w:t xml:space="preserve"> i</w:t>
      </w:r>
      <w:r w:rsidRPr="00227294">
        <w:rPr>
          <w:szCs w:val="24"/>
        </w:rPr>
        <w:t>ncluded in a process unit, or the replacement of part(s) of control apparatus, if the fixed</w:t>
      </w:r>
      <w:r w:rsidR="008C5805" w:rsidRPr="00227294">
        <w:rPr>
          <w:szCs w:val="24"/>
        </w:rPr>
        <w:t xml:space="preserve"> </w:t>
      </w:r>
      <w:r w:rsidRPr="00227294">
        <w:rPr>
          <w:szCs w:val="24"/>
        </w:rPr>
        <w:t>capital cost of replacing the part(s) exceeds both of the following amounts:</w:t>
      </w:r>
    </w:p>
    <w:p w:rsidR="008C5805" w:rsidRPr="00227294" w:rsidRDefault="008C5805" w:rsidP="00227294">
      <w:pPr>
        <w:widowControl/>
        <w:ind w:firstLine="720"/>
        <w:rPr>
          <w:szCs w:val="24"/>
        </w:rPr>
      </w:pPr>
    </w:p>
    <w:p w:rsidR="00225D61" w:rsidRPr="00227294" w:rsidRDefault="00225D61" w:rsidP="00227294">
      <w:pPr>
        <w:widowControl/>
        <w:ind w:left="1440" w:hanging="720"/>
        <w:rPr>
          <w:szCs w:val="24"/>
        </w:rPr>
      </w:pPr>
      <w:r w:rsidRPr="00227294">
        <w:rPr>
          <w:szCs w:val="24"/>
        </w:rPr>
        <w:t>1.</w:t>
      </w:r>
      <w:r w:rsidRPr="00227294">
        <w:rPr>
          <w:szCs w:val="24"/>
        </w:rPr>
        <w:tab/>
        <w:t>Fifty percent of the fixed capital cost that would be required to construct a</w:t>
      </w:r>
      <w:r w:rsidR="008C5805" w:rsidRPr="00227294">
        <w:rPr>
          <w:szCs w:val="24"/>
        </w:rPr>
        <w:t xml:space="preserve"> </w:t>
      </w:r>
      <w:r w:rsidRPr="00227294">
        <w:rPr>
          <w:szCs w:val="24"/>
        </w:rPr>
        <w:t>comparable new process unit; or, if it is part(s) of control apparatus that is</w:t>
      </w:r>
      <w:r w:rsidR="008C5805" w:rsidRPr="00227294">
        <w:rPr>
          <w:szCs w:val="24"/>
        </w:rPr>
        <w:t xml:space="preserve"> b</w:t>
      </w:r>
      <w:r w:rsidRPr="00227294">
        <w:rPr>
          <w:szCs w:val="24"/>
        </w:rPr>
        <w:t>eing replaced, 50 percent of the fixed capital cost that would be required</w:t>
      </w:r>
      <w:r w:rsidR="008C5805" w:rsidRPr="00227294">
        <w:rPr>
          <w:szCs w:val="24"/>
        </w:rPr>
        <w:t xml:space="preserve"> </w:t>
      </w:r>
      <w:r w:rsidRPr="00227294">
        <w:rPr>
          <w:szCs w:val="24"/>
        </w:rPr>
        <w:t>to construct comparable new control apparatus; and</w:t>
      </w:r>
    </w:p>
    <w:p w:rsidR="00225D61" w:rsidRPr="00227294" w:rsidRDefault="00225D61" w:rsidP="00227294">
      <w:pPr>
        <w:widowControl/>
        <w:ind w:firstLine="720"/>
        <w:rPr>
          <w:szCs w:val="24"/>
        </w:rPr>
      </w:pPr>
    </w:p>
    <w:p w:rsidR="00225D61" w:rsidRPr="00227294" w:rsidRDefault="00225D61" w:rsidP="00227294">
      <w:pPr>
        <w:widowControl/>
        <w:ind w:left="1440" w:hanging="720"/>
        <w:rPr>
          <w:szCs w:val="24"/>
        </w:rPr>
      </w:pPr>
      <w:r w:rsidRPr="00227294">
        <w:rPr>
          <w:szCs w:val="24"/>
        </w:rPr>
        <w:t>2.</w:t>
      </w:r>
      <w:r w:rsidRPr="00227294">
        <w:rPr>
          <w:szCs w:val="24"/>
        </w:rPr>
        <w:tab/>
        <w:t>$80,000, in 1995 dollars, adjusted by the Consumer Price Index (CPI).</w:t>
      </w:r>
    </w:p>
    <w:p w:rsidR="00225D61" w:rsidRPr="00227294" w:rsidRDefault="00225D61" w:rsidP="00227294">
      <w:pPr>
        <w:widowControl/>
        <w:ind w:firstLine="720"/>
        <w:rPr>
          <w:szCs w:val="24"/>
        </w:rPr>
      </w:pPr>
    </w:p>
    <w:p w:rsidR="00225D61" w:rsidRPr="00227294" w:rsidRDefault="00225D61" w:rsidP="00227294">
      <w:pPr>
        <w:widowControl/>
        <w:ind w:firstLine="720"/>
        <w:rPr>
          <w:szCs w:val="24"/>
        </w:rPr>
      </w:pPr>
      <w:r w:rsidRPr="00227294">
        <w:rPr>
          <w:b/>
          <w:szCs w:val="24"/>
        </w:rPr>
        <w:t>“Sampling train”</w:t>
      </w:r>
      <w:r w:rsidRPr="00227294">
        <w:rPr>
          <w:szCs w:val="24"/>
        </w:rPr>
        <w:t xml:space="preserve"> means a combination of entrapment devices, instruments, and auxiliary apparatus arranged in a prescribed sequence to selectively separate and collect samples of specified air contaminants.</w:t>
      </w:r>
    </w:p>
    <w:p w:rsidR="00225D61" w:rsidRPr="00227294" w:rsidRDefault="00225D61" w:rsidP="00227294">
      <w:pPr>
        <w:widowControl/>
        <w:rPr>
          <w:szCs w:val="24"/>
        </w:rPr>
      </w:pPr>
    </w:p>
    <w:p w:rsidR="00225D61" w:rsidRPr="00227294" w:rsidRDefault="00225D61" w:rsidP="00227294">
      <w:pPr>
        <w:widowControl/>
        <w:ind w:firstLine="720"/>
        <w:rPr>
          <w:szCs w:val="24"/>
        </w:rPr>
      </w:pPr>
      <w:r w:rsidRPr="00227294">
        <w:rPr>
          <w:b/>
          <w:szCs w:val="24"/>
        </w:rPr>
        <w:t>“Solid particles”</w:t>
      </w:r>
      <w:r w:rsidRPr="00227294">
        <w:rPr>
          <w:szCs w:val="24"/>
        </w:rPr>
        <w:t xml:space="preserve"> means particles of rigid shape and definite volume.</w:t>
      </w:r>
    </w:p>
    <w:p w:rsidR="00225D61" w:rsidRPr="00227294" w:rsidRDefault="00225D61" w:rsidP="00227294">
      <w:pPr>
        <w:widowControl/>
        <w:rPr>
          <w:szCs w:val="24"/>
        </w:rPr>
      </w:pPr>
    </w:p>
    <w:p w:rsidR="00225D61" w:rsidRPr="00227294" w:rsidRDefault="00225D61" w:rsidP="00227294">
      <w:pPr>
        <w:widowControl/>
        <w:ind w:firstLine="720"/>
        <w:rPr>
          <w:szCs w:val="24"/>
        </w:rPr>
      </w:pPr>
      <w:r w:rsidRPr="00227294">
        <w:rPr>
          <w:b/>
          <w:szCs w:val="24"/>
        </w:rPr>
        <w:lastRenderedPageBreak/>
        <w:t>“Stack or chimney”</w:t>
      </w:r>
      <w:r w:rsidRPr="00227294">
        <w:rPr>
          <w:szCs w:val="24"/>
        </w:rPr>
        <w:t xml:space="preserve"> means a flue, conduit or opening designed, constructed, and/or utilized for the purpose of emitting air contaminants into the outdoor air.</w:t>
      </w:r>
    </w:p>
    <w:p w:rsidR="00225D61" w:rsidRPr="00227294" w:rsidRDefault="00225D61" w:rsidP="00227294">
      <w:pPr>
        <w:widowControl/>
        <w:rPr>
          <w:szCs w:val="24"/>
        </w:rPr>
      </w:pPr>
    </w:p>
    <w:p w:rsidR="00225D61" w:rsidRPr="00227294" w:rsidRDefault="00225D61" w:rsidP="00227294">
      <w:pPr>
        <w:widowControl/>
        <w:ind w:firstLine="720"/>
        <w:rPr>
          <w:szCs w:val="24"/>
        </w:rPr>
      </w:pPr>
      <w:r w:rsidRPr="00227294">
        <w:rPr>
          <w:b/>
          <w:szCs w:val="24"/>
        </w:rPr>
        <w:t>“Standard conditions”</w:t>
      </w:r>
      <w:r w:rsidRPr="00227294">
        <w:rPr>
          <w:szCs w:val="24"/>
        </w:rPr>
        <w:t xml:space="preserve"> means or shall be 70 degrees Fahrenheit and one atmosphere pressure (14.7 psia or 760 mm Hg).</w:t>
      </w:r>
    </w:p>
    <w:p w:rsidR="00225D61" w:rsidRPr="00227294" w:rsidRDefault="00225D61" w:rsidP="00227294">
      <w:pPr>
        <w:widowControl/>
        <w:rPr>
          <w:szCs w:val="24"/>
        </w:rPr>
      </w:pPr>
    </w:p>
    <w:p w:rsidR="00225D61" w:rsidRPr="00227294" w:rsidRDefault="00225D61" w:rsidP="00227294">
      <w:pPr>
        <w:pStyle w:val="Heading2"/>
        <w:spacing w:before="0" w:after="0"/>
        <w:rPr>
          <w:szCs w:val="24"/>
        </w:rPr>
      </w:pPr>
      <w:bookmarkStart w:id="4" w:name="_Toc229306722"/>
      <w:r w:rsidRPr="00227294">
        <w:rPr>
          <w:szCs w:val="24"/>
        </w:rPr>
        <w:t>7:27-4.2</w:t>
      </w:r>
      <w:r w:rsidRPr="00227294">
        <w:rPr>
          <w:szCs w:val="24"/>
        </w:rPr>
        <w:tab/>
        <w:t>Standards for the emission of particles</w:t>
      </w:r>
      <w:bookmarkEnd w:id="4"/>
      <w:r w:rsidR="000360D3" w:rsidRPr="00227294">
        <w:rPr>
          <w:szCs w:val="24"/>
        </w:rPr>
        <w:fldChar w:fldCharType="begin"/>
      </w:r>
      <w:r w:rsidR="000360D3" w:rsidRPr="00227294">
        <w:rPr>
          <w:szCs w:val="24"/>
        </w:rPr>
        <w:fldChar w:fldCharType="end"/>
      </w:r>
    </w:p>
    <w:p w:rsidR="00225D61" w:rsidRPr="00227294" w:rsidRDefault="00225D61" w:rsidP="00227294">
      <w:pPr>
        <w:widowControl/>
        <w:rPr>
          <w:szCs w:val="24"/>
        </w:rPr>
      </w:pPr>
    </w:p>
    <w:p w:rsidR="00225D61" w:rsidRPr="00227294" w:rsidRDefault="00225D61" w:rsidP="00227294">
      <w:pPr>
        <w:widowControl/>
        <w:ind w:left="720" w:hanging="720"/>
        <w:rPr>
          <w:szCs w:val="24"/>
        </w:rPr>
      </w:pPr>
      <w:r w:rsidRPr="00227294">
        <w:rPr>
          <w:szCs w:val="24"/>
        </w:rPr>
        <w:t>(a)</w:t>
      </w:r>
      <w:r w:rsidRPr="00227294">
        <w:rPr>
          <w:szCs w:val="24"/>
        </w:rPr>
        <w:tab/>
        <w:t>On and after May 19, 2009, this subsection shall not apply to any coal-fired boiler that is regulated by (b) below.  On and after December 15, 2012, this subsection shall not apply to any coal-fired boiler that is regulated by (c) below.</w:t>
      </w:r>
      <w:r w:rsidRPr="00227294">
        <w:rPr>
          <w:b/>
          <w:szCs w:val="24"/>
        </w:rPr>
        <w:t xml:space="preserve">  </w:t>
      </w:r>
      <w:r w:rsidRPr="00227294">
        <w:rPr>
          <w:szCs w:val="24"/>
        </w:rPr>
        <w:t>No person shall cause, suffer, allow or permit particles arising from the combustion of fuel to be emitted from any stack or chimney into the outdoor air in excess of the maximum allowable emission rate set forth in the following table.  For a heat input rate between any two consecutive rates shown, the maximum allowable emission rate shall be determined by interpolation:</w:t>
      </w:r>
    </w:p>
    <w:p w:rsidR="00225D61" w:rsidRPr="00227294" w:rsidRDefault="00225D61" w:rsidP="00227294">
      <w:pPr>
        <w:widowControl/>
        <w:jc w:val="both"/>
        <w:rPr>
          <w:szCs w:val="24"/>
        </w:rPr>
      </w:pPr>
    </w:p>
    <w:tbl>
      <w:tblPr>
        <w:tblW w:w="0" w:type="auto"/>
        <w:jc w:val="center"/>
        <w:tblLayout w:type="fixed"/>
        <w:tblCellMar>
          <w:left w:w="120" w:type="dxa"/>
          <w:right w:w="120" w:type="dxa"/>
        </w:tblCellMar>
        <w:tblLook w:val="0000" w:firstRow="0" w:lastRow="0" w:firstColumn="0" w:lastColumn="0" w:noHBand="0" w:noVBand="0"/>
      </w:tblPr>
      <w:tblGrid>
        <w:gridCol w:w="2880"/>
        <w:gridCol w:w="2880"/>
      </w:tblGrid>
      <w:tr w:rsidR="00225D61" w:rsidRPr="00227294" w:rsidTr="00227294">
        <w:trPr>
          <w:tblHeader/>
          <w:jc w:val="center"/>
        </w:trPr>
        <w:tc>
          <w:tcPr>
            <w:tcW w:w="2880" w:type="dxa"/>
            <w:tcBorders>
              <w:top w:val="single" w:sz="6" w:space="0" w:color="000000"/>
              <w:left w:val="single" w:sz="6" w:space="0" w:color="000000"/>
              <w:bottom w:val="single" w:sz="6" w:space="0" w:color="000000"/>
              <w:right w:val="single" w:sz="6" w:space="0" w:color="000000"/>
            </w:tcBorders>
          </w:tcPr>
          <w:p w:rsidR="00225D61" w:rsidRPr="00227294" w:rsidRDefault="00225D61" w:rsidP="00227294">
            <w:pPr>
              <w:rPr>
                <w:szCs w:val="24"/>
              </w:rPr>
            </w:pPr>
          </w:p>
          <w:p w:rsidR="00225D61" w:rsidRPr="00227294" w:rsidRDefault="00225D61" w:rsidP="00227294">
            <w:pPr>
              <w:widowControl/>
              <w:jc w:val="center"/>
              <w:rPr>
                <w:b/>
                <w:szCs w:val="24"/>
              </w:rPr>
            </w:pPr>
            <w:r w:rsidRPr="00227294">
              <w:rPr>
                <w:b/>
                <w:szCs w:val="24"/>
              </w:rPr>
              <w:t>Heat Input Rate</w:t>
            </w:r>
          </w:p>
          <w:p w:rsidR="00225D61" w:rsidRPr="00227294" w:rsidRDefault="00225D61" w:rsidP="00227294">
            <w:pPr>
              <w:widowControl/>
              <w:jc w:val="center"/>
              <w:rPr>
                <w:szCs w:val="24"/>
              </w:rPr>
            </w:pPr>
            <w:r w:rsidRPr="00227294">
              <w:rPr>
                <w:b/>
                <w:szCs w:val="24"/>
              </w:rPr>
              <w:t>(Millions of British Thermal Units per Hour)</w:t>
            </w:r>
          </w:p>
        </w:tc>
        <w:tc>
          <w:tcPr>
            <w:tcW w:w="2880" w:type="dxa"/>
            <w:tcBorders>
              <w:top w:val="single" w:sz="6" w:space="0" w:color="000000"/>
              <w:left w:val="single" w:sz="6" w:space="0" w:color="000000"/>
              <w:bottom w:val="single" w:sz="6" w:space="0" w:color="000000"/>
              <w:right w:val="single" w:sz="6" w:space="0" w:color="000000"/>
            </w:tcBorders>
          </w:tcPr>
          <w:p w:rsidR="00225D61" w:rsidRPr="00227294" w:rsidRDefault="00225D61" w:rsidP="00227294">
            <w:pPr>
              <w:rPr>
                <w:szCs w:val="24"/>
              </w:rPr>
            </w:pPr>
          </w:p>
          <w:p w:rsidR="00225D61" w:rsidRPr="00227294" w:rsidRDefault="00225D61" w:rsidP="00227294">
            <w:pPr>
              <w:widowControl/>
              <w:jc w:val="center"/>
              <w:rPr>
                <w:b/>
                <w:szCs w:val="24"/>
              </w:rPr>
            </w:pPr>
            <w:r w:rsidRPr="00227294">
              <w:rPr>
                <w:b/>
                <w:szCs w:val="24"/>
              </w:rPr>
              <w:t>Maximum Allowable</w:t>
            </w:r>
          </w:p>
          <w:p w:rsidR="00225D61" w:rsidRPr="00227294" w:rsidRDefault="00225D61" w:rsidP="00227294">
            <w:pPr>
              <w:widowControl/>
              <w:jc w:val="center"/>
              <w:rPr>
                <w:b/>
                <w:szCs w:val="24"/>
              </w:rPr>
            </w:pPr>
            <w:r w:rsidRPr="00227294">
              <w:rPr>
                <w:b/>
                <w:szCs w:val="24"/>
              </w:rPr>
              <w:t>Emission Rate</w:t>
            </w:r>
          </w:p>
          <w:p w:rsidR="00225D61" w:rsidRPr="00227294" w:rsidRDefault="00225D61" w:rsidP="00227294">
            <w:pPr>
              <w:widowControl/>
              <w:jc w:val="center"/>
              <w:rPr>
                <w:szCs w:val="24"/>
              </w:rPr>
            </w:pPr>
            <w:r w:rsidRPr="00227294">
              <w:rPr>
                <w:b/>
                <w:szCs w:val="24"/>
              </w:rPr>
              <w:t>(Pounds per Hour)</w:t>
            </w:r>
          </w:p>
        </w:tc>
      </w:tr>
      <w:tr w:rsidR="00225D61" w:rsidRPr="00227294" w:rsidTr="00227294">
        <w:trPr>
          <w:jc w:val="center"/>
        </w:trPr>
        <w:tc>
          <w:tcPr>
            <w:tcW w:w="2880" w:type="dxa"/>
            <w:tcBorders>
              <w:top w:val="single" w:sz="6" w:space="0" w:color="000000"/>
              <w:left w:val="single" w:sz="6" w:space="0" w:color="000000"/>
              <w:bottom w:val="single" w:sz="6" w:space="0" w:color="000000"/>
              <w:right w:val="single" w:sz="6" w:space="0" w:color="000000"/>
            </w:tcBorders>
          </w:tcPr>
          <w:p w:rsidR="00225D61" w:rsidRPr="00227294" w:rsidRDefault="00225D61" w:rsidP="00227294">
            <w:pPr>
              <w:rPr>
                <w:szCs w:val="24"/>
              </w:rPr>
            </w:pPr>
          </w:p>
          <w:p w:rsidR="00225D61" w:rsidRPr="00227294" w:rsidRDefault="00225D61" w:rsidP="00227294">
            <w:pPr>
              <w:widowControl/>
              <w:jc w:val="right"/>
              <w:rPr>
                <w:szCs w:val="24"/>
              </w:rPr>
            </w:pPr>
            <w:r w:rsidRPr="00227294">
              <w:rPr>
                <w:szCs w:val="24"/>
              </w:rPr>
              <w:t>1</w:t>
            </w:r>
          </w:p>
        </w:tc>
        <w:tc>
          <w:tcPr>
            <w:tcW w:w="2880" w:type="dxa"/>
            <w:tcBorders>
              <w:top w:val="single" w:sz="6" w:space="0" w:color="000000"/>
              <w:left w:val="single" w:sz="6" w:space="0" w:color="000000"/>
              <w:bottom w:val="single" w:sz="6" w:space="0" w:color="000000"/>
              <w:right w:val="single" w:sz="6" w:space="0" w:color="000000"/>
            </w:tcBorders>
          </w:tcPr>
          <w:p w:rsidR="00225D61" w:rsidRPr="00227294" w:rsidRDefault="00225D61" w:rsidP="00227294">
            <w:pPr>
              <w:rPr>
                <w:szCs w:val="24"/>
              </w:rPr>
            </w:pPr>
          </w:p>
          <w:p w:rsidR="00225D61" w:rsidRPr="00227294" w:rsidRDefault="00225D61" w:rsidP="00227294">
            <w:pPr>
              <w:widowControl/>
              <w:jc w:val="right"/>
              <w:rPr>
                <w:szCs w:val="24"/>
              </w:rPr>
            </w:pPr>
            <w:r w:rsidRPr="00227294">
              <w:rPr>
                <w:szCs w:val="24"/>
              </w:rPr>
              <w:t>00.6</w:t>
            </w:r>
          </w:p>
        </w:tc>
      </w:tr>
      <w:tr w:rsidR="00225D61" w:rsidRPr="00227294" w:rsidTr="00227294">
        <w:trPr>
          <w:jc w:val="center"/>
        </w:trPr>
        <w:tc>
          <w:tcPr>
            <w:tcW w:w="2880" w:type="dxa"/>
            <w:tcBorders>
              <w:top w:val="single" w:sz="6" w:space="0" w:color="000000"/>
              <w:left w:val="single" w:sz="6" w:space="0" w:color="000000"/>
              <w:bottom w:val="single" w:sz="6" w:space="0" w:color="000000"/>
              <w:right w:val="single" w:sz="6" w:space="0" w:color="000000"/>
            </w:tcBorders>
          </w:tcPr>
          <w:p w:rsidR="00225D61" w:rsidRPr="00227294" w:rsidRDefault="00225D61" w:rsidP="00227294">
            <w:pPr>
              <w:rPr>
                <w:szCs w:val="24"/>
              </w:rPr>
            </w:pPr>
          </w:p>
          <w:p w:rsidR="00225D61" w:rsidRPr="00227294" w:rsidRDefault="00225D61" w:rsidP="00227294">
            <w:pPr>
              <w:widowControl/>
              <w:jc w:val="right"/>
              <w:rPr>
                <w:szCs w:val="24"/>
              </w:rPr>
            </w:pPr>
            <w:r w:rsidRPr="00227294">
              <w:rPr>
                <w:szCs w:val="24"/>
              </w:rPr>
              <w:t>10</w:t>
            </w:r>
          </w:p>
        </w:tc>
        <w:tc>
          <w:tcPr>
            <w:tcW w:w="2880" w:type="dxa"/>
            <w:tcBorders>
              <w:top w:val="single" w:sz="6" w:space="0" w:color="000000"/>
              <w:left w:val="single" w:sz="6" w:space="0" w:color="000000"/>
              <w:bottom w:val="single" w:sz="6" w:space="0" w:color="000000"/>
              <w:right w:val="single" w:sz="6" w:space="0" w:color="000000"/>
            </w:tcBorders>
          </w:tcPr>
          <w:p w:rsidR="00225D61" w:rsidRPr="00227294" w:rsidRDefault="00225D61" w:rsidP="00227294">
            <w:pPr>
              <w:rPr>
                <w:szCs w:val="24"/>
              </w:rPr>
            </w:pPr>
          </w:p>
          <w:p w:rsidR="00225D61" w:rsidRPr="00227294" w:rsidRDefault="00225D61" w:rsidP="00227294">
            <w:pPr>
              <w:widowControl/>
              <w:jc w:val="right"/>
              <w:rPr>
                <w:szCs w:val="24"/>
              </w:rPr>
            </w:pPr>
            <w:r w:rsidRPr="00227294">
              <w:rPr>
                <w:szCs w:val="24"/>
              </w:rPr>
              <w:t>06</w:t>
            </w:r>
          </w:p>
        </w:tc>
      </w:tr>
      <w:tr w:rsidR="00225D61" w:rsidRPr="00227294" w:rsidTr="00227294">
        <w:trPr>
          <w:jc w:val="center"/>
        </w:trPr>
        <w:tc>
          <w:tcPr>
            <w:tcW w:w="2880" w:type="dxa"/>
            <w:tcBorders>
              <w:top w:val="single" w:sz="6" w:space="0" w:color="000000"/>
              <w:left w:val="single" w:sz="6" w:space="0" w:color="000000"/>
              <w:bottom w:val="single" w:sz="6" w:space="0" w:color="000000"/>
              <w:right w:val="single" w:sz="6" w:space="0" w:color="000000"/>
            </w:tcBorders>
          </w:tcPr>
          <w:p w:rsidR="00225D61" w:rsidRPr="00227294" w:rsidRDefault="00225D61" w:rsidP="00227294">
            <w:pPr>
              <w:rPr>
                <w:szCs w:val="24"/>
              </w:rPr>
            </w:pPr>
          </w:p>
          <w:p w:rsidR="00225D61" w:rsidRPr="00227294" w:rsidRDefault="00225D61" w:rsidP="00227294">
            <w:pPr>
              <w:widowControl/>
              <w:jc w:val="right"/>
              <w:rPr>
                <w:szCs w:val="24"/>
              </w:rPr>
            </w:pPr>
            <w:r w:rsidRPr="00227294">
              <w:rPr>
                <w:szCs w:val="24"/>
              </w:rPr>
              <w:t>20</w:t>
            </w:r>
          </w:p>
        </w:tc>
        <w:tc>
          <w:tcPr>
            <w:tcW w:w="2880" w:type="dxa"/>
            <w:tcBorders>
              <w:top w:val="single" w:sz="6" w:space="0" w:color="000000"/>
              <w:left w:val="single" w:sz="6" w:space="0" w:color="000000"/>
              <w:bottom w:val="single" w:sz="6" w:space="0" w:color="000000"/>
              <w:right w:val="single" w:sz="6" w:space="0" w:color="000000"/>
            </w:tcBorders>
          </w:tcPr>
          <w:p w:rsidR="00225D61" w:rsidRPr="00227294" w:rsidRDefault="00225D61" w:rsidP="00227294">
            <w:pPr>
              <w:rPr>
                <w:szCs w:val="24"/>
              </w:rPr>
            </w:pPr>
          </w:p>
          <w:p w:rsidR="00225D61" w:rsidRPr="00227294" w:rsidRDefault="00225D61" w:rsidP="00227294">
            <w:pPr>
              <w:widowControl/>
              <w:jc w:val="right"/>
              <w:rPr>
                <w:szCs w:val="24"/>
              </w:rPr>
            </w:pPr>
            <w:r w:rsidRPr="00227294">
              <w:rPr>
                <w:szCs w:val="24"/>
              </w:rPr>
              <w:t>08</w:t>
            </w:r>
          </w:p>
        </w:tc>
      </w:tr>
      <w:tr w:rsidR="00225D61" w:rsidRPr="00227294" w:rsidTr="00227294">
        <w:trPr>
          <w:jc w:val="center"/>
        </w:trPr>
        <w:tc>
          <w:tcPr>
            <w:tcW w:w="2880" w:type="dxa"/>
            <w:tcBorders>
              <w:top w:val="single" w:sz="6" w:space="0" w:color="000000"/>
              <w:left w:val="single" w:sz="6" w:space="0" w:color="000000"/>
              <w:bottom w:val="single" w:sz="6" w:space="0" w:color="000000"/>
              <w:right w:val="single" w:sz="6" w:space="0" w:color="000000"/>
            </w:tcBorders>
          </w:tcPr>
          <w:p w:rsidR="00225D61" w:rsidRPr="00227294" w:rsidRDefault="00225D61" w:rsidP="00227294">
            <w:pPr>
              <w:rPr>
                <w:szCs w:val="24"/>
              </w:rPr>
            </w:pPr>
          </w:p>
          <w:p w:rsidR="00225D61" w:rsidRPr="00227294" w:rsidRDefault="00225D61" w:rsidP="00227294">
            <w:pPr>
              <w:widowControl/>
              <w:jc w:val="right"/>
              <w:rPr>
                <w:szCs w:val="24"/>
              </w:rPr>
            </w:pPr>
            <w:r w:rsidRPr="00227294">
              <w:rPr>
                <w:szCs w:val="24"/>
              </w:rPr>
              <w:t>30</w:t>
            </w:r>
          </w:p>
        </w:tc>
        <w:tc>
          <w:tcPr>
            <w:tcW w:w="2880" w:type="dxa"/>
            <w:tcBorders>
              <w:top w:val="single" w:sz="6" w:space="0" w:color="000000"/>
              <w:left w:val="single" w:sz="6" w:space="0" w:color="000000"/>
              <w:bottom w:val="single" w:sz="6" w:space="0" w:color="000000"/>
              <w:right w:val="single" w:sz="6" w:space="0" w:color="000000"/>
            </w:tcBorders>
          </w:tcPr>
          <w:p w:rsidR="00225D61" w:rsidRPr="00227294" w:rsidRDefault="00225D61" w:rsidP="00227294">
            <w:pPr>
              <w:rPr>
                <w:szCs w:val="24"/>
              </w:rPr>
            </w:pPr>
          </w:p>
          <w:p w:rsidR="00225D61" w:rsidRPr="00227294" w:rsidRDefault="00225D61" w:rsidP="00227294">
            <w:pPr>
              <w:widowControl/>
              <w:jc w:val="right"/>
              <w:rPr>
                <w:szCs w:val="24"/>
              </w:rPr>
            </w:pPr>
            <w:r w:rsidRPr="00227294">
              <w:rPr>
                <w:szCs w:val="24"/>
              </w:rPr>
              <w:t>09</w:t>
            </w:r>
          </w:p>
        </w:tc>
      </w:tr>
      <w:tr w:rsidR="00225D61" w:rsidRPr="00227294" w:rsidTr="00227294">
        <w:trPr>
          <w:jc w:val="center"/>
        </w:trPr>
        <w:tc>
          <w:tcPr>
            <w:tcW w:w="2880" w:type="dxa"/>
            <w:tcBorders>
              <w:top w:val="single" w:sz="6" w:space="0" w:color="000000"/>
              <w:left w:val="single" w:sz="6" w:space="0" w:color="000000"/>
              <w:bottom w:val="single" w:sz="6" w:space="0" w:color="000000"/>
              <w:right w:val="single" w:sz="6" w:space="0" w:color="000000"/>
            </w:tcBorders>
          </w:tcPr>
          <w:p w:rsidR="00225D61" w:rsidRPr="00227294" w:rsidRDefault="00225D61" w:rsidP="00227294">
            <w:pPr>
              <w:rPr>
                <w:szCs w:val="24"/>
              </w:rPr>
            </w:pPr>
          </w:p>
          <w:p w:rsidR="00225D61" w:rsidRPr="00227294" w:rsidRDefault="00225D61" w:rsidP="00227294">
            <w:pPr>
              <w:widowControl/>
              <w:jc w:val="right"/>
              <w:rPr>
                <w:szCs w:val="24"/>
              </w:rPr>
            </w:pPr>
            <w:r w:rsidRPr="00227294">
              <w:rPr>
                <w:szCs w:val="24"/>
              </w:rPr>
              <w:t>40</w:t>
            </w:r>
          </w:p>
        </w:tc>
        <w:tc>
          <w:tcPr>
            <w:tcW w:w="2880" w:type="dxa"/>
            <w:tcBorders>
              <w:top w:val="single" w:sz="6" w:space="0" w:color="000000"/>
              <w:left w:val="single" w:sz="6" w:space="0" w:color="000000"/>
              <w:bottom w:val="single" w:sz="6" w:space="0" w:color="000000"/>
              <w:right w:val="single" w:sz="6" w:space="0" w:color="000000"/>
            </w:tcBorders>
          </w:tcPr>
          <w:p w:rsidR="00225D61" w:rsidRPr="00227294" w:rsidRDefault="00225D61" w:rsidP="00227294">
            <w:pPr>
              <w:rPr>
                <w:szCs w:val="24"/>
              </w:rPr>
            </w:pPr>
          </w:p>
          <w:p w:rsidR="00225D61" w:rsidRPr="00227294" w:rsidRDefault="00225D61" w:rsidP="00227294">
            <w:pPr>
              <w:widowControl/>
              <w:jc w:val="right"/>
              <w:rPr>
                <w:szCs w:val="24"/>
              </w:rPr>
            </w:pPr>
            <w:r w:rsidRPr="00227294">
              <w:rPr>
                <w:szCs w:val="24"/>
              </w:rPr>
              <w:t>10</w:t>
            </w:r>
          </w:p>
        </w:tc>
      </w:tr>
      <w:tr w:rsidR="00225D61" w:rsidRPr="00227294" w:rsidTr="00227294">
        <w:trPr>
          <w:jc w:val="center"/>
        </w:trPr>
        <w:tc>
          <w:tcPr>
            <w:tcW w:w="2880" w:type="dxa"/>
            <w:tcBorders>
              <w:top w:val="single" w:sz="6" w:space="0" w:color="000000"/>
              <w:left w:val="single" w:sz="6" w:space="0" w:color="000000"/>
              <w:bottom w:val="single" w:sz="6" w:space="0" w:color="000000"/>
              <w:right w:val="single" w:sz="6" w:space="0" w:color="000000"/>
            </w:tcBorders>
          </w:tcPr>
          <w:p w:rsidR="00225D61" w:rsidRPr="00227294" w:rsidRDefault="00225D61" w:rsidP="00227294">
            <w:pPr>
              <w:rPr>
                <w:szCs w:val="24"/>
              </w:rPr>
            </w:pPr>
          </w:p>
          <w:p w:rsidR="00225D61" w:rsidRPr="00227294" w:rsidRDefault="00225D61" w:rsidP="00227294">
            <w:pPr>
              <w:widowControl/>
              <w:jc w:val="right"/>
              <w:rPr>
                <w:szCs w:val="24"/>
              </w:rPr>
            </w:pPr>
            <w:r w:rsidRPr="00227294">
              <w:rPr>
                <w:szCs w:val="24"/>
              </w:rPr>
              <w:t>50</w:t>
            </w:r>
          </w:p>
        </w:tc>
        <w:tc>
          <w:tcPr>
            <w:tcW w:w="2880" w:type="dxa"/>
            <w:tcBorders>
              <w:top w:val="single" w:sz="6" w:space="0" w:color="000000"/>
              <w:left w:val="single" w:sz="6" w:space="0" w:color="000000"/>
              <w:bottom w:val="single" w:sz="6" w:space="0" w:color="000000"/>
              <w:right w:val="single" w:sz="6" w:space="0" w:color="000000"/>
            </w:tcBorders>
          </w:tcPr>
          <w:p w:rsidR="00225D61" w:rsidRPr="00227294" w:rsidRDefault="00225D61" w:rsidP="00227294">
            <w:pPr>
              <w:rPr>
                <w:szCs w:val="24"/>
              </w:rPr>
            </w:pPr>
          </w:p>
          <w:p w:rsidR="00225D61" w:rsidRPr="00227294" w:rsidRDefault="00225D61" w:rsidP="00227294">
            <w:pPr>
              <w:widowControl/>
              <w:jc w:val="right"/>
              <w:rPr>
                <w:szCs w:val="24"/>
              </w:rPr>
            </w:pPr>
            <w:r w:rsidRPr="00227294">
              <w:rPr>
                <w:szCs w:val="24"/>
              </w:rPr>
              <w:t>11</w:t>
            </w:r>
          </w:p>
        </w:tc>
      </w:tr>
      <w:tr w:rsidR="00225D61" w:rsidRPr="00227294" w:rsidTr="00227294">
        <w:trPr>
          <w:jc w:val="center"/>
        </w:trPr>
        <w:tc>
          <w:tcPr>
            <w:tcW w:w="2880" w:type="dxa"/>
            <w:tcBorders>
              <w:top w:val="single" w:sz="6" w:space="0" w:color="000000"/>
              <w:left w:val="single" w:sz="6" w:space="0" w:color="000000"/>
              <w:bottom w:val="single" w:sz="6" w:space="0" w:color="000000"/>
              <w:right w:val="single" w:sz="6" w:space="0" w:color="000000"/>
            </w:tcBorders>
          </w:tcPr>
          <w:p w:rsidR="00225D61" w:rsidRPr="00227294" w:rsidRDefault="00225D61" w:rsidP="00227294">
            <w:pPr>
              <w:rPr>
                <w:szCs w:val="24"/>
              </w:rPr>
            </w:pPr>
          </w:p>
          <w:p w:rsidR="00225D61" w:rsidRPr="00227294" w:rsidRDefault="00225D61" w:rsidP="00227294">
            <w:pPr>
              <w:widowControl/>
              <w:jc w:val="right"/>
              <w:rPr>
                <w:szCs w:val="24"/>
              </w:rPr>
            </w:pPr>
            <w:r w:rsidRPr="00227294">
              <w:rPr>
                <w:szCs w:val="24"/>
              </w:rPr>
              <w:t>60</w:t>
            </w:r>
          </w:p>
        </w:tc>
        <w:tc>
          <w:tcPr>
            <w:tcW w:w="2880" w:type="dxa"/>
            <w:tcBorders>
              <w:top w:val="single" w:sz="6" w:space="0" w:color="000000"/>
              <w:left w:val="single" w:sz="6" w:space="0" w:color="000000"/>
              <w:bottom w:val="single" w:sz="6" w:space="0" w:color="000000"/>
              <w:right w:val="single" w:sz="6" w:space="0" w:color="000000"/>
            </w:tcBorders>
          </w:tcPr>
          <w:p w:rsidR="00225D61" w:rsidRPr="00227294" w:rsidRDefault="00225D61" w:rsidP="00227294">
            <w:pPr>
              <w:rPr>
                <w:szCs w:val="24"/>
              </w:rPr>
            </w:pPr>
          </w:p>
          <w:p w:rsidR="00225D61" w:rsidRPr="00227294" w:rsidRDefault="00225D61" w:rsidP="00227294">
            <w:pPr>
              <w:widowControl/>
              <w:jc w:val="right"/>
              <w:rPr>
                <w:szCs w:val="24"/>
              </w:rPr>
            </w:pPr>
            <w:r w:rsidRPr="00227294">
              <w:rPr>
                <w:szCs w:val="24"/>
              </w:rPr>
              <w:t>12</w:t>
            </w:r>
          </w:p>
        </w:tc>
      </w:tr>
      <w:tr w:rsidR="00225D61" w:rsidRPr="00227294" w:rsidTr="00227294">
        <w:trPr>
          <w:jc w:val="center"/>
        </w:trPr>
        <w:tc>
          <w:tcPr>
            <w:tcW w:w="2880" w:type="dxa"/>
            <w:tcBorders>
              <w:top w:val="single" w:sz="6" w:space="0" w:color="000000"/>
              <w:left w:val="single" w:sz="6" w:space="0" w:color="000000"/>
              <w:bottom w:val="single" w:sz="6" w:space="0" w:color="000000"/>
              <w:right w:val="single" w:sz="6" w:space="0" w:color="000000"/>
            </w:tcBorders>
          </w:tcPr>
          <w:p w:rsidR="00225D61" w:rsidRPr="00227294" w:rsidRDefault="00225D61" w:rsidP="00227294">
            <w:pPr>
              <w:rPr>
                <w:szCs w:val="24"/>
              </w:rPr>
            </w:pPr>
          </w:p>
          <w:p w:rsidR="00225D61" w:rsidRPr="00227294" w:rsidRDefault="00225D61" w:rsidP="00227294">
            <w:pPr>
              <w:widowControl/>
              <w:jc w:val="right"/>
              <w:rPr>
                <w:szCs w:val="24"/>
              </w:rPr>
            </w:pPr>
            <w:r w:rsidRPr="00227294">
              <w:rPr>
                <w:szCs w:val="24"/>
              </w:rPr>
              <w:t>70</w:t>
            </w:r>
          </w:p>
        </w:tc>
        <w:tc>
          <w:tcPr>
            <w:tcW w:w="2880" w:type="dxa"/>
            <w:tcBorders>
              <w:top w:val="single" w:sz="6" w:space="0" w:color="000000"/>
              <w:left w:val="single" w:sz="6" w:space="0" w:color="000000"/>
              <w:bottom w:val="single" w:sz="6" w:space="0" w:color="000000"/>
              <w:right w:val="single" w:sz="6" w:space="0" w:color="000000"/>
            </w:tcBorders>
          </w:tcPr>
          <w:p w:rsidR="00225D61" w:rsidRPr="00227294" w:rsidRDefault="00225D61" w:rsidP="00227294">
            <w:pPr>
              <w:rPr>
                <w:szCs w:val="24"/>
              </w:rPr>
            </w:pPr>
          </w:p>
          <w:p w:rsidR="00225D61" w:rsidRPr="00227294" w:rsidRDefault="00225D61" w:rsidP="00227294">
            <w:pPr>
              <w:widowControl/>
              <w:jc w:val="right"/>
              <w:rPr>
                <w:szCs w:val="24"/>
              </w:rPr>
            </w:pPr>
            <w:r w:rsidRPr="00227294">
              <w:rPr>
                <w:szCs w:val="24"/>
              </w:rPr>
              <w:t>13</w:t>
            </w:r>
          </w:p>
        </w:tc>
      </w:tr>
      <w:tr w:rsidR="00225D61" w:rsidRPr="00227294" w:rsidTr="00227294">
        <w:trPr>
          <w:jc w:val="center"/>
        </w:trPr>
        <w:tc>
          <w:tcPr>
            <w:tcW w:w="2880" w:type="dxa"/>
            <w:tcBorders>
              <w:top w:val="single" w:sz="6" w:space="0" w:color="000000"/>
              <w:left w:val="single" w:sz="6" w:space="0" w:color="000000"/>
              <w:bottom w:val="single" w:sz="6" w:space="0" w:color="000000"/>
              <w:right w:val="single" w:sz="6" w:space="0" w:color="000000"/>
            </w:tcBorders>
          </w:tcPr>
          <w:p w:rsidR="00225D61" w:rsidRPr="00227294" w:rsidRDefault="00225D61" w:rsidP="00227294">
            <w:pPr>
              <w:rPr>
                <w:szCs w:val="24"/>
              </w:rPr>
            </w:pPr>
          </w:p>
          <w:p w:rsidR="00225D61" w:rsidRPr="00227294" w:rsidRDefault="00225D61" w:rsidP="00227294">
            <w:pPr>
              <w:widowControl/>
              <w:jc w:val="right"/>
              <w:rPr>
                <w:szCs w:val="24"/>
              </w:rPr>
            </w:pPr>
            <w:r w:rsidRPr="00227294">
              <w:rPr>
                <w:szCs w:val="24"/>
              </w:rPr>
              <w:t>80</w:t>
            </w:r>
          </w:p>
        </w:tc>
        <w:tc>
          <w:tcPr>
            <w:tcW w:w="2880" w:type="dxa"/>
            <w:tcBorders>
              <w:top w:val="single" w:sz="6" w:space="0" w:color="000000"/>
              <w:left w:val="single" w:sz="6" w:space="0" w:color="000000"/>
              <w:bottom w:val="single" w:sz="6" w:space="0" w:color="000000"/>
              <w:right w:val="single" w:sz="6" w:space="0" w:color="000000"/>
            </w:tcBorders>
          </w:tcPr>
          <w:p w:rsidR="00225D61" w:rsidRPr="00227294" w:rsidRDefault="00225D61" w:rsidP="00227294">
            <w:pPr>
              <w:rPr>
                <w:szCs w:val="24"/>
              </w:rPr>
            </w:pPr>
          </w:p>
          <w:p w:rsidR="00225D61" w:rsidRPr="00227294" w:rsidRDefault="00225D61" w:rsidP="00227294">
            <w:pPr>
              <w:widowControl/>
              <w:jc w:val="right"/>
              <w:rPr>
                <w:szCs w:val="24"/>
              </w:rPr>
            </w:pPr>
            <w:r w:rsidRPr="00227294">
              <w:rPr>
                <w:szCs w:val="24"/>
              </w:rPr>
              <w:t>14</w:t>
            </w:r>
          </w:p>
        </w:tc>
      </w:tr>
      <w:tr w:rsidR="00225D61" w:rsidRPr="00227294" w:rsidTr="00227294">
        <w:trPr>
          <w:jc w:val="center"/>
        </w:trPr>
        <w:tc>
          <w:tcPr>
            <w:tcW w:w="2880" w:type="dxa"/>
            <w:tcBorders>
              <w:top w:val="single" w:sz="6" w:space="0" w:color="000000"/>
              <w:left w:val="single" w:sz="6" w:space="0" w:color="000000"/>
              <w:bottom w:val="single" w:sz="6" w:space="0" w:color="000000"/>
              <w:right w:val="single" w:sz="6" w:space="0" w:color="000000"/>
            </w:tcBorders>
          </w:tcPr>
          <w:p w:rsidR="00225D61" w:rsidRPr="00227294" w:rsidRDefault="00225D61" w:rsidP="00227294">
            <w:pPr>
              <w:rPr>
                <w:szCs w:val="24"/>
              </w:rPr>
            </w:pPr>
          </w:p>
          <w:p w:rsidR="00225D61" w:rsidRPr="00227294" w:rsidRDefault="00225D61" w:rsidP="00227294">
            <w:pPr>
              <w:widowControl/>
              <w:jc w:val="right"/>
              <w:rPr>
                <w:szCs w:val="24"/>
              </w:rPr>
            </w:pPr>
            <w:r w:rsidRPr="00227294">
              <w:rPr>
                <w:szCs w:val="24"/>
              </w:rPr>
              <w:t>90</w:t>
            </w:r>
          </w:p>
        </w:tc>
        <w:tc>
          <w:tcPr>
            <w:tcW w:w="2880" w:type="dxa"/>
            <w:tcBorders>
              <w:top w:val="single" w:sz="6" w:space="0" w:color="000000"/>
              <w:left w:val="single" w:sz="6" w:space="0" w:color="000000"/>
              <w:bottom w:val="single" w:sz="6" w:space="0" w:color="000000"/>
              <w:right w:val="single" w:sz="6" w:space="0" w:color="000000"/>
            </w:tcBorders>
          </w:tcPr>
          <w:p w:rsidR="00225D61" w:rsidRPr="00227294" w:rsidRDefault="00225D61" w:rsidP="00227294">
            <w:pPr>
              <w:rPr>
                <w:szCs w:val="24"/>
              </w:rPr>
            </w:pPr>
          </w:p>
          <w:p w:rsidR="00225D61" w:rsidRPr="00227294" w:rsidRDefault="00225D61" w:rsidP="00227294">
            <w:pPr>
              <w:widowControl/>
              <w:jc w:val="right"/>
              <w:rPr>
                <w:szCs w:val="24"/>
              </w:rPr>
            </w:pPr>
            <w:r w:rsidRPr="00227294">
              <w:rPr>
                <w:szCs w:val="24"/>
              </w:rPr>
              <w:t>14.5</w:t>
            </w:r>
          </w:p>
        </w:tc>
      </w:tr>
      <w:tr w:rsidR="00225D61" w:rsidRPr="00227294" w:rsidTr="00227294">
        <w:trPr>
          <w:jc w:val="center"/>
        </w:trPr>
        <w:tc>
          <w:tcPr>
            <w:tcW w:w="2880" w:type="dxa"/>
            <w:tcBorders>
              <w:top w:val="single" w:sz="6" w:space="0" w:color="000000"/>
              <w:left w:val="single" w:sz="6" w:space="0" w:color="000000"/>
              <w:bottom w:val="single" w:sz="6" w:space="0" w:color="000000"/>
              <w:right w:val="single" w:sz="6" w:space="0" w:color="000000"/>
            </w:tcBorders>
          </w:tcPr>
          <w:p w:rsidR="00225D61" w:rsidRPr="00227294" w:rsidRDefault="00225D61" w:rsidP="00227294">
            <w:pPr>
              <w:rPr>
                <w:szCs w:val="24"/>
              </w:rPr>
            </w:pPr>
          </w:p>
          <w:p w:rsidR="00225D61" w:rsidRPr="00227294" w:rsidRDefault="00225D61" w:rsidP="00227294">
            <w:pPr>
              <w:widowControl/>
              <w:jc w:val="right"/>
              <w:rPr>
                <w:szCs w:val="24"/>
              </w:rPr>
            </w:pPr>
            <w:r w:rsidRPr="00227294">
              <w:rPr>
                <w:szCs w:val="24"/>
              </w:rPr>
              <w:t>100</w:t>
            </w:r>
          </w:p>
        </w:tc>
        <w:tc>
          <w:tcPr>
            <w:tcW w:w="2880" w:type="dxa"/>
            <w:tcBorders>
              <w:top w:val="single" w:sz="6" w:space="0" w:color="000000"/>
              <w:left w:val="single" w:sz="6" w:space="0" w:color="000000"/>
              <w:bottom w:val="single" w:sz="6" w:space="0" w:color="000000"/>
              <w:right w:val="single" w:sz="6" w:space="0" w:color="000000"/>
            </w:tcBorders>
          </w:tcPr>
          <w:p w:rsidR="00225D61" w:rsidRPr="00227294" w:rsidRDefault="00225D61" w:rsidP="00227294">
            <w:pPr>
              <w:rPr>
                <w:szCs w:val="24"/>
              </w:rPr>
            </w:pPr>
          </w:p>
          <w:p w:rsidR="00225D61" w:rsidRPr="00227294" w:rsidRDefault="00225D61" w:rsidP="00227294">
            <w:pPr>
              <w:widowControl/>
              <w:jc w:val="right"/>
              <w:rPr>
                <w:szCs w:val="24"/>
              </w:rPr>
            </w:pPr>
            <w:r w:rsidRPr="00227294">
              <w:rPr>
                <w:szCs w:val="24"/>
              </w:rPr>
              <w:t>15</w:t>
            </w:r>
          </w:p>
        </w:tc>
      </w:tr>
      <w:tr w:rsidR="00225D61" w:rsidRPr="00227294" w:rsidTr="00227294">
        <w:trPr>
          <w:jc w:val="center"/>
        </w:trPr>
        <w:tc>
          <w:tcPr>
            <w:tcW w:w="2880" w:type="dxa"/>
            <w:tcBorders>
              <w:top w:val="single" w:sz="6" w:space="0" w:color="000000"/>
              <w:left w:val="single" w:sz="6" w:space="0" w:color="000000"/>
              <w:bottom w:val="single" w:sz="6" w:space="0" w:color="000000"/>
              <w:right w:val="single" w:sz="6" w:space="0" w:color="000000"/>
            </w:tcBorders>
          </w:tcPr>
          <w:p w:rsidR="00225D61" w:rsidRPr="00227294" w:rsidRDefault="00225D61" w:rsidP="00227294">
            <w:pPr>
              <w:rPr>
                <w:szCs w:val="24"/>
              </w:rPr>
            </w:pPr>
          </w:p>
          <w:p w:rsidR="00225D61" w:rsidRPr="00227294" w:rsidRDefault="00225D61" w:rsidP="00227294">
            <w:pPr>
              <w:widowControl/>
              <w:jc w:val="right"/>
              <w:rPr>
                <w:szCs w:val="24"/>
              </w:rPr>
            </w:pPr>
            <w:r w:rsidRPr="00227294">
              <w:rPr>
                <w:szCs w:val="24"/>
              </w:rPr>
              <w:t>120</w:t>
            </w:r>
          </w:p>
        </w:tc>
        <w:tc>
          <w:tcPr>
            <w:tcW w:w="2880" w:type="dxa"/>
            <w:tcBorders>
              <w:top w:val="single" w:sz="6" w:space="0" w:color="000000"/>
              <w:left w:val="single" w:sz="6" w:space="0" w:color="000000"/>
              <w:bottom w:val="single" w:sz="6" w:space="0" w:color="000000"/>
              <w:right w:val="single" w:sz="6" w:space="0" w:color="000000"/>
            </w:tcBorders>
          </w:tcPr>
          <w:p w:rsidR="00225D61" w:rsidRPr="00227294" w:rsidRDefault="00225D61" w:rsidP="00227294">
            <w:pPr>
              <w:rPr>
                <w:szCs w:val="24"/>
              </w:rPr>
            </w:pPr>
          </w:p>
          <w:p w:rsidR="00225D61" w:rsidRPr="00227294" w:rsidRDefault="00225D61" w:rsidP="00227294">
            <w:pPr>
              <w:widowControl/>
              <w:jc w:val="right"/>
              <w:rPr>
                <w:szCs w:val="24"/>
              </w:rPr>
            </w:pPr>
            <w:r w:rsidRPr="00227294">
              <w:rPr>
                <w:szCs w:val="24"/>
              </w:rPr>
              <w:t>16.5</w:t>
            </w:r>
          </w:p>
        </w:tc>
      </w:tr>
      <w:tr w:rsidR="00225D61" w:rsidRPr="00227294" w:rsidTr="00227294">
        <w:trPr>
          <w:jc w:val="center"/>
        </w:trPr>
        <w:tc>
          <w:tcPr>
            <w:tcW w:w="2880" w:type="dxa"/>
            <w:tcBorders>
              <w:top w:val="single" w:sz="6" w:space="0" w:color="000000"/>
              <w:left w:val="single" w:sz="6" w:space="0" w:color="000000"/>
              <w:bottom w:val="single" w:sz="6" w:space="0" w:color="000000"/>
              <w:right w:val="single" w:sz="6" w:space="0" w:color="000000"/>
            </w:tcBorders>
          </w:tcPr>
          <w:p w:rsidR="00225D61" w:rsidRPr="00227294" w:rsidRDefault="00225D61" w:rsidP="00227294">
            <w:pPr>
              <w:rPr>
                <w:szCs w:val="24"/>
              </w:rPr>
            </w:pPr>
          </w:p>
          <w:p w:rsidR="00225D61" w:rsidRPr="00227294" w:rsidRDefault="00225D61" w:rsidP="00227294">
            <w:pPr>
              <w:widowControl/>
              <w:jc w:val="right"/>
              <w:rPr>
                <w:szCs w:val="24"/>
              </w:rPr>
            </w:pPr>
            <w:r w:rsidRPr="00227294">
              <w:rPr>
                <w:szCs w:val="24"/>
              </w:rPr>
              <w:t>140</w:t>
            </w:r>
          </w:p>
        </w:tc>
        <w:tc>
          <w:tcPr>
            <w:tcW w:w="2880" w:type="dxa"/>
            <w:tcBorders>
              <w:top w:val="single" w:sz="6" w:space="0" w:color="000000"/>
              <w:left w:val="single" w:sz="6" w:space="0" w:color="000000"/>
              <w:bottom w:val="single" w:sz="6" w:space="0" w:color="000000"/>
              <w:right w:val="single" w:sz="6" w:space="0" w:color="000000"/>
            </w:tcBorders>
          </w:tcPr>
          <w:p w:rsidR="00225D61" w:rsidRPr="00227294" w:rsidRDefault="00225D61" w:rsidP="00227294">
            <w:pPr>
              <w:rPr>
                <w:szCs w:val="24"/>
              </w:rPr>
            </w:pPr>
          </w:p>
          <w:p w:rsidR="00225D61" w:rsidRPr="00227294" w:rsidRDefault="00225D61" w:rsidP="00227294">
            <w:pPr>
              <w:widowControl/>
              <w:jc w:val="right"/>
              <w:rPr>
                <w:szCs w:val="24"/>
              </w:rPr>
            </w:pPr>
            <w:r w:rsidRPr="00227294">
              <w:rPr>
                <w:szCs w:val="24"/>
              </w:rPr>
              <w:t>17.5</w:t>
            </w:r>
          </w:p>
        </w:tc>
      </w:tr>
      <w:tr w:rsidR="00225D61" w:rsidRPr="00227294" w:rsidTr="00227294">
        <w:trPr>
          <w:jc w:val="center"/>
        </w:trPr>
        <w:tc>
          <w:tcPr>
            <w:tcW w:w="2880" w:type="dxa"/>
            <w:tcBorders>
              <w:top w:val="single" w:sz="6" w:space="0" w:color="000000"/>
              <w:left w:val="single" w:sz="6" w:space="0" w:color="000000"/>
              <w:bottom w:val="single" w:sz="6" w:space="0" w:color="000000"/>
              <w:right w:val="single" w:sz="6" w:space="0" w:color="000000"/>
            </w:tcBorders>
          </w:tcPr>
          <w:p w:rsidR="00225D61" w:rsidRPr="00227294" w:rsidRDefault="00225D61" w:rsidP="00227294">
            <w:pPr>
              <w:rPr>
                <w:szCs w:val="24"/>
              </w:rPr>
            </w:pPr>
          </w:p>
          <w:p w:rsidR="00225D61" w:rsidRPr="00227294" w:rsidRDefault="00225D61" w:rsidP="00227294">
            <w:pPr>
              <w:widowControl/>
              <w:jc w:val="right"/>
              <w:rPr>
                <w:szCs w:val="24"/>
              </w:rPr>
            </w:pPr>
            <w:r w:rsidRPr="00227294">
              <w:rPr>
                <w:szCs w:val="24"/>
              </w:rPr>
              <w:t>160</w:t>
            </w:r>
          </w:p>
        </w:tc>
        <w:tc>
          <w:tcPr>
            <w:tcW w:w="2880" w:type="dxa"/>
            <w:tcBorders>
              <w:top w:val="single" w:sz="6" w:space="0" w:color="000000"/>
              <w:left w:val="single" w:sz="6" w:space="0" w:color="000000"/>
              <w:bottom w:val="single" w:sz="6" w:space="0" w:color="000000"/>
              <w:right w:val="single" w:sz="6" w:space="0" w:color="000000"/>
            </w:tcBorders>
          </w:tcPr>
          <w:p w:rsidR="00225D61" w:rsidRPr="00227294" w:rsidRDefault="00225D61" w:rsidP="00227294">
            <w:pPr>
              <w:rPr>
                <w:szCs w:val="24"/>
              </w:rPr>
            </w:pPr>
          </w:p>
          <w:p w:rsidR="00225D61" w:rsidRPr="00227294" w:rsidRDefault="00225D61" w:rsidP="00227294">
            <w:pPr>
              <w:widowControl/>
              <w:jc w:val="right"/>
              <w:rPr>
                <w:szCs w:val="24"/>
              </w:rPr>
            </w:pPr>
            <w:r w:rsidRPr="00227294">
              <w:rPr>
                <w:szCs w:val="24"/>
              </w:rPr>
              <w:t>18.5</w:t>
            </w:r>
          </w:p>
        </w:tc>
      </w:tr>
      <w:tr w:rsidR="00225D61" w:rsidRPr="00227294" w:rsidTr="00227294">
        <w:trPr>
          <w:jc w:val="center"/>
        </w:trPr>
        <w:tc>
          <w:tcPr>
            <w:tcW w:w="2880" w:type="dxa"/>
            <w:tcBorders>
              <w:top w:val="single" w:sz="6" w:space="0" w:color="000000"/>
              <w:left w:val="single" w:sz="6" w:space="0" w:color="000000"/>
              <w:bottom w:val="single" w:sz="6" w:space="0" w:color="000000"/>
              <w:right w:val="single" w:sz="6" w:space="0" w:color="000000"/>
            </w:tcBorders>
          </w:tcPr>
          <w:p w:rsidR="00225D61" w:rsidRPr="00227294" w:rsidRDefault="00225D61" w:rsidP="00227294">
            <w:pPr>
              <w:rPr>
                <w:szCs w:val="24"/>
              </w:rPr>
            </w:pPr>
          </w:p>
          <w:p w:rsidR="00225D61" w:rsidRPr="00227294" w:rsidRDefault="00225D61" w:rsidP="00227294">
            <w:pPr>
              <w:widowControl/>
              <w:jc w:val="right"/>
              <w:rPr>
                <w:szCs w:val="24"/>
              </w:rPr>
            </w:pPr>
            <w:r w:rsidRPr="00227294">
              <w:rPr>
                <w:szCs w:val="24"/>
              </w:rPr>
              <w:t>180</w:t>
            </w:r>
          </w:p>
        </w:tc>
        <w:tc>
          <w:tcPr>
            <w:tcW w:w="2880" w:type="dxa"/>
            <w:tcBorders>
              <w:top w:val="single" w:sz="6" w:space="0" w:color="000000"/>
              <w:left w:val="single" w:sz="6" w:space="0" w:color="000000"/>
              <w:bottom w:val="single" w:sz="6" w:space="0" w:color="000000"/>
              <w:right w:val="single" w:sz="6" w:space="0" w:color="000000"/>
            </w:tcBorders>
          </w:tcPr>
          <w:p w:rsidR="00225D61" w:rsidRPr="00227294" w:rsidRDefault="00225D61" w:rsidP="00227294">
            <w:pPr>
              <w:rPr>
                <w:szCs w:val="24"/>
              </w:rPr>
            </w:pPr>
          </w:p>
          <w:p w:rsidR="00225D61" w:rsidRPr="00227294" w:rsidRDefault="00225D61" w:rsidP="00227294">
            <w:pPr>
              <w:widowControl/>
              <w:jc w:val="right"/>
              <w:rPr>
                <w:szCs w:val="24"/>
              </w:rPr>
            </w:pPr>
            <w:r w:rsidRPr="00227294">
              <w:rPr>
                <w:szCs w:val="24"/>
              </w:rPr>
              <w:t>19.3</w:t>
            </w:r>
          </w:p>
        </w:tc>
      </w:tr>
      <w:tr w:rsidR="00225D61" w:rsidRPr="00227294" w:rsidTr="00227294">
        <w:trPr>
          <w:jc w:val="center"/>
        </w:trPr>
        <w:tc>
          <w:tcPr>
            <w:tcW w:w="2880" w:type="dxa"/>
            <w:tcBorders>
              <w:top w:val="single" w:sz="6" w:space="0" w:color="000000"/>
              <w:left w:val="single" w:sz="6" w:space="0" w:color="000000"/>
              <w:bottom w:val="single" w:sz="6" w:space="0" w:color="000000"/>
              <w:right w:val="single" w:sz="6" w:space="0" w:color="000000"/>
            </w:tcBorders>
          </w:tcPr>
          <w:p w:rsidR="00225D61" w:rsidRPr="00227294" w:rsidRDefault="00225D61" w:rsidP="00227294">
            <w:pPr>
              <w:rPr>
                <w:szCs w:val="24"/>
              </w:rPr>
            </w:pPr>
          </w:p>
          <w:p w:rsidR="00225D61" w:rsidRPr="00227294" w:rsidRDefault="00225D61" w:rsidP="00227294">
            <w:pPr>
              <w:widowControl/>
              <w:jc w:val="right"/>
              <w:rPr>
                <w:szCs w:val="24"/>
              </w:rPr>
            </w:pPr>
            <w:r w:rsidRPr="00227294">
              <w:rPr>
                <w:szCs w:val="24"/>
              </w:rPr>
              <w:t>200</w:t>
            </w:r>
          </w:p>
        </w:tc>
        <w:tc>
          <w:tcPr>
            <w:tcW w:w="2880" w:type="dxa"/>
            <w:tcBorders>
              <w:top w:val="single" w:sz="6" w:space="0" w:color="000000"/>
              <w:left w:val="single" w:sz="6" w:space="0" w:color="000000"/>
              <w:bottom w:val="single" w:sz="6" w:space="0" w:color="000000"/>
              <w:right w:val="single" w:sz="6" w:space="0" w:color="000000"/>
            </w:tcBorders>
          </w:tcPr>
          <w:p w:rsidR="00225D61" w:rsidRPr="00227294" w:rsidRDefault="00225D61" w:rsidP="00227294">
            <w:pPr>
              <w:rPr>
                <w:szCs w:val="24"/>
              </w:rPr>
            </w:pPr>
          </w:p>
          <w:p w:rsidR="00225D61" w:rsidRPr="00227294" w:rsidRDefault="00225D61" w:rsidP="00227294">
            <w:pPr>
              <w:widowControl/>
              <w:jc w:val="right"/>
              <w:rPr>
                <w:szCs w:val="24"/>
              </w:rPr>
            </w:pPr>
            <w:r w:rsidRPr="00227294">
              <w:rPr>
                <w:szCs w:val="24"/>
              </w:rPr>
              <w:t>20</w:t>
            </w:r>
          </w:p>
        </w:tc>
      </w:tr>
      <w:tr w:rsidR="00225D61" w:rsidRPr="00227294" w:rsidTr="00227294">
        <w:trPr>
          <w:jc w:val="center"/>
        </w:trPr>
        <w:tc>
          <w:tcPr>
            <w:tcW w:w="2880" w:type="dxa"/>
            <w:tcBorders>
              <w:top w:val="single" w:sz="6" w:space="0" w:color="000000"/>
              <w:left w:val="single" w:sz="6" w:space="0" w:color="000000"/>
              <w:bottom w:val="single" w:sz="6" w:space="0" w:color="000000"/>
              <w:right w:val="single" w:sz="6" w:space="0" w:color="000000"/>
            </w:tcBorders>
          </w:tcPr>
          <w:p w:rsidR="00225D61" w:rsidRPr="00227294" w:rsidRDefault="00225D61" w:rsidP="00227294">
            <w:pPr>
              <w:rPr>
                <w:szCs w:val="24"/>
              </w:rPr>
            </w:pPr>
          </w:p>
          <w:p w:rsidR="00225D61" w:rsidRPr="00227294" w:rsidRDefault="00225D61" w:rsidP="00227294">
            <w:pPr>
              <w:widowControl/>
              <w:jc w:val="right"/>
              <w:rPr>
                <w:szCs w:val="24"/>
              </w:rPr>
            </w:pPr>
            <w:r w:rsidRPr="00227294">
              <w:rPr>
                <w:szCs w:val="24"/>
              </w:rPr>
              <w:t>400</w:t>
            </w:r>
          </w:p>
        </w:tc>
        <w:tc>
          <w:tcPr>
            <w:tcW w:w="2880" w:type="dxa"/>
            <w:tcBorders>
              <w:top w:val="single" w:sz="6" w:space="0" w:color="000000"/>
              <w:left w:val="single" w:sz="6" w:space="0" w:color="000000"/>
              <w:bottom w:val="single" w:sz="6" w:space="0" w:color="000000"/>
              <w:right w:val="single" w:sz="6" w:space="0" w:color="000000"/>
            </w:tcBorders>
          </w:tcPr>
          <w:p w:rsidR="00225D61" w:rsidRPr="00227294" w:rsidRDefault="00225D61" w:rsidP="00227294">
            <w:pPr>
              <w:rPr>
                <w:szCs w:val="24"/>
              </w:rPr>
            </w:pPr>
          </w:p>
          <w:p w:rsidR="00225D61" w:rsidRPr="00227294" w:rsidRDefault="00225D61" w:rsidP="00227294">
            <w:pPr>
              <w:widowControl/>
              <w:jc w:val="right"/>
              <w:rPr>
                <w:szCs w:val="24"/>
              </w:rPr>
            </w:pPr>
            <w:r w:rsidRPr="00227294">
              <w:rPr>
                <w:szCs w:val="24"/>
              </w:rPr>
              <w:t>40</w:t>
            </w:r>
          </w:p>
        </w:tc>
      </w:tr>
      <w:tr w:rsidR="00225D61" w:rsidRPr="00227294" w:rsidTr="00227294">
        <w:trPr>
          <w:jc w:val="center"/>
        </w:trPr>
        <w:tc>
          <w:tcPr>
            <w:tcW w:w="2880" w:type="dxa"/>
            <w:tcBorders>
              <w:top w:val="single" w:sz="6" w:space="0" w:color="000000"/>
              <w:left w:val="single" w:sz="6" w:space="0" w:color="000000"/>
              <w:bottom w:val="single" w:sz="6" w:space="0" w:color="000000"/>
              <w:right w:val="single" w:sz="6" w:space="0" w:color="000000"/>
            </w:tcBorders>
          </w:tcPr>
          <w:p w:rsidR="00225D61" w:rsidRPr="00227294" w:rsidRDefault="00225D61" w:rsidP="00227294">
            <w:pPr>
              <w:rPr>
                <w:szCs w:val="24"/>
              </w:rPr>
            </w:pPr>
          </w:p>
          <w:p w:rsidR="00225D61" w:rsidRPr="00227294" w:rsidRDefault="00225D61" w:rsidP="00227294">
            <w:pPr>
              <w:widowControl/>
              <w:jc w:val="right"/>
              <w:rPr>
                <w:szCs w:val="24"/>
              </w:rPr>
            </w:pPr>
            <w:r w:rsidRPr="00227294">
              <w:rPr>
                <w:szCs w:val="24"/>
              </w:rPr>
              <w:t>600</w:t>
            </w:r>
          </w:p>
        </w:tc>
        <w:tc>
          <w:tcPr>
            <w:tcW w:w="2880" w:type="dxa"/>
            <w:tcBorders>
              <w:top w:val="single" w:sz="6" w:space="0" w:color="000000"/>
              <w:left w:val="single" w:sz="6" w:space="0" w:color="000000"/>
              <w:bottom w:val="single" w:sz="6" w:space="0" w:color="000000"/>
              <w:right w:val="single" w:sz="6" w:space="0" w:color="000000"/>
            </w:tcBorders>
          </w:tcPr>
          <w:p w:rsidR="00225D61" w:rsidRPr="00227294" w:rsidRDefault="00225D61" w:rsidP="00227294">
            <w:pPr>
              <w:rPr>
                <w:szCs w:val="24"/>
              </w:rPr>
            </w:pPr>
          </w:p>
          <w:p w:rsidR="00225D61" w:rsidRPr="00227294" w:rsidRDefault="00225D61" w:rsidP="00227294">
            <w:pPr>
              <w:widowControl/>
              <w:jc w:val="right"/>
              <w:rPr>
                <w:szCs w:val="24"/>
              </w:rPr>
            </w:pPr>
            <w:r w:rsidRPr="00227294">
              <w:rPr>
                <w:szCs w:val="24"/>
              </w:rPr>
              <w:t>60</w:t>
            </w:r>
          </w:p>
        </w:tc>
      </w:tr>
      <w:tr w:rsidR="00225D61" w:rsidRPr="00227294" w:rsidTr="00227294">
        <w:trPr>
          <w:jc w:val="center"/>
        </w:trPr>
        <w:tc>
          <w:tcPr>
            <w:tcW w:w="2880" w:type="dxa"/>
            <w:tcBorders>
              <w:top w:val="single" w:sz="6" w:space="0" w:color="000000"/>
              <w:left w:val="single" w:sz="6" w:space="0" w:color="000000"/>
              <w:bottom w:val="single" w:sz="6" w:space="0" w:color="000000"/>
              <w:right w:val="single" w:sz="6" w:space="0" w:color="000000"/>
            </w:tcBorders>
          </w:tcPr>
          <w:p w:rsidR="00225D61" w:rsidRPr="00227294" w:rsidRDefault="00225D61" w:rsidP="00227294">
            <w:pPr>
              <w:rPr>
                <w:szCs w:val="24"/>
              </w:rPr>
            </w:pPr>
          </w:p>
          <w:p w:rsidR="00225D61" w:rsidRPr="00227294" w:rsidRDefault="00225D61" w:rsidP="00227294">
            <w:pPr>
              <w:widowControl/>
              <w:jc w:val="right"/>
              <w:rPr>
                <w:szCs w:val="24"/>
              </w:rPr>
            </w:pPr>
            <w:r w:rsidRPr="00227294">
              <w:rPr>
                <w:szCs w:val="24"/>
              </w:rPr>
              <w:t>800</w:t>
            </w:r>
          </w:p>
        </w:tc>
        <w:tc>
          <w:tcPr>
            <w:tcW w:w="2880" w:type="dxa"/>
            <w:tcBorders>
              <w:top w:val="single" w:sz="6" w:space="0" w:color="000000"/>
              <w:left w:val="single" w:sz="6" w:space="0" w:color="000000"/>
              <w:bottom w:val="single" w:sz="6" w:space="0" w:color="000000"/>
              <w:right w:val="single" w:sz="6" w:space="0" w:color="000000"/>
            </w:tcBorders>
          </w:tcPr>
          <w:p w:rsidR="00225D61" w:rsidRPr="00227294" w:rsidRDefault="00225D61" w:rsidP="00227294">
            <w:pPr>
              <w:rPr>
                <w:szCs w:val="24"/>
              </w:rPr>
            </w:pPr>
          </w:p>
          <w:p w:rsidR="00225D61" w:rsidRPr="00227294" w:rsidRDefault="00225D61" w:rsidP="00227294">
            <w:pPr>
              <w:widowControl/>
              <w:jc w:val="right"/>
              <w:rPr>
                <w:szCs w:val="24"/>
              </w:rPr>
            </w:pPr>
            <w:r w:rsidRPr="00227294">
              <w:rPr>
                <w:szCs w:val="24"/>
              </w:rPr>
              <w:t>80</w:t>
            </w:r>
          </w:p>
        </w:tc>
      </w:tr>
      <w:tr w:rsidR="00225D61" w:rsidRPr="00227294" w:rsidTr="00227294">
        <w:trPr>
          <w:jc w:val="center"/>
        </w:trPr>
        <w:tc>
          <w:tcPr>
            <w:tcW w:w="2880" w:type="dxa"/>
            <w:tcBorders>
              <w:top w:val="single" w:sz="6" w:space="0" w:color="000000"/>
              <w:left w:val="single" w:sz="6" w:space="0" w:color="000000"/>
              <w:bottom w:val="single" w:sz="6" w:space="0" w:color="000000"/>
              <w:right w:val="single" w:sz="6" w:space="0" w:color="000000"/>
            </w:tcBorders>
          </w:tcPr>
          <w:p w:rsidR="00225D61" w:rsidRPr="00227294" w:rsidRDefault="00225D61" w:rsidP="00227294">
            <w:pPr>
              <w:rPr>
                <w:szCs w:val="24"/>
              </w:rPr>
            </w:pPr>
          </w:p>
          <w:p w:rsidR="00225D61" w:rsidRPr="00227294" w:rsidRDefault="00225D61" w:rsidP="00227294">
            <w:pPr>
              <w:widowControl/>
              <w:jc w:val="right"/>
              <w:rPr>
                <w:szCs w:val="24"/>
              </w:rPr>
            </w:pPr>
            <w:r w:rsidRPr="00227294">
              <w:rPr>
                <w:szCs w:val="24"/>
              </w:rPr>
              <w:t>1,000</w:t>
            </w:r>
          </w:p>
        </w:tc>
        <w:tc>
          <w:tcPr>
            <w:tcW w:w="2880" w:type="dxa"/>
            <w:tcBorders>
              <w:top w:val="single" w:sz="6" w:space="0" w:color="000000"/>
              <w:left w:val="single" w:sz="6" w:space="0" w:color="000000"/>
              <w:bottom w:val="single" w:sz="6" w:space="0" w:color="000000"/>
              <w:right w:val="single" w:sz="6" w:space="0" w:color="000000"/>
            </w:tcBorders>
          </w:tcPr>
          <w:p w:rsidR="00225D61" w:rsidRPr="00227294" w:rsidRDefault="00225D61" w:rsidP="00227294">
            <w:pPr>
              <w:rPr>
                <w:szCs w:val="24"/>
              </w:rPr>
            </w:pPr>
          </w:p>
          <w:p w:rsidR="00225D61" w:rsidRPr="00227294" w:rsidRDefault="00225D61" w:rsidP="00227294">
            <w:pPr>
              <w:widowControl/>
              <w:jc w:val="right"/>
              <w:rPr>
                <w:szCs w:val="24"/>
              </w:rPr>
            </w:pPr>
            <w:r w:rsidRPr="00227294">
              <w:rPr>
                <w:szCs w:val="24"/>
              </w:rPr>
              <w:t>100</w:t>
            </w:r>
          </w:p>
        </w:tc>
      </w:tr>
      <w:tr w:rsidR="00225D61" w:rsidRPr="00227294" w:rsidTr="00227294">
        <w:trPr>
          <w:jc w:val="center"/>
        </w:trPr>
        <w:tc>
          <w:tcPr>
            <w:tcW w:w="2880" w:type="dxa"/>
            <w:tcBorders>
              <w:top w:val="single" w:sz="6" w:space="0" w:color="000000"/>
              <w:left w:val="single" w:sz="6" w:space="0" w:color="000000"/>
              <w:bottom w:val="single" w:sz="6" w:space="0" w:color="000000"/>
              <w:right w:val="single" w:sz="6" w:space="0" w:color="000000"/>
            </w:tcBorders>
          </w:tcPr>
          <w:p w:rsidR="00225D61" w:rsidRPr="00227294" w:rsidRDefault="00225D61" w:rsidP="00227294">
            <w:pPr>
              <w:rPr>
                <w:szCs w:val="24"/>
              </w:rPr>
            </w:pPr>
          </w:p>
          <w:p w:rsidR="00225D61" w:rsidRPr="00227294" w:rsidRDefault="00225D61" w:rsidP="00227294">
            <w:pPr>
              <w:widowControl/>
              <w:jc w:val="right"/>
              <w:rPr>
                <w:szCs w:val="24"/>
              </w:rPr>
            </w:pPr>
            <w:r w:rsidRPr="00227294">
              <w:rPr>
                <w:szCs w:val="24"/>
              </w:rPr>
              <w:t>2,000</w:t>
            </w:r>
          </w:p>
        </w:tc>
        <w:tc>
          <w:tcPr>
            <w:tcW w:w="2880" w:type="dxa"/>
            <w:tcBorders>
              <w:top w:val="single" w:sz="6" w:space="0" w:color="000000"/>
              <w:left w:val="single" w:sz="6" w:space="0" w:color="000000"/>
              <w:bottom w:val="single" w:sz="6" w:space="0" w:color="000000"/>
              <w:right w:val="single" w:sz="6" w:space="0" w:color="000000"/>
            </w:tcBorders>
          </w:tcPr>
          <w:p w:rsidR="00225D61" w:rsidRPr="00227294" w:rsidRDefault="00225D61" w:rsidP="00227294">
            <w:pPr>
              <w:rPr>
                <w:szCs w:val="24"/>
              </w:rPr>
            </w:pPr>
          </w:p>
          <w:p w:rsidR="00225D61" w:rsidRPr="00227294" w:rsidRDefault="00225D61" w:rsidP="00227294">
            <w:pPr>
              <w:widowControl/>
              <w:jc w:val="right"/>
              <w:rPr>
                <w:szCs w:val="24"/>
              </w:rPr>
            </w:pPr>
            <w:r w:rsidRPr="00227294">
              <w:rPr>
                <w:szCs w:val="24"/>
              </w:rPr>
              <w:t>200</w:t>
            </w:r>
          </w:p>
        </w:tc>
      </w:tr>
      <w:tr w:rsidR="00225D61" w:rsidRPr="00227294" w:rsidTr="00227294">
        <w:trPr>
          <w:jc w:val="center"/>
        </w:trPr>
        <w:tc>
          <w:tcPr>
            <w:tcW w:w="2880" w:type="dxa"/>
            <w:tcBorders>
              <w:top w:val="single" w:sz="6" w:space="0" w:color="000000"/>
              <w:left w:val="single" w:sz="6" w:space="0" w:color="000000"/>
              <w:bottom w:val="single" w:sz="6" w:space="0" w:color="000000"/>
              <w:right w:val="single" w:sz="6" w:space="0" w:color="000000"/>
            </w:tcBorders>
          </w:tcPr>
          <w:p w:rsidR="00225D61" w:rsidRPr="00227294" w:rsidRDefault="00225D61" w:rsidP="00227294">
            <w:pPr>
              <w:rPr>
                <w:szCs w:val="24"/>
              </w:rPr>
            </w:pPr>
          </w:p>
          <w:p w:rsidR="00225D61" w:rsidRPr="00227294" w:rsidRDefault="00225D61" w:rsidP="00227294">
            <w:pPr>
              <w:widowControl/>
              <w:jc w:val="right"/>
              <w:rPr>
                <w:szCs w:val="24"/>
              </w:rPr>
            </w:pPr>
            <w:r w:rsidRPr="00227294">
              <w:rPr>
                <w:szCs w:val="24"/>
              </w:rPr>
              <w:t>3,000</w:t>
            </w:r>
          </w:p>
        </w:tc>
        <w:tc>
          <w:tcPr>
            <w:tcW w:w="2880" w:type="dxa"/>
            <w:tcBorders>
              <w:top w:val="single" w:sz="6" w:space="0" w:color="000000"/>
              <w:left w:val="single" w:sz="6" w:space="0" w:color="000000"/>
              <w:bottom w:val="single" w:sz="6" w:space="0" w:color="000000"/>
              <w:right w:val="single" w:sz="6" w:space="0" w:color="000000"/>
            </w:tcBorders>
          </w:tcPr>
          <w:p w:rsidR="00225D61" w:rsidRPr="00227294" w:rsidRDefault="00225D61" w:rsidP="00227294">
            <w:pPr>
              <w:rPr>
                <w:szCs w:val="24"/>
              </w:rPr>
            </w:pPr>
          </w:p>
          <w:p w:rsidR="00225D61" w:rsidRPr="00227294" w:rsidRDefault="00225D61" w:rsidP="00227294">
            <w:pPr>
              <w:widowControl/>
              <w:jc w:val="right"/>
              <w:rPr>
                <w:szCs w:val="24"/>
              </w:rPr>
            </w:pPr>
            <w:r w:rsidRPr="00227294">
              <w:rPr>
                <w:szCs w:val="24"/>
              </w:rPr>
              <w:t>300</w:t>
            </w:r>
          </w:p>
        </w:tc>
      </w:tr>
      <w:tr w:rsidR="00225D61" w:rsidRPr="00227294" w:rsidTr="00227294">
        <w:trPr>
          <w:jc w:val="center"/>
        </w:trPr>
        <w:tc>
          <w:tcPr>
            <w:tcW w:w="2880" w:type="dxa"/>
            <w:tcBorders>
              <w:top w:val="single" w:sz="6" w:space="0" w:color="000000"/>
              <w:left w:val="single" w:sz="6" w:space="0" w:color="000000"/>
              <w:bottom w:val="single" w:sz="6" w:space="0" w:color="000000"/>
              <w:right w:val="single" w:sz="6" w:space="0" w:color="000000"/>
            </w:tcBorders>
          </w:tcPr>
          <w:p w:rsidR="00225D61" w:rsidRPr="00227294" w:rsidRDefault="00225D61" w:rsidP="00227294">
            <w:pPr>
              <w:rPr>
                <w:szCs w:val="24"/>
              </w:rPr>
            </w:pPr>
          </w:p>
          <w:p w:rsidR="00225D61" w:rsidRPr="00227294" w:rsidRDefault="00225D61" w:rsidP="00227294">
            <w:pPr>
              <w:widowControl/>
              <w:jc w:val="right"/>
              <w:rPr>
                <w:szCs w:val="24"/>
              </w:rPr>
            </w:pPr>
            <w:r w:rsidRPr="00227294">
              <w:rPr>
                <w:szCs w:val="24"/>
              </w:rPr>
              <w:t>4,000</w:t>
            </w:r>
          </w:p>
        </w:tc>
        <w:tc>
          <w:tcPr>
            <w:tcW w:w="2880" w:type="dxa"/>
            <w:tcBorders>
              <w:top w:val="single" w:sz="6" w:space="0" w:color="000000"/>
              <w:left w:val="single" w:sz="6" w:space="0" w:color="000000"/>
              <w:bottom w:val="single" w:sz="6" w:space="0" w:color="000000"/>
              <w:right w:val="single" w:sz="6" w:space="0" w:color="000000"/>
            </w:tcBorders>
          </w:tcPr>
          <w:p w:rsidR="00225D61" w:rsidRPr="00227294" w:rsidRDefault="00225D61" w:rsidP="00227294">
            <w:pPr>
              <w:rPr>
                <w:szCs w:val="24"/>
              </w:rPr>
            </w:pPr>
          </w:p>
          <w:p w:rsidR="00225D61" w:rsidRPr="00227294" w:rsidRDefault="00225D61" w:rsidP="00227294">
            <w:pPr>
              <w:widowControl/>
              <w:jc w:val="right"/>
              <w:rPr>
                <w:szCs w:val="24"/>
              </w:rPr>
            </w:pPr>
            <w:r w:rsidRPr="00227294">
              <w:rPr>
                <w:szCs w:val="24"/>
              </w:rPr>
              <w:t>400</w:t>
            </w:r>
          </w:p>
        </w:tc>
      </w:tr>
      <w:tr w:rsidR="00225D61" w:rsidRPr="00227294" w:rsidTr="00227294">
        <w:trPr>
          <w:jc w:val="center"/>
        </w:trPr>
        <w:tc>
          <w:tcPr>
            <w:tcW w:w="2880" w:type="dxa"/>
            <w:tcBorders>
              <w:top w:val="single" w:sz="6" w:space="0" w:color="000000"/>
              <w:left w:val="single" w:sz="6" w:space="0" w:color="000000"/>
              <w:bottom w:val="single" w:sz="6" w:space="0" w:color="000000"/>
              <w:right w:val="single" w:sz="6" w:space="0" w:color="000000"/>
            </w:tcBorders>
          </w:tcPr>
          <w:p w:rsidR="00225D61" w:rsidRPr="00227294" w:rsidRDefault="00225D61" w:rsidP="00227294">
            <w:pPr>
              <w:rPr>
                <w:szCs w:val="24"/>
              </w:rPr>
            </w:pPr>
          </w:p>
          <w:p w:rsidR="00225D61" w:rsidRPr="00227294" w:rsidRDefault="00225D61" w:rsidP="00227294">
            <w:pPr>
              <w:widowControl/>
              <w:jc w:val="right"/>
              <w:rPr>
                <w:szCs w:val="24"/>
              </w:rPr>
            </w:pPr>
            <w:r w:rsidRPr="00227294">
              <w:rPr>
                <w:szCs w:val="24"/>
              </w:rPr>
              <w:t>5,000</w:t>
            </w:r>
          </w:p>
        </w:tc>
        <w:tc>
          <w:tcPr>
            <w:tcW w:w="2880" w:type="dxa"/>
            <w:tcBorders>
              <w:top w:val="single" w:sz="6" w:space="0" w:color="000000"/>
              <w:left w:val="single" w:sz="6" w:space="0" w:color="000000"/>
              <w:bottom w:val="single" w:sz="6" w:space="0" w:color="000000"/>
              <w:right w:val="single" w:sz="6" w:space="0" w:color="000000"/>
            </w:tcBorders>
          </w:tcPr>
          <w:p w:rsidR="00225D61" w:rsidRPr="00227294" w:rsidRDefault="00225D61" w:rsidP="00227294">
            <w:pPr>
              <w:rPr>
                <w:szCs w:val="24"/>
              </w:rPr>
            </w:pPr>
          </w:p>
          <w:p w:rsidR="00225D61" w:rsidRPr="00227294" w:rsidRDefault="00225D61" w:rsidP="00227294">
            <w:pPr>
              <w:widowControl/>
              <w:jc w:val="right"/>
              <w:rPr>
                <w:szCs w:val="24"/>
              </w:rPr>
            </w:pPr>
            <w:r w:rsidRPr="00227294">
              <w:rPr>
                <w:szCs w:val="24"/>
              </w:rPr>
              <w:t>500</w:t>
            </w:r>
          </w:p>
        </w:tc>
      </w:tr>
      <w:tr w:rsidR="00225D61" w:rsidRPr="00227294" w:rsidTr="00227294">
        <w:trPr>
          <w:jc w:val="center"/>
        </w:trPr>
        <w:tc>
          <w:tcPr>
            <w:tcW w:w="2880" w:type="dxa"/>
            <w:tcBorders>
              <w:top w:val="single" w:sz="6" w:space="0" w:color="000000"/>
              <w:left w:val="single" w:sz="6" w:space="0" w:color="000000"/>
              <w:bottom w:val="single" w:sz="6" w:space="0" w:color="000000"/>
              <w:right w:val="single" w:sz="6" w:space="0" w:color="000000"/>
            </w:tcBorders>
          </w:tcPr>
          <w:p w:rsidR="00225D61" w:rsidRPr="00227294" w:rsidRDefault="00225D61" w:rsidP="00227294">
            <w:pPr>
              <w:rPr>
                <w:szCs w:val="24"/>
              </w:rPr>
            </w:pPr>
          </w:p>
          <w:p w:rsidR="00225D61" w:rsidRPr="00227294" w:rsidRDefault="00225D61" w:rsidP="00227294">
            <w:pPr>
              <w:widowControl/>
              <w:jc w:val="right"/>
              <w:rPr>
                <w:szCs w:val="24"/>
              </w:rPr>
            </w:pPr>
            <w:r w:rsidRPr="00227294">
              <w:rPr>
                <w:szCs w:val="24"/>
              </w:rPr>
              <w:t>6,000</w:t>
            </w:r>
          </w:p>
        </w:tc>
        <w:tc>
          <w:tcPr>
            <w:tcW w:w="2880" w:type="dxa"/>
            <w:tcBorders>
              <w:top w:val="single" w:sz="6" w:space="0" w:color="000000"/>
              <w:left w:val="single" w:sz="6" w:space="0" w:color="000000"/>
              <w:bottom w:val="single" w:sz="6" w:space="0" w:color="000000"/>
              <w:right w:val="single" w:sz="6" w:space="0" w:color="000000"/>
            </w:tcBorders>
          </w:tcPr>
          <w:p w:rsidR="00225D61" w:rsidRPr="00227294" w:rsidRDefault="00225D61" w:rsidP="00227294">
            <w:pPr>
              <w:rPr>
                <w:szCs w:val="24"/>
              </w:rPr>
            </w:pPr>
          </w:p>
          <w:p w:rsidR="00225D61" w:rsidRPr="00227294" w:rsidRDefault="00225D61" w:rsidP="00227294">
            <w:pPr>
              <w:widowControl/>
              <w:jc w:val="right"/>
              <w:rPr>
                <w:szCs w:val="24"/>
              </w:rPr>
            </w:pPr>
            <w:r w:rsidRPr="00227294">
              <w:rPr>
                <w:szCs w:val="24"/>
              </w:rPr>
              <w:t>600</w:t>
            </w:r>
          </w:p>
        </w:tc>
      </w:tr>
      <w:tr w:rsidR="00225D61" w:rsidRPr="00227294" w:rsidTr="00227294">
        <w:trPr>
          <w:jc w:val="center"/>
        </w:trPr>
        <w:tc>
          <w:tcPr>
            <w:tcW w:w="2880" w:type="dxa"/>
            <w:tcBorders>
              <w:top w:val="single" w:sz="6" w:space="0" w:color="000000"/>
              <w:left w:val="single" w:sz="6" w:space="0" w:color="000000"/>
              <w:bottom w:val="single" w:sz="6" w:space="0" w:color="000000"/>
              <w:right w:val="single" w:sz="6" w:space="0" w:color="000000"/>
            </w:tcBorders>
          </w:tcPr>
          <w:p w:rsidR="00225D61" w:rsidRPr="00227294" w:rsidRDefault="00225D61" w:rsidP="00227294">
            <w:pPr>
              <w:rPr>
                <w:szCs w:val="24"/>
              </w:rPr>
            </w:pPr>
          </w:p>
          <w:p w:rsidR="00225D61" w:rsidRPr="00227294" w:rsidRDefault="00225D61" w:rsidP="00227294">
            <w:pPr>
              <w:widowControl/>
              <w:jc w:val="right"/>
              <w:rPr>
                <w:szCs w:val="24"/>
              </w:rPr>
            </w:pPr>
            <w:r w:rsidRPr="00227294">
              <w:rPr>
                <w:szCs w:val="24"/>
              </w:rPr>
              <w:t>7,000</w:t>
            </w:r>
          </w:p>
        </w:tc>
        <w:tc>
          <w:tcPr>
            <w:tcW w:w="2880" w:type="dxa"/>
            <w:tcBorders>
              <w:top w:val="single" w:sz="6" w:space="0" w:color="000000"/>
              <w:left w:val="single" w:sz="6" w:space="0" w:color="000000"/>
              <w:bottom w:val="single" w:sz="6" w:space="0" w:color="000000"/>
              <w:right w:val="single" w:sz="6" w:space="0" w:color="000000"/>
            </w:tcBorders>
          </w:tcPr>
          <w:p w:rsidR="00225D61" w:rsidRPr="00227294" w:rsidRDefault="00225D61" w:rsidP="00227294">
            <w:pPr>
              <w:rPr>
                <w:szCs w:val="24"/>
              </w:rPr>
            </w:pPr>
          </w:p>
          <w:p w:rsidR="00225D61" w:rsidRPr="00227294" w:rsidRDefault="00225D61" w:rsidP="00227294">
            <w:pPr>
              <w:widowControl/>
              <w:jc w:val="right"/>
              <w:rPr>
                <w:szCs w:val="24"/>
              </w:rPr>
            </w:pPr>
            <w:r w:rsidRPr="00227294">
              <w:rPr>
                <w:szCs w:val="24"/>
              </w:rPr>
              <w:t>700</w:t>
            </w:r>
          </w:p>
        </w:tc>
      </w:tr>
      <w:tr w:rsidR="00225D61" w:rsidRPr="00227294" w:rsidTr="00227294">
        <w:trPr>
          <w:jc w:val="center"/>
        </w:trPr>
        <w:tc>
          <w:tcPr>
            <w:tcW w:w="2880" w:type="dxa"/>
            <w:tcBorders>
              <w:top w:val="single" w:sz="6" w:space="0" w:color="000000"/>
              <w:left w:val="single" w:sz="6" w:space="0" w:color="000000"/>
              <w:bottom w:val="single" w:sz="6" w:space="0" w:color="000000"/>
              <w:right w:val="single" w:sz="6" w:space="0" w:color="000000"/>
            </w:tcBorders>
          </w:tcPr>
          <w:p w:rsidR="00225D61" w:rsidRPr="00227294" w:rsidRDefault="00225D61" w:rsidP="00227294">
            <w:pPr>
              <w:rPr>
                <w:szCs w:val="24"/>
              </w:rPr>
            </w:pPr>
          </w:p>
          <w:p w:rsidR="00225D61" w:rsidRPr="00227294" w:rsidRDefault="00225D61" w:rsidP="00227294">
            <w:pPr>
              <w:widowControl/>
              <w:jc w:val="right"/>
              <w:rPr>
                <w:szCs w:val="24"/>
              </w:rPr>
            </w:pPr>
            <w:r w:rsidRPr="00227294">
              <w:rPr>
                <w:szCs w:val="24"/>
              </w:rPr>
              <w:t>8,000</w:t>
            </w:r>
          </w:p>
        </w:tc>
        <w:tc>
          <w:tcPr>
            <w:tcW w:w="2880" w:type="dxa"/>
            <w:tcBorders>
              <w:top w:val="single" w:sz="6" w:space="0" w:color="000000"/>
              <w:left w:val="single" w:sz="6" w:space="0" w:color="000000"/>
              <w:bottom w:val="single" w:sz="6" w:space="0" w:color="000000"/>
              <w:right w:val="single" w:sz="6" w:space="0" w:color="000000"/>
            </w:tcBorders>
          </w:tcPr>
          <w:p w:rsidR="00225D61" w:rsidRPr="00227294" w:rsidRDefault="00225D61" w:rsidP="00227294">
            <w:pPr>
              <w:rPr>
                <w:szCs w:val="24"/>
              </w:rPr>
            </w:pPr>
          </w:p>
          <w:p w:rsidR="00225D61" w:rsidRPr="00227294" w:rsidRDefault="00225D61" w:rsidP="00227294">
            <w:pPr>
              <w:widowControl/>
              <w:jc w:val="right"/>
              <w:rPr>
                <w:szCs w:val="24"/>
              </w:rPr>
            </w:pPr>
            <w:r w:rsidRPr="00227294">
              <w:rPr>
                <w:szCs w:val="24"/>
              </w:rPr>
              <w:t>800</w:t>
            </w:r>
          </w:p>
        </w:tc>
      </w:tr>
      <w:tr w:rsidR="00225D61" w:rsidRPr="00227294" w:rsidTr="00227294">
        <w:trPr>
          <w:jc w:val="center"/>
        </w:trPr>
        <w:tc>
          <w:tcPr>
            <w:tcW w:w="2880" w:type="dxa"/>
            <w:tcBorders>
              <w:top w:val="single" w:sz="6" w:space="0" w:color="000000"/>
              <w:left w:val="single" w:sz="6" w:space="0" w:color="000000"/>
              <w:bottom w:val="single" w:sz="6" w:space="0" w:color="000000"/>
              <w:right w:val="single" w:sz="6" w:space="0" w:color="000000"/>
            </w:tcBorders>
          </w:tcPr>
          <w:p w:rsidR="00225D61" w:rsidRPr="00227294" w:rsidRDefault="00225D61" w:rsidP="00227294">
            <w:pPr>
              <w:rPr>
                <w:szCs w:val="24"/>
              </w:rPr>
            </w:pPr>
          </w:p>
          <w:p w:rsidR="00225D61" w:rsidRPr="00227294" w:rsidRDefault="00225D61" w:rsidP="00227294">
            <w:pPr>
              <w:widowControl/>
              <w:jc w:val="right"/>
              <w:rPr>
                <w:szCs w:val="24"/>
              </w:rPr>
            </w:pPr>
            <w:r w:rsidRPr="00227294">
              <w:rPr>
                <w:szCs w:val="24"/>
              </w:rPr>
              <w:t>10,000</w:t>
            </w:r>
          </w:p>
        </w:tc>
        <w:tc>
          <w:tcPr>
            <w:tcW w:w="2880" w:type="dxa"/>
            <w:tcBorders>
              <w:top w:val="single" w:sz="6" w:space="0" w:color="000000"/>
              <w:left w:val="single" w:sz="6" w:space="0" w:color="000000"/>
              <w:bottom w:val="single" w:sz="6" w:space="0" w:color="000000"/>
              <w:right w:val="single" w:sz="6" w:space="0" w:color="000000"/>
            </w:tcBorders>
          </w:tcPr>
          <w:p w:rsidR="00225D61" w:rsidRPr="00227294" w:rsidRDefault="00225D61" w:rsidP="00227294">
            <w:pPr>
              <w:rPr>
                <w:szCs w:val="24"/>
              </w:rPr>
            </w:pPr>
          </w:p>
          <w:p w:rsidR="00225D61" w:rsidRPr="00227294" w:rsidRDefault="00225D61" w:rsidP="00227294">
            <w:pPr>
              <w:widowControl/>
              <w:jc w:val="right"/>
              <w:rPr>
                <w:szCs w:val="24"/>
              </w:rPr>
            </w:pPr>
            <w:r w:rsidRPr="00227294">
              <w:rPr>
                <w:szCs w:val="24"/>
              </w:rPr>
              <w:t>1,000</w:t>
            </w:r>
          </w:p>
        </w:tc>
      </w:tr>
    </w:tbl>
    <w:p w:rsidR="00225D61" w:rsidRPr="00227294" w:rsidRDefault="00225D61" w:rsidP="00227294">
      <w:pPr>
        <w:widowControl/>
        <w:jc w:val="both"/>
        <w:rPr>
          <w:szCs w:val="24"/>
        </w:rPr>
      </w:pPr>
    </w:p>
    <w:p w:rsidR="00225D61" w:rsidRPr="00227294" w:rsidRDefault="00225D61" w:rsidP="00227294">
      <w:pPr>
        <w:widowControl/>
        <w:ind w:left="720"/>
        <w:rPr>
          <w:szCs w:val="24"/>
        </w:rPr>
      </w:pPr>
      <w:r w:rsidRPr="00227294">
        <w:rPr>
          <w:szCs w:val="24"/>
        </w:rPr>
        <w:t>Note:  Heat input rate shall be the sum of the heat input rates of all fuel burning equipment discharging through a single stack or chimney.</w:t>
      </w:r>
    </w:p>
    <w:p w:rsidR="00225D61" w:rsidRPr="00227294" w:rsidRDefault="00225D61" w:rsidP="00227294">
      <w:pPr>
        <w:widowControl/>
        <w:rPr>
          <w:szCs w:val="24"/>
        </w:rPr>
      </w:pPr>
    </w:p>
    <w:p w:rsidR="00225D61" w:rsidRPr="00227294" w:rsidRDefault="00225D61" w:rsidP="00227294">
      <w:pPr>
        <w:widowControl/>
        <w:ind w:left="720" w:hanging="720"/>
        <w:rPr>
          <w:szCs w:val="24"/>
        </w:rPr>
      </w:pPr>
      <w:r w:rsidRPr="00227294">
        <w:rPr>
          <w:szCs w:val="24"/>
        </w:rPr>
        <w:t>(b)</w:t>
      </w:r>
      <w:r w:rsidRPr="00227294">
        <w:rPr>
          <w:szCs w:val="24"/>
        </w:rPr>
        <w:tab/>
        <w:t xml:space="preserve">The owner or operator of any coal-fired boiler, with a particle control apparatus that is constructed, installed or reconstructed and commences operation on or after May 19, 2009, unless otherwise specified in an enforceable agreement with the Department, shall cause it to emit particles at a rate no greater than 0.0150 pounds per MMBTU and shall demonstrate compliance in accordance with the source’s approved permit.  The owner or operator shall demonstrate compliance based on the average of three stack tests that have been approved by the Department.  Such a coal-fired boiler or particle control apparatus is also subject to state-of-the-art requirements at N.J.A.C. 7:27-8.12 and 22.35, lowest </w:t>
      </w:r>
      <w:r w:rsidRPr="00227294">
        <w:rPr>
          <w:szCs w:val="24"/>
        </w:rPr>
        <w:lastRenderedPageBreak/>
        <w:t>achievable emission rate requirements at N.J.A.C. 7:27-18, and best available control technology requirements at 40 CFR 52.21, incorporated herein by reference, as applicable.</w:t>
      </w:r>
    </w:p>
    <w:p w:rsidR="00225D61" w:rsidRPr="00227294" w:rsidRDefault="00225D61" w:rsidP="00227294">
      <w:pPr>
        <w:widowControl/>
        <w:ind w:left="720" w:hanging="720"/>
        <w:rPr>
          <w:szCs w:val="24"/>
        </w:rPr>
      </w:pPr>
    </w:p>
    <w:p w:rsidR="00225D61" w:rsidRPr="00227294" w:rsidRDefault="00225D61" w:rsidP="00227294">
      <w:pPr>
        <w:widowControl/>
        <w:ind w:left="720" w:hanging="720"/>
        <w:rPr>
          <w:szCs w:val="24"/>
        </w:rPr>
      </w:pPr>
      <w:r w:rsidRPr="00227294">
        <w:rPr>
          <w:szCs w:val="24"/>
        </w:rPr>
        <w:t>(c)</w:t>
      </w:r>
      <w:r w:rsidRPr="00227294">
        <w:rPr>
          <w:szCs w:val="24"/>
        </w:rPr>
        <w:tab/>
        <w:t xml:space="preserve">The owner or operator of a coal-fired boiler, other </w:t>
      </w:r>
      <w:r w:rsidR="00867249" w:rsidRPr="00227294">
        <w:rPr>
          <w:szCs w:val="24"/>
        </w:rPr>
        <w:t xml:space="preserve">than those listed in (b) above, </w:t>
      </w:r>
      <w:r w:rsidRPr="00227294">
        <w:rPr>
          <w:szCs w:val="24"/>
        </w:rPr>
        <w:t>that is in operation prior to May 19, 2009:</w:t>
      </w:r>
    </w:p>
    <w:p w:rsidR="00225D61" w:rsidRPr="00227294" w:rsidRDefault="00225D61" w:rsidP="00227294">
      <w:pPr>
        <w:widowControl/>
        <w:rPr>
          <w:szCs w:val="24"/>
        </w:rPr>
      </w:pPr>
    </w:p>
    <w:p w:rsidR="00225D61" w:rsidRPr="00227294" w:rsidRDefault="00225D61" w:rsidP="00227294">
      <w:pPr>
        <w:widowControl/>
        <w:ind w:left="1440" w:hanging="720"/>
        <w:rPr>
          <w:szCs w:val="24"/>
        </w:rPr>
      </w:pPr>
      <w:r w:rsidRPr="00227294">
        <w:rPr>
          <w:szCs w:val="24"/>
        </w:rPr>
        <w:t>1.</w:t>
      </w:r>
      <w:r w:rsidRPr="00227294">
        <w:rPr>
          <w:szCs w:val="24"/>
        </w:rPr>
        <w:tab/>
        <w:t>Shall not emit particles on or after December 15, 2012, unless otherwise</w:t>
      </w:r>
    </w:p>
    <w:p w:rsidR="00225D61" w:rsidRPr="00227294" w:rsidRDefault="00225D61" w:rsidP="00227294">
      <w:pPr>
        <w:widowControl/>
        <w:ind w:left="1440" w:hanging="720"/>
        <w:rPr>
          <w:szCs w:val="24"/>
        </w:rPr>
      </w:pPr>
      <w:r w:rsidRPr="00227294">
        <w:rPr>
          <w:szCs w:val="24"/>
        </w:rPr>
        <w:tab/>
        <w:t>specified in an enforceable agreement with the Department, at a rate greater than 0.0300 pounds per MMBTU or the permitted emission rate in effect as of May 19, 2009, whichever is lower; and</w:t>
      </w:r>
    </w:p>
    <w:p w:rsidR="00225D61" w:rsidRPr="00227294" w:rsidRDefault="00225D61" w:rsidP="00227294">
      <w:pPr>
        <w:widowControl/>
        <w:ind w:left="1440" w:hanging="720"/>
        <w:rPr>
          <w:szCs w:val="24"/>
        </w:rPr>
      </w:pPr>
    </w:p>
    <w:p w:rsidR="00225D61" w:rsidRPr="00227294" w:rsidRDefault="00225D61" w:rsidP="00227294">
      <w:pPr>
        <w:widowControl/>
        <w:ind w:left="1440" w:hanging="720"/>
        <w:rPr>
          <w:szCs w:val="24"/>
        </w:rPr>
      </w:pPr>
      <w:r w:rsidRPr="00227294">
        <w:rPr>
          <w:szCs w:val="24"/>
        </w:rPr>
        <w:t>2.</w:t>
      </w:r>
      <w:r w:rsidRPr="00227294">
        <w:rPr>
          <w:szCs w:val="24"/>
        </w:rPr>
        <w:tab/>
        <w:t>Shall demonstrate compliance by June 15, 2013, in accordance with the owner or operator’s approved permit for the coal-fired boiler.  The owner or operator shall demonstrate compliance based on the average of three stack tests that have been approved by the Department.</w:t>
      </w:r>
    </w:p>
    <w:p w:rsidR="00225D61" w:rsidRPr="00227294" w:rsidRDefault="00225D61" w:rsidP="00227294">
      <w:pPr>
        <w:pStyle w:val="Section"/>
        <w:widowControl/>
        <w:rPr>
          <w:szCs w:val="24"/>
        </w:rPr>
      </w:pPr>
    </w:p>
    <w:p w:rsidR="00225D61" w:rsidRPr="00227294" w:rsidRDefault="00225D61" w:rsidP="00227294">
      <w:pPr>
        <w:pStyle w:val="Heading2"/>
        <w:spacing w:before="0" w:after="0"/>
        <w:rPr>
          <w:szCs w:val="24"/>
        </w:rPr>
      </w:pPr>
      <w:bookmarkStart w:id="5" w:name="_Toc229306723"/>
      <w:r w:rsidRPr="00227294">
        <w:rPr>
          <w:szCs w:val="24"/>
        </w:rPr>
        <w:t>7:27-4.3</w:t>
      </w:r>
      <w:r w:rsidRPr="00227294">
        <w:rPr>
          <w:szCs w:val="24"/>
        </w:rPr>
        <w:tab/>
        <w:t>Performance test principle</w:t>
      </w:r>
      <w:bookmarkEnd w:id="5"/>
      <w:r w:rsidRPr="00227294">
        <w:rPr>
          <w:szCs w:val="24"/>
        </w:rPr>
        <w:t xml:space="preserve"> </w:t>
      </w:r>
    </w:p>
    <w:p w:rsidR="00225D61" w:rsidRPr="00227294" w:rsidRDefault="00225D61" w:rsidP="00227294">
      <w:pPr>
        <w:widowControl/>
        <w:ind w:left="1440" w:hanging="1440"/>
        <w:rPr>
          <w:szCs w:val="24"/>
        </w:rPr>
      </w:pPr>
    </w:p>
    <w:p w:rsidR="00225D61" w:rsidRPr="00227294" w:rsidRDefault="00225D61" w:rsidP="00227294">
      <w:pPr>
        <w:widowControl/>
        <w:ind w:left="720" w:hanging="720"/>
        <w:rPr>
          <w:szCs w:val="24"/>
        </w:rPr>
      </w:pPr>
      <w:r w:rsidRPr="00227294">
        <w:rPr>
          <w:szCs w:val="24"/>
        </w:rPr>
        <w:t>(a)</w:t>
      </w:r>
      <w:r w:rsidRPr="00227294">
        <w:rPr>
          <w:szCs w:val="24"/>
        </w:rPr>
        <w:tab/>
        <w:t>For purposes of measuring emissions in accordance with the provisions of this subchapter, particles shall be drawn by isokinetic procedures from the stack or chimney and the weight of the particles determined gravimetrically after removal of uncombined water.</w:t>
      </w:r>
    </w:p>
    <w:p w:rsidR="00225D61" w:rsidRPr="00227294" w:rsidRDefault="00225D61" w:rsidP="00227294">
      <w:pPr>
        <w:widowControl/>
        <w:rPr>
          <w:szCs w:val="24"/>
        </w:rPr>
      </w:pPr>
    </w:p>
    <w:p w:rsidR="00225D61" w:rsidRPr="00227294" w:rsidRDefault="00225D61" w:rsidP="00227294">
      <w:pPr>
        <w:widowControl/>
        <w:ind w:left="720" w:hanging="720"/>
        <w:rPr>
          <w:szCs w:val="24"/>
        </w:rPr>
      </w:pPr>
      <w:r w:rsidRPr="00227294">
        <w:rPr>
          <w:szCs w:val="24"/>
        </w:rPr>
        <w:t>(b)</w:t>
      </w:r>
      <w:r w:rsidRPr="00227294">
        <w:rPr>
          <w:szCs w:val="24"/>
        </w:rPr>
        <w:tab/>
        <w:t>The measured emission weight shall be the combined weight of all particles collected and analyzed in accordance with the sampling and analytical procedures set forth in N.J.A.C. 7:27B-1.1 et seq.</w:t>
      </w:r>
    </w:p>
    <w:p w:rsidR="00225D61" w:rsidRPr="00227294" w:rsidRDefault="00225D61" w:rsidP="00227294">
      <w:pPr>
        <w:pStyle w:val="Section"/>
        <w:widowControl/>
        <w:rPr>
          <w:szCs w:val="24"/>
        </w:rPr>
      </w:pPr>
    </w:p>
    <w:p w:rsidR="00225D61" w:rsidRPr="00227294" w:rsidRDefault="00225D61" w:rsidP="00227294">
      <w:pPr>
        <w:pStyle w:val="Heading2"/>
        <w:spacing w:before="0" w:after="0"/>
        <w:rPr>
          <w:szCs w:val="24"/>
        </w:rPr>
      </w:pPr>
      <w:bookmarkStart w:id="6" w:name="_Toc229306724"/>
      <w:r w:rsidRPr="00227294">
        <w:rPr>
          <w:szCs w:val="24"/>
        </w:rPr>
        <w:t>7:27-4.4</w:t>
      </w:r>
      <w:r w:rsidRPr="00227294">
        <w:rPr>
          <w:szCs w:val="24"/>
        </w:rPr>
        <w:tab/>
        <w:t>Emission tests</w:t>
      </w:r>
      <w:bookmarkEnd w:id="6"/>
      <w:r w:rsidR="000360D3" w:rsidRPr="00227294">
        <w:rPr>
          <w:szCs w:val="24"/>
        </w:rPr>
        <w:fldChar w:fldCharType="begin"/>
      </w:r>
      <w:r w:rsidR="000360D3" w:rsidRPr="00227294">
        <w:rPr>
          <w:szCs w:val="24"/>
        </w:rPr>
        <w:fldChar w:fldCharType="end"/>
      </w:r>
    </w:p>
    <w:p w:rsidR="00225D61" w:rsidRPr="00227294" w:rsidRDefault="00225D61" w:rsidP="00227294">
      <w:pPr>
        <w:widowControl/>
        <w:rPr>
          <w:szCs w:val="24"/>
        </w:rPr>
      </w:pPr>
    </w:p>
    <w:p w:rsidR="00225D61" w:rsidRPr="00227294" w:rsidRDefault="00225D61" w:rsidP="00227294">
      <w:pPr>
        <w:widowControl/>
        <w:ind w:left="720" w:hanging="720"/>
        <w:rPr>
          <w:szCs w:val="24"/>
        </w:rPr>
      </w:pPr>
      <w:r w:rsidRPr="00227294">
        <w:rPr>
          <w:szCs w:val="24"/>
        </w:rPr>
        <w:t>(a)</w:t>
      </w:r>
      <w:r w:rsidRPr="00227294">
        <w:rPr>
          <w:szCs w:val="24"/>
        </w:rPr>
        <w:tab/>
        <w:t xml:space="preserve">Any person responsible for the emission of particles, arising from the combustion of fuel shall, when requested by the </w:t>
      </w:r>
      <w:r w:rsidR="00AB664D">
        <w:rPr>
          <w:szCs w:val="24"/>
        </w:rPr>
        <w:t>D</w:t>
      </w:r>
      <w:r w:rsidR="00AB664D" w:rsidRPr="00227294">
        <w:rPr>
          <w:szCs w:val="24"/>
        </w:rPr>
        <w:t>epartment</w:t>
      </w:r>
      <w:r w:rsidRPr="00227294">
        <w:rPr>
          <w:szCs w:val="24"/>
        </w:rPr>
        <w:t xml:space="preserve">, provide such sampling facilities exclusive of instrumentation and sensing devices as may be necessary for the </w:t>
      </w:r>
      <w:bookmarkStart w:id="7" w:name="_GoBack"/>
      <w:r w:rsidR="00AB664D">
        <w:rPr>
          <w:szCs w:val="24"/>
        </w:rPr>
        <w:t>D</w:t>
      </w:r>
      <w:r w:rsidR="00AB664D" w:rsidRPr="00227294">
        <w:rPr>
          <w:szCs w:val="24"/>
        </w:rPr>
        <w:t xml:space="preserve">epartment </w:t>
      </w:r>
      <w:bookmarkEnd w:id="7"/>
      <w:r w:rsidRPr="00227294">
        <w:rPr>
          <w:szCs w:val="24"/>
        </w:rPr>
        <w:t>to determine the rate at which the particles are or may be discharged from the fuel burning operation.</w:t>
      </w:r>
    </w:p>
    <w:p w:rsidR="00225D61" w:rsidRPr="00227294" w:rsidRDefault="00225D61" w:rsidP="00227294">
      <w:pPr>
        <w:widowControl/>
        <w:rPr>
          <w:szCs w:val="24"/>
        </w:rPr>
      </w:pPr>
    </w:p>
    <w:p w:rsidR="00225D61" w:rsidRPr="00227294" w:rsidRDefault="00225D61" w:rsidP="00227294">
      <w:pPr>
        <w:widowControl/>
        <w:ind w:left="720" w:hanging="720"/>
        <w:rPr>
          <w:szCs w:val="24"/>
        </w:rPr>
      </w:pPr>
      <w:r w:rsidRPr="00227294">
        <w:rPr>
          <w:szCs w:val="24"/>
        </w:rPr>
        <w:t>(b)</w:t>
      </w:r>
      <w:r w:rsidRPr="00227294">
        <w:rPr>
          <w:szCs w:val="24"/>
        </w:rPr>
        <w:tab/>
        <w:t xml:space="preserve">During such testing by the </w:t>
      </w:r>
      <w:r w:rsidR="00AB664D">
        <w:rPr>
          <w:szCs w:val="24"/>
        </w:rPr>
        <w:t>D</w:t>
      </w:r>
      <w:r w:rsidR="00AB664D" w:rsidRPr="00227294">
        <w:rPr>
          <w:szCs w:val="24"/>
        </w:rPr>
        <w:t>epartment</w:t>
      </w:r>
      <w:r w:rsidRPr="00227294">
        <w:rPr>
          <w:szCs w:val="24"/>
        </w:rPr>
        <w:t xml:space="preserve">, the fuel burning operation shall be operated under normal, routine operating conditions or under such other conditions within the capacity of the equipment as may be requested by the </w:t>
      </w:r>
      <w:r w:rsidR="00AB664D">
        <w:rPr>
          <w:szCs w:val="24"/>
        </w:rPr>
        <w:t>D</w:t>
      </w:r>
      <w:r w:rsidR="00AB664D" w:rsidRPr="00227294">
        <w:rPr>
          <w:szCs w:val="24"/>
        </w:rPr>
        <w:t>epartment</w:t>
      </w:r>
      <w:r w:rsidRPr="00227294">
        <w:rPr>
          <w:szCs w:val="24"/>
        </w:rPr>
        <w:t>.</w:t>
      </w:r>
    </w:p>
    <w:p w:rsidR="00225D61" w:rsidRPr="00227294" w:rsidRDefault="00225D61" w:rsidP="00227294">
      <w:pPr>
        <w:widowControl/>
        <w:rPr>
          <w:szCs w:val="24"/>
        </w:rPr>
      </w:pPr>
    </w:p>
    <w:p w:rsidR="00225D61" w:rsidRPr="00227294" w:rsidRDefault="00225D61" w:rsidP="00227294">
      <w:pPr>
        <w:widowControl/>
        <w:ind w:left="720" w:hanging="720"/>
        <w:rPr>
          <w:szCs w:val="24"/>
        </w:rPr>
      </w:pPr>
      <w:r w:rsidRPr="00227294">
        <w:rPr>
          <w:szCs w:val="24"/>
        </w:rPr>
        <w:t>(c)</w:t>
      </w:r>
      <w:r w:rsidRPr="00227294">
        <w:rPr>
          <w:szCs w:val="24"/>
        </w:rPr>
        <w:tab/>
        <w:t>The facilities may be either permanent or temporary, at the discretion of the person responsible for their provision, and shall conform to all applicable laws and regulations concerning safe construction and safe practice.</w:t>
      </w:r>
    </w:p>
    <w:p w:rsidR="00225D61" w:rsidRPr="00227294" w:rsidRDefault="00225D61" w:rsidP="00227294">
      <w:pPr>
        <w:pStyle w:val="Section"/>
        <w:widowControl/>
        <w:rPr>
          <w:szCs w:val="24"/>
        </w:rPr>
      </w:pPr>
    </w:p>
    <w:p w:rsidR="00225D61" w:rsidRPr="00227294" w:rsidRDefault="00225D61" w:rsidP="00227294">
      <w:pPr>
        <w:pStyle w:val="Heading2"/>
        <w:spacing w:before="0" w:after="0"/>
        <w:rPr>
          <w:szCs w:val="24"/>
        </w:rPr>
      </w:pPr>
      <w:bookmarkStart w:id="8" w:name="_Toc229306725"/>
      <w:r w:rsidRPr="00227294">
        <w:rPr>
          <w:szCs w:val="24"/>
        </w:rPr>
        <w:t>7:27-4.5</w:t>
      </w:r>
      <w:r w:rsidRPr="00227294">
        <w:rPr>
          <w:szCs w:val="24"/>
        </w:rPr>
        <w:tab/>
        <w:t>(Reserved)</w:t>
      </w:r>
      <w:bookmarkEnd w:id="8"/>
    </w:p>
    <w:p w:rsidR="00225D61" w:rsidRDefault="00225D61" w:rsidP="00227294">
      <w:pPr>
        <w:pStyle w:val="Section"/>
        <w:widowControl/>
        <w:rPr>
          <w:szCs w:val="24"/>
        </w:rPr>
      </w:pPr>
      <w:bookmarkStart w:id="9" w:name="QuickMark"/>
      <w:bookmarkEnd w:id="9"/>
    </w:p>
    <w:p w:rsidR="00553A08" w:rsidRPr="00227294" w:rsidRDefault="00553A08" w:rsidP="00227294">
      <w:pPr>
        <w:pStyle w:val="Section"/>
        <w:widowControl/>
        <w:rPr>
          <w:szCs w:val="24"/>
        </w:rPr>
      </w:pPr>
    </w:p>
    <w:p w:rsidR="00225D61" w:rsidRPr="00227294" w:rsidRDefault="00225D61" w:rsidP="00227294">
      <w:pPr>
        <w:pStyle w:val="Heading2"/>
        <w:spacing w:before="0" w:after="0"/>
        <w:rPr>
          <w:szCs w:val="24"/>
        </w:rPr>
      </w:pPr>
      <w:bookmarkStart w:id="10" w:name="a__"/>
      <w:bookmarkStart w:id="11" w:name="_Toc229306726"/>
      <w:bookmarkEnd w:id="10"/>
      <w:r w:rsidRPr="00227294">
        <w:rPr>
          <w:szCs w:val="24"/>
        </w:rPr>
        <w:lastRenderedPageBreak/>
        <w:t>7:27-4.6</w:t>
      </w:r>
      <w:r w:rsidRPr="00227294">
        <w:rPr>
          <w:szCs w:val="24"/>
        </w:rPr>
        <w:tab/>
        <w:t>Exceptions</w:t>
      </w:r>
      <w:bookmarkEnd w:id="11"/>
      <w:r w:rsidRPr="00227294">
        <w:rPr>
          <w:szCs w:val="24"/>
        </w:rPr>
        <w:t xml:space="preserve"> </w:t>
      </w:r>
    </w:p>
    <w:p w:rsidR="00225D61" w:rsidRPr="00227294" w:rsidRDefault="00225D61" w:rsidP="00227294">
      <w:pPr>
        <w:widowControl/>
        <w:ind w:left="1440" w:hanging="1440"/>
        <w:rPr>
          <w:szCs w:val="24"/>
        </w:rPr>
      </w:pPr>
    </w:p>
    <w:p w:rsidR="00225D61" w:rsidRPr="00227294" w:rsidRDefault="00225D61" w:rsidP="00227294">
      <w:pPr>
        <w:widowControl/>
        <w:ind w:left="720" w:hanging="720"/>
        <w:rPr>
          <w:szCs w:val="24"/>
        </w:rPr>
      </w:pPr>
      <w:r w:rsidRPr="00227294">
        <w:rPr>
          <w:szCs w:val="24"/>
        </w:rPr>
        <w:t>(a)</w:t>
      </w:r>
      <w:r w:rsidRPr="00227294">
        <w:rPr>
          <w:szCs w:val="24"/>
        </w:rPr>
        <w:tab/>
        <w:t>The provisions of this subchapter shall not apply:</w:t>
      </w:r>
    </w:p>
    <w:p w:rsidR="00225D61" w:rsidRPr="00227294" w:rsidRDefault="00225D61" w:rsidP="00227294">
      <w:pPr>
        <w:widowControl/>
        <w:rPr>
          <w:szCs w:val="24"/>
        </w:rPr>
      </w:pPr>
    </w:p>
    <w:p w:rsidR="00225D61" w:rsidRPr="00227294" w:rsidRDefault="00225D61" w:rsidP="00227294">
      <w:pPr>
        <w:widowControl/>
        <w:ind w:left="1440" w:hanging="720"/>
        <w:rPr>
          <w:szCs w:val="24"/>
        </w:rPr>
      </w:pPr>
      <w:r w:rsidRPr="00227294">
        <w:rPr>
          <w:szCs w:val="24"/>
        </w:rPr>
        <w:t>1.</w:t>
      </w:r>
      <w:r w:rsidRPr="00227294">
        <w:rPr>
          <w:szCs w:val="24"/>
        </w:rPr>
        <w:tab/>
        <w:t>When the heat input rate to the fuel burning equipment is less than 1,000,000 British Thermal Units per hour;</w:t>
      </w:r>
    </w:p>
    <w:p w:rsidR="00225D61" w:rsidRPr="00227294" w:rsidRDefault="00225D61" w:rsidP="00227294">
      <w:pPr>
        <w:widowControl/>
        <w:rPr>
          <w:szCs w:val="24"/>
        </w:rPr>
      </w:pPr>
    </w:p>
    <w:p w:rsidR="00225D61" w:rsidRPr="00227294" w:rsidRDefault="00225D61" w:rsidP="00227294">
      <w:pPr>
        <w:widowControl/>
        <w:ind w:left="1440" w:hanging="720"/>
        <w:rPr>
          <w:szCs w:val="24"/>
        </w:rPr>
      </w:pPr>
      <w:r w:rsidRPr="00227294">
        <w:rPr>
          <w:szCs w:val="24"/>
        </w:rPr>
        <w:t>2.</w:t>
      </w:r>
      <w:r w:rsidRPr="00227294">
        <w:rPr>
          <w:szCs w:val="24"/>
        </w:rPr>
        <w:tab/>
        <w:t>To marine installations, vehicles or other movable or portable equipment;</w:t>
      </w:r>
    </w:p>
    <w:p w:rsidR="00225D61" w:rsidRPr="00227294" w:rsidRDefault="00225D61" w:rsidP="00227294">
      <w:pPr>
        <w:widowControl/>
        <w:rPr>
          <w:szCs w:val="24"/>
        </w:rPr>
      </w:pPr>
    </w:p>
    <w:p w:rsidR="00225D61" w:rsidRPr="00227294" w:rsidRDefault="00225D61" w:rsidP="00227294">
      <w:pPr>
        <w:widowControl/>
        <w:ind w:left="1440" w:hanging="720"/>
        <w:rPr>
          <w:szCs w:val="24"/>
        </w:rPr>
      </w:pPr>
      <w:r w:rsidRPr="00227294">
        <w:rPr>
          <w:szCs w:val="24"/>
        </w:rPr>
        <w:t>3.</w:t>
      </w:r>
      <w:r w:rsidRPr="00227294">
        <w:rPr>
          <w:szCs w:val="24"/>
        </w:rPr>
        <w:tab/>
        <w:t>To direct heat exchange</w:t>
      </w:r>
      <w:r w:rsidR="00AB664D">
        <w:rPr>
          <w:szCs w:val="24"/>
        </w:rPr>
        <w:t>r</w:t>
      </w:r>
      <w:r w:rsidRPr="00227294">
        <w:rPr>
          <w:szCs w:val="24"/>
        </w:rPr>
        <w:t>s.</w:t>
      </w:r>
    </w:p>
    <w:sectPr w:rsidR="00225D61" w:rsidRPr="00227294" w:rsidSect="00227294">
      <w:type w:val="continuous"/>
      <w:pgSz w:w="12240" w:h="15840"/>
      <w:pgMar w:top="1440" w:right="1440" w:bottom="864" w:left="144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24F" w:rsidRDefault="0062624F">
      <w:r>
        <w:separator/>
      </w:r>
    </w:p>
  </w:endnote>
  <w:endnote w:type="continuationSeparator" w:id="0">
    <w:p w:rsidR="0062624F" w:rsidRDefault="00626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2E5" w:rsidRDefault="002C72E5" w:rsidP="002C72E5">
    <w:pPr>
      <w:pStyle w:val="Footer"/>
      <w:jc w:val="center"/>
    </w:pPr>
    <w:r>
      <w:rPr>
        <w:rStyle w:val="PageNumber"/>
      </w:rPr>
      <w:fldChar w:fldCharType="begin"/>
    </w:r>
    <w:r>
      <w:rPr>
        <w:rStyle w:val="PageNumber"/>
      </w:rPr>
      <w:instrText xml:space="preserve"> PAGE </w:instrText>
    </w:r>
    <w:r>
      <w:rPr>
        <w:rStyle w:val="PageNumber"/>
      </w:rPr>
      <w:fldChar w:fldCharType="separate"/>
    </w:r>
    <w:r w:rsidR="003E7CAB">
      <w:rPr>
        <w:rStyle w:val="PageNumber"/>
        <w:noProof/>
      </w:rPr>
      <w:t>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E7CAB">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24F" w:rsidRDefault="0062624F">
      <w:r>
        <w:separator/>
      </w:r>
    </w:p>
  </w:footnote>
  <w:footnote w:type="continuationSeparator" w:id="0">
    <w:p w:rsidR="0062624F" w:rsidRDefault="00626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186" w:rsidRPr="00227294" w:rsidRDefault="00913DFF" w:rsidP="00227294">
    <w:pPr>
      <w:tabs>
        <w:tab w:val="center" w:pos="4320"/>
        <w:tab w:val="right" w:pos="8640"/>
      </w:tabs>
      <w:overflowPunct/>
      <w:autoSpaceDE/>
      <w:autoSpaceDN/>
      <w:adjustRightInd/>
      <w:jc w:val="center"/>
      <w:textAlignment w:val="auto"/>
      <w:rPr>
        <w:sz w:val="18"/>
        <w:szCs w:val="18"/>
      </w:rPr>
    </w:pPr>
    <w:r w:rsidRPr="00227294">
      <w:rPr>
        <w:i/>
        <w:snapToGrid w:val="0"/>
        <w:sz w:val="18"/>
        <w:szCs w:val="18"/>
      </w:rPr>
      <w:t>This is a courtesy copy of this rule.  All of the Department’s rules</w:t>
    </w:r>
    <w:r w:rsidR="00227294" w:rsidRPr="00227294">
      <w:rPr>
        <w:i/>
        <w:snapToGrid w:val="0"/>
        <w:sz w:val="18"/>
        <w:szCs w:val="18"/>
      </w:rPr>
      <w:t xml:space="preserve"> </w:t>
    </w:r>
    <w:r w:rsidRPr="00227294">
      <w:rPr>
        <w:i/>
        <w:snapToGrid w:val="0"/>
        <w:sz w:val="18"/>
        <w:szCs w:val="18"/>
      </w:rPr>
      <w:t>are compiled in Title 7 of the New Jersey Administrative Code.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noTabHangInd/>
    <w:spaceForUL/>
    <w:balanceSingleByteDoubleByteWidth/>
    <w:doNotLeaveBackslashAlone/>
    <w:ulTrailSpace/>
    <w:doNotExpandShiftReturn/>
    <w:subFontBySize/>
    <w:truncateFontHeightsLikeWP6/>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2E5"/>
    <w:rsid w:val="000360D3"/>
    <w:rsid w:val="000D11BB"/>
    <w:rsid w:val="000E74A6"/>
    <w:rsid w:val="00155790"/>
    <w:rsid w:val="00163092"/>
    <w:rsid w:val="001C47B5"/>
    <w:rsid w:val="001E3011"/>
    <w:rsid w:val="00225D61"/>
    <w:rsid w:val="00227294"/>
    <w:rsid w:val="002C72E5"/>
    <w:rsid w:val="003965BF"/>
    <w:rsid w:val="003E7CAB"/>
    <w:rsid w:val="004B17D5"/>
    <w:rsid w:val="00501153"/>
    <w:rsid w:val="00553A08"/>
    <w:rsid w:val="005D7B8E"/>
    <w:rsid w:val="0062624F"/>
    <w:rsid w:val="00662186"/>
    <w:rsid w:val="007A4FB7"/>
    <w:rsid w:val="007E2CA6"/>
    <w:rsid w:val="00865859"/>
    <w:rsid w:val="00867249"/>
    <w:rsid w:val="008C5805"/>
    <w:rsid w:val="00913DFF"/>
    <w:rsid w:val="009F6309"/>
    <w:rsid w:val="00A3736F"/>
    <w:rsid w:val="00AA28BE"/>
    <w:rsid w:val="00AB664D"/>
    <w:rsid w:val="00B94666"/>
    <w:rsid w:val="00BB43B3"/>
    <w:rsid w:val="00C63C61"/>
    <w:rsid w:val="00C93B52"/>
    <w:rsid w:val="00CE6711"/>
    <w:rsid w:val="00D4565E"/>
    <w:rsid w:val="00D93A27"/>
    <w:rsid w:val="00D94249"/>
    <w:rsid w:val="00DD4CBB"/>
    <w:rsid w:val="00E05D58"/>
    <w:rsid w:val="00E31629"/>
    <w:rsid w:val="00F04AA8"/>
    <w:rsid w:val="00F73211"/>
    <w:rsid w:val="00F818E5"/>
    <w:rsid w:val="00FF7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83CF6BD-5AF1-4EEF-82FD-D5C69AFBD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textAlignment w:val="baseline"/>
    </w:pPr>
    <w:rPr>
      <w:sz w:val="24"/>
    </w:rPr>
  </w:style>
  <w:style w:type="paragraph" w:styleId="Heading1">
    <w:name w:val="heading 1"/>
    <w:basedOn w:val="Normal"/>
    <w:next w:val="Normal"/>
    <w:link w:val="Heading1Char"/>
    <w:uiPriority w:val="99"/>
    <w:qFormat/>
    <w:pPr>
      <w:keepNext/>
      <w:spacing w:before="240" w:after="60"/>
      <w:outlineLvl w:val="0"/>
    </w:pPr>
    <w:rPr>
      <w:rFonts w:ascii="Arial" w:hAnsi="Arial"/>
      <w:b/>
      <w:kern w:val="32"/>
      <w:sz w:val="32"/>
    </w:rPr>
  </w:style>
  <w:style w:type="paragraph" w:styleId="Heading2">
    <w:name w:val="heading 2"/>
    <w:basedOn w:val="Normal"/>
    <w:next w:val="Normal"/>
    <w:link w:val="Heading2Char"/>
    <w:uiPriority w:val="99"/>
    <w:qFormat/>
    <w:rsid w:val="00163092"/>
    <w:pPr>
      <w:keepNext/>
      <w:spacing w:before="240" w:after="6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paragraph" w:styleId="BalloonText">
    <w:name w:val="Balloon Text"/>
    <w:basedOn w:val="Normal"/>
    <w:link w:val="BalloonTextChar"/>
    <w:uiPriority w:val="99"/>
    <w:rPr>
      <w:rFonts w:ascii="Tahoma" w:hAnsi="Tahoma"/>
      <w:sz w:val="16"/>
    </w:rPr>
  </w:style>
  <w:style w:type="character" w:customStyle="1" w:styleId="BalloonTextChar">
    <w:name w:val="Balloon Text Char"/>
    <w:link w:val="BalloonText"/>
    <w:uiPriority w:val="99"/>
    <w:semiHidden/>
    <w:locked/>
    <w:rPr>
      <w:rFonts w:ascii="Segoe UI" w:hAnsi="Segoe UI" w:cs="Segoe UI"/>
      <w:sz w:val="18"/>
      <w:szCs w:val="18"/>
    </w:rPr>
  </w:style>
  <w:style w:type="character" w:styleId="FootnoteReference">
    <w:name w:val="footnote reference"/>
    <w:uiPriority w:val="99"/>
    <w:semiHidden/>
    <w:rPr>
      <w:rFonts w:cs="Times New Roman"/>
    </w:rPr>
  </w:style>
  <w:style w:type="paragraph" w:styleId="TOC1">
    <w:name w:val="toc 1"/>
    <w:basedOn w:val="Normal"/>
    <w:next w:val="Normal"/>
    <w:uiPriority w:val="99"/>
    <w:semiHidden/>
    <w:rsid w:val="00163092"/>
    <w:pPr>
      <w:ind w:left="720" w:hanging="720"/>
    </w:pPr>
  </w:style>
  <w:style w:type="character" w:customStyle="1" w:styleId="Hypertext">
    <w:name w:val="Hypertext"/>
    <w:uiPriority w:val="99"/>
    <w:rPr>
      <w:color w:val="0000FF"/>
      <w:u w:val="single"/>
    </w:rPr>
  </w:style>
  <w:style w:type="paragraph" w:customStyle="1" w:styleId="Section">
    <w:name w:val="Section"/>
    <w:basedOn w:val="Normal"/>
    <w:uiPriority w:val="99"/>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cs="Times New Roman"/>
      <w:sz w:val="20"/>
      <w:szCs w:val="20"/>
    </w:rPr>
  </w:style>
  <w:style w:type="character" w:styleId="PageNumber">
    <w:name w:val="page number"/>
    <w:uiPriority w:val="99"/>
    <w:rPr>
      <w:rFonts w:cs="Times New Roman"/>
    </w:rPr>
  </w:style>
  <w:style w:type="paragraph" w:styleId="DocumentMap">
    <w:name w:val="Document Map"/>
    <w:basedOn w:val="Normal"/>
    <w:link w:val="DocumentMapChar"/>
    <w:uiPriority w:val="99"/>
    <w:semiHidden/>
    <w:rsid w:val="00163092"/>
    <w:pPr>
      <w:shd w:val="clear" w:color="auto" w:fill="000080"/>
    </w:pPr>
    <w:rPr>
      <w:rFonts w:ascii="Tahoma" w:hAnsi="Tahoma" w:cs="Tahoma"/>
      <w:sz w:val="20"/>
    </w:rPr>
  </w:style>
  <w:style w:type="character" w:customStyle="1" w:styleId="DocumentMapChar">
    <w:name w:val="Document Map Char"/>
    <w:link w:val="DocumentMap"/>
    <w:uiPriority w:val="99"/>
    <w:semiHidden/>
    <w:locked/>
    <w:rPr>
      <w:rFonts w:ascii="Segoe UI" w:hAnsi="Segoe UI" w:cs="Segoe UI"/>
      <w:sz w:val="16"/>
      <w:szCs w:val="16"/>
    </w:rPr>
  </w:style>
  <w:style w:type="paragraph" w:styleId="Revision">
    <w:name w:val="Revision"/>
    <w:hidden/>
    <w:uiPriority w:val="99"/>
    <w:semiHidden/>
    <w:rsid w:val="00AB664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1713</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Note: Allan created this Sub 4 version on 3/30/09 by combining existing sub 4 with electronic proposal and adoption as sent to OAL</vt:lpstr>
    </vt:vector>
  </TitlesOfParts>
  <Company>NJDEP</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Allan created this Sub 4 version on 3/30/09 by combining existing sub 4 with electronic proposal and adoption as sent to OAL</dc:title>
  <dc:subject/>
  <dc:creator>foobar</dc:creator>
  <cp:keywords/>
  <dc:description/>
  <cp:lastModifiedBy>Wong, Danny</cp:lastModifiedBy>
  <cp:revision>4</cp:revision>
  <dcterms:created xsi:type="dcterms:W3CDTF">2017-08-30T15:27:00Z</dcterms:created>
  <dcterms:modified xsi:type="dcterms:W3CDTF">2018-01-02T15:20:00Z</dcterms:modified>
</cp:coreProperties>
</file>