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7435" w14:textId="65737E6E" w:rsidR="00BA7B75" w:rsidRPr="00970392" w:rsidRDefault="00BA7B75" w:rsidP="00BA7B75">
      <w:pPr>
        <w:spacing w:line="240" w:lineRule="auto"/>
        <w:jc w:val="center"/>
        <w:rPr>
          <w:rFonts w:ascii="Times New Roman" w:eastAsia="Times New Roman" w:hAnsi="Times New Roman" w:cs="Times New Roman"/>
          <w:b/>
          <w:bCs/>
        </w:rPr>
      </w:pPr>
      <w:r w:rsidRPr="00970392">
        <w:rPr>
          <w:rFonts w:ascii="Times New Roman" w:eastAsia="Times New Roman" w:hAnsi="Times New Roman" w:cs="Times New Roman"/>
          <w:b/>
          <w:bCs/>
        </w:rPr>
        <w:fldChar w:fldCharType="begin"/>
      </w:r>
      <w:r w:rsidRPr="00970392">
        <w:rPr>
          <w:rFonts w:ascii="Times New Roman" w:eastAsia="Times New Roman" w:hAnsi="Times New Roman" w:cs="Times New Roman"/>
          <w:b/>
          <w:bCs/>
        </w:rPr>
        <w:instrText xml:space="preserve"> SEQ CHAPTER \h \r 1</w:instrText>
      </w:r>
      <w:r w:rsidRPr="00970392">
        <w:rPr>
          <w:rFonts w:ascii="Times New Roman" w:eastAsia="Times New Roman" w:hAnsi="Times New Roman" w:cs="Times New Roman"/>
          <w:b/>
          <w:bCs/>
        </w:rPr>
        <w:fldChar w:fldCharType="end"/>
      </w:r>
      <w:r w:rsidRPr="00970392">
        <w:rPr>
          <w:rFonts w:ascii="Times New Roman" w:eastAsia="Times New Roman" w:hAnsi="Times New Roman" w:cs="Times New Roman"/>
          <w:b/>
          <w:bCs/>
        </w:rPr>
        <w:t>NEW JERSEY STATE DEPARTMENT OF ENVIRONMENTAL PROTECTION</w:t>
      </w:r>
    </w:p>
    <w:p w14:paraId="0901C7C2" w14:textId="77777777" w:rsidR="00BA7B75" w:rsidRPr="00970392" w:rsidRDefault="00BA7B75" w:rsidP="00BA7B75">
      <w:pPr>
        <w:spacing w:line="240" w:lineRule="auto"/>
        <w:jc w:val="center"/>
        <w:rPr>
          <w:rFonts w:ascii="Times New Roman" w:eastAsia="Times New Roman" w:hAnsi="Times New Roman" w:cs="Times New Roman"/>
          <w:b/>
          <w:bCs/>
        </w:rPr>
      </w:pPr>
      <w:r w:rsidRPr="00970392">
        <w:rPr>
          <w:rFonts w:ascii="Times New Roman" w:eastAsia="Times New Roman" w:hAnsi="Times New Roman" w:cs="Times New Roman"/>
          <w:b/>
          <w:bCs/>
        </w:rPr>
        <w:t>NEW JERSEY ADMINISTRATIVE CODE</w:t>
      </w:r>
    </w:p>
    <w:p w14:paraId="2459214A" w14:textId="77777777" w:rsidR="00BA7B75" w:rsidRPr="00970392" w:rsidRDefault="00BA7B75" w:rsidP="00BA7B75">
      <w:pPr>
        <w:spacing w:line="240" w:lineRule="auto"/>
        <w:jc w:val="center"/>
        <w:rPr>
          <w:rFonts w:ascii="Times New Roman" w:eastAsia="Times New Roman" w:hAnsi="Times New Roman" w:cs="Times New Roman"/>
          <w:b/>
          <w:bCs/>
        </w:rPr>
      </w:pPr>
      <w:r w:rsidRPr="00970392">
        <w:rPr>
          <w:rFonts w:ascii="Times New Roman" w:eastAsia="Times New Roman" w:hAnsi="Times New Roman" w:cs="Times New Roman"/>
          <w:b/>
          <w:bCs/>
        </w:rPr>
        <w:t>TITLE 7</w:t>
      </w:r>
    </w:p>
    <w:p w14:paraId="0A5ED61F" w14:textId="77777777" w:rsidR="00BA7B75" w:rsidRPr="00970392" w:rsidRDefault="00BA7B75" w:rsidP="00BA7B75">
      <w:pPr>
        <w:spacing w:line="240" w:lineRule="auto"/>
        <w:jc w:val="center"/>
        <w:rPr>
          <w:rFonts w:ascii="Times New Roman" w:eastAsia="Times New Roman" w:hAnsi="Times New Roman" w:cs="Times New Roman"/>
          <w:b/>
          <w:bCs/>
        </w:rPr>
      </w:pPr>
      <w:r w:rsidRPr="00970392">
        <w:rPr>
          <w:rFonts w:ascii="Times New Roman" w:eastAsia="Times New Roman" w:hAnsi="Times New Roman" w:cs="Times New Roman"/>
          <w:b/>
          <w:bCs/>
        </w:rPr>
        <w:t>CHAPTER 27</w:t>
      </w:r>
    </w:p>
    <w:p w14:paraId="73492C9D" w14:textId="453BAA33" w:rsidR="00BA7B75" w:rsidRPr="00970392" w:rsidRDefault="00BA7B75" w:rsidP="00BA7B75">
      <w:pPr>
        <w:spacing w:line="240" w:lineRule="auto"/>
        <w:jc w:val="center"/>
        <w:rPr>
          <w:rFonts w:ascii="Times New Roman" w:eastAsia="Times New Roman" w:hAnsi="Times New Roman" w:cs="Times New Roman"/>
          <w:b/>
          <w:bCs/>
        </w:rPr>
      </w:pPr>
      <w:r w:rsidRPr="00970392">
        <w:rPr>
          <w:rFonts w:ascii="Times New Roman" w:eastAsia="Times New Roman" w:hAnsi="Times New Roman" w:cs="Times New Roman"/>
          <w:b/>
          <w:bCs/>
        </w:rPr>
        <w:t xml:space="preserve">SUBCHAPTER </w:t>
      </w:r>
      <w:r w:rsidR="00970392" w:rsidRPr="00970392">
        <w:rPr>
          <w:rFonts w:ascii="Times New Roman" w:eastAsia="Times New Roman" w:hAnsi="Times New Roman" w:cs="Times New Roman"/>
          <w:b/>
          <w:bCs/>
        </w:rPr>
        <w:t>31</w:t>
      </w:r>
    </w:p>
    <w:p w14:paraId="2801CEC8" w14:textId="52194FEA" w:rsidR="00A81DE9" w:rsidRPr="007D230C" w:rsidRDefault="00A81DE9" w:rsidP="00A81DE9">
      <w:pPr>
        <w:spacing w:after="0" w:line="480" w:lineRule="auto"/>
        <w:jc w:val="center"/>
        <w:rPr>
          <w:rFonts w:ascii="Times New Roman" w:hAnsi="Times New Roman" w:cs="Times New Roman"/>
          <w:b/>
          <w:bCs/>
          <w:sz w:val="24"/>
          <w:szCs w:val="24"/>
        </w:rPr>
      </w:pPr>
      <w:r w:rsidRPr="007D230C">
        <w:rPr>
          <w:rFonts w:ascii="Times New Roman" w:hAnsi="Times New Roman" w:cs="Times New Roman"/>
          <w:b/>
          <w:bCs/>
          <w:sz w:val="24"/>
          <w:szCs w:val="24"/>
        </w:rPr>
        <w:t xml:space="preserve">ADVANCED CLEAN TRUCKS PROGRAM </w:t>
      </w:r>
    </w:p>
    <w:p w14:paraId="21FB229F" w14:textId="77777777" w:rsidR="004E1F92" w:rsidRDefault="00A81DE9" w:rsidP="0010476A">
      <w:pPr>
        <w:spacing w:after="0" w:line="360" w:lineRule="auto"/>
        <w:rPr>
          <w:rFonts w:ascii="Times New Roman" w:hAnsi="Times New Roman" w:cs="Times New Roman"/>
          <w:sz w:val="24"/>
          <w:szCs w:val="24"/>
        </w:rPr>
      </w:pPr>
      <w:r w:rsidRPr="0010476A">
        <w:rPr>
          <w:rFonts w:ascii="Times New Roman" w:hAnsi="Times New Roman" w:cs="Times New Roman"/>
          <w:sz w:val="24"/>
          <w:szCs w:val="24"/>
        </w:rPr>
        <w:t>Statutory Authority:</w:t>
      </w:r>
      <w:r w:rsidR="0010476A" w:rsidRPr="0010476A">
        <w:rPr>
          <w:rFonts w:ascii="Times New Roman" w:hAnsi="Times New Roman" w:cs="Times New Roman"/>
          <w:sz w:val="24"/>
          <w:szCs w:val="24"/>
        </w:rPr>
        <w:tab/>
      </w:r>
      <w:r w:rsidR="00A50E7A" w:rsidRPr="0010476A">
        <w:rPr>
          <w:rFonts w:ascii="Times New Roman" w:hAnsi="Times New Roman" w:cs="Times New Roman"/>
          <w:sz w:val="24"/>
          <w:szCs w:val="24"/>
        </w:rPr>
        <w:t>N.J.S.A. 13:1B-3(e), 13:1D-9, 26:2C-1 et seq., particularly 26:2C-8.1 et</w:t>
      </w:r>
      <w:r w:rsidR="00140063" w:rsidRPr="0010476A">
        <w:rPr>
          <w:rFonts w:ascii="Times New Roman" w:hAnsi="Times New Roman" w:cs="Times New Roman"/>
          <w:sz w:val="24"/>
          <w:szCs w:val="24"/>
        </w:rPr>
        <w:t xml:space="preserve"> </w:t>
      </w:r>
    </w:p>
    <w:p w14:paraId="43E8127E" w14:textId="5803B9C8" w:rsidR="00A81DE9" w:rsidRPr="0010476A" w:rsidRDefault="00A50E7A" w:rsidP="004E1F92">
      <w:pPr>
        <w:spacing w:after="0" w:line="360" w:lineRule="auto"/>
        <w:ind w:left="1440" w:firstLine="720"/>
        <w:rPr>
          <w:rFonts w:ascii="Times New Roman" w:hAnsi="Times New Roman" w:cs="Times New Roman"/>
          <w:sz w:val="24"/>
          <w:szCs w:val="24"/>
        </w:rPr>
      </w:pPr>
      <w:r w:rsidRPr="0010476A">
        <w:rPr>
          <w:rFonts w:ascii="Times New Roman" w:hAnsi="Times New Roman" w:cs="Times New Roman"/>
          <w:sz w:val="24"/>
          <w:szCs w:val="24"/>
        </w:rPr>
        <w:t>seq., 26:2C-37 et seq., and 48:25-1 et seq.</w:t>
      </w:r>
    </w:p>
    <w:p w14:paraId="77388343" w14:textId="77777777" w:rsidR="0010476A" w:rsidRDefault="0010476A" w:rsidP="0010476A">
      <w:pPr>
        <w:spacing w:line="240" w:lineRule="auto"/>
        <w:rPr>
          <w:rFonts w:ascii="Times New Roman" w:hAnsi="Times New Roman" w:cs="Times New Roman"/>
        </w:rPr>
      </w:pPr>
    </w:p>
    <w:p w14:paraId="47BDF29A" w14:textId="77777777" w:rsidR="005668F1" w:rsidRDefault="005668F1" w:rsidP="00140063">
      <w:pPr>
        <w:spacing w:line="240" w:lineRule="auto"/>
        <w:jc w:val="center"/>
        <w:rPr>
          <w:rFonts w:ascii="Times New Roman" w:hAnsi="Times New Roman" w:cs="Times New Roman"/>
        </w:rPr>
      </w:pPr>
      <w:r w:rsidRPr="001974C3">
        <w:rPr>
          <w:rFonts w:ascii="Times New Roman" w:hAnsi="Times New Roman" w:cs="Times New Roman"/>
        </w:rPr>
        <w:t>For regulatory history and effective dates, see the New Jersey Administrative Code</w:t>
      </w:r>
    </w:p>
    <w:p w14:paraId="7B660221" w14:textId="77777777" w:rsidR="004E75A0" w:rsidRDefault="004E75A0" w:rsidP="005668F1">
      <w:pPr>
        <w:spacing w:line="240" w:lineRule="auto"/>
        <w:rPr>
          <w:rFonts w:ascii="Times New Roman" w:hAnsi="Times New Roman" w:cs="Times New Roman"/>
        </w:rPr>
      </w:pPr>
    </w:p>
    <w:p w14:paraId="4A5EADD3" w14:textId="77777777" w:rsidR="004E75A0" w:rsidRPr="001974C3" w:rsidRDefault="004E75A0" w:rsidP="005668F1">
      <w:pPr>
        <w:spacing w:line="240" w:lineRule="auto"/>
        <w:rPr>
          <w:rFonts w:ascii="Times New Roman" w:hAnsi="Times New Roman" w:cs="Times New Roman"/>
        </w:rPr>
      </w:pPr>
    </w:p>
    <w:p w14:paraId="2EDF894D" w14:textId="38CF4EFD" w:rsidR="003C1F3F" w:rsidRPr="004E75A0" w:rsidRDefault="004E75A0" w:rsidP="004E75A0">
      <w:pPr>
        <w:spacing w:after="0" w:line="240" w:lineRule="auto"/>
        <w:jc w:val="center"/>
        <w:rPr>
          <w:rFonts w:ascii="Times New Roman" w:hAnsi="Times New Roman" w:cs="Times New Roman"/>
          <w:b/>
          <w:bCs/>
          <w:sz w:val="24"/>
          <w:szCs w:val="24"/>
        </w:rPr>
      </w:pPr>
      <w:r w:rsidRPr="004E75A0">
        <w:rPr>
          <w:rFonts w:ascii="Times New Roman" w:hAnsi="Times New Roman" w:cs="Times New Roman"/>
          <w:b/>
          <w:bCs/>
          <w:sz w:val="24"/>
          <w:szCs w:val="24"/>
        </w:rPr>
        <w:t>Table of Contents</w:t>
      </w:r>
    </w:p>
    <w:sdt>
      <w:sdtPr>
        <w:rPr>
          <w:rFonts w:ascii="Futura Lt BT" w:eastAsiaTheme="minorHAnsi" w:hAnsi="Futura Lt BT" w:cstheme="minorBidi"/>
          <w:color w:val="auto"/>
          <w:sz w:val="22"/>
          <w:szCs w:val="22"/>
        </w:rPr>
        <w:id w:val="-130716444"/>
        <w:docPartObj>
          <w:docPartGallery w:val="Table of Contents"/>
          <w:docPartUnique/>
        </w:docPartObj>
      </w:sdtPr>
      <w:sdtEndPr>
        <w:rPr>
          <w:b/>
          <w:bCs/>
          <w:noProof/>
        </w:rPr>
      </w:sdtEndPr>
      <w:sdtContent>
        <w:p w14:paraId="3D9B4752" w14:textId="6F30243B" w:rsidR="004E75A0" w:rsidRDefault="004E75A0">
          <w:pPr>
            <w:pStyle w:val="TOCHeading"/>
          </w:pPr>
        </w:p>
        <w:p w14:paraId="67541FE7" w14:textId="3DD1D163" w:rsidR="004E75A0" w:rsidRDefault="004E75A0">
          <w:pPr>
            <w:pStyle w:val="TOC1"/>
            <w:tabs>
              <w:tab w:val="right" w:leader="dot" w:pos="9350"/>
            </w:tabs>
            <w:rP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hyperlink w:anchor="_Toc152075973" w:history="1">
            <w:r w:rsidRPr="00E3366F">
              <w:rPr>
                <w:rStyle w:val="Hyperlink"/>
                <w:rFonts w:ascii="Times New Roman" w:hAnsi="Times New Roman" w:cs="Times New Roman"/>
                <w:b/>
                <w:bCs/>
                <w:noProof/>
              </w:rPr>
              <w:t>7:27-31.1  Definitions</w:t>
            </w:r>
            <w:r>
              <w:rPr>
                <w:noProof/>
                <w:webHidden/>
              </w:rPr>
              <w:tab/>
            </w:r>
            <w:r>
              <w:rPr>
                <w:noProof/>
                <w:webHidden/>
              </w:rPr>
              <w:fldChar w:fldCharType="begin"/>
            </w:r>
            <w:r>
              <w:rPr>
                <w:noProof/>
                <w:webHidden/>
              </w:rPr>
              <w:instrText xml:space="preserve"> PAGEREF _Toc152075973 \h </w:instrText>
            </w:r>
            <w:r>
              <w:rPr>
                <w:noProof/>
                <w:webHidden/>
              </w:rPr>
            </w:r>
            <w:r>
              <w:rPr>
                <w:noProof/>
                <w:webHidden/>
              </w:rPr>
              <w:fldChar w:fldCharType="separate"/>
            </w:r>
            <w:r w:rsidR="00F14ED6">
              <w:rPr>
                <w:noProof/>
                <w:webHidden/>
              </w:rPr>
              <w:t>1</w:t>
            </w:r>
            <w:r>
              <w:rPr>
                <w:noProof/>
                <w:webHidden/>
              </w:rPr>
              <w:fldChar w:fldCharType="end"/>
            </w:r>
          </w:hyperlink>
        </w:p>
        <w:p w14:paraId="2158BEBB" w14:textId="6D9DBAC4" w:rsidR="004E75A0" w:rsidRDefault="005956B2">
          <w:pPr>
            <w:pStyle w:val="TOC1"/>
            <w:tabs>
              <w:tab w:val="right" w:leader="dot" w:pos="9350"/>
            </w:tabs>
            <w:rPr>
              <w:rFonts w:asciiTheme="minorHAnsi" w:eastAsiaTheme="minorEastAsia" w:hAnsiTheme="minorHAnsi"/>
              <w:noProof/>
              <w:kern w:val="2"/>
              <w14:ligatures w14:val="standardContextual"/>
            </w:rPr>
          </w:pPr>
          <w:hyperlink w:anchor="_Toc152075974" w:history="1">
            <w:r w:rsidR="004E75A0" w:rsidRPr="00E3366F">
              <w:rPr>
                <w:rStyle w:val="Hyperlink"/>
                <w:rFonts w:ascii="Times New Roman" w:hAnsi="Times New Roman" w:cs="Times New Roman"/>
                <w:b/>
                <w:bCs/>
                <w:noProof/>
              </w:rPr>
              <w:t>7:27-31.2  Purpose</w:t>
            </w:r>
            <w:r w:rsidR="004E75A0">
              <w:rPr>
                <w:noProof/>
                <w:webHidden/>
              </w:rPr>
              <w:tab/>
            </w:r>
            <w:r w:rsidR="004E75A0">
              <w:rPr>
                <w:noProof/>
                <w:webHidden/>
              </w:rPr>
              <w:fldChar w:fldCharType="begin"/>
            </w:r>
            <w:r w:rsidR="004E75A0">
              <w:rPr>
                <w:noProof/>
                <w:webHidden/>
              </w:rPr>
              <w:instrText xml:space="preserve"> PAGEREF _Toc152075974 \h </w:instrText>
            </w:r>
            <w:r w:rsidR="004E75A0">
              <w:rPr>
                <w:noProof/>
                <w:webHidden/>
              </w:rPr>
            </w:r>
            <w:r w:rsidR="004E75A0">
              <w:rPr>
                <w:noProof/>
                <w:webHidden/>
              </w:rPr>
              <w:fldChar w:fldCharType="separate"/>
            </w:r>
            <w:r w:rsidR="00F14ED6">
              <w:rPr>
                <w:noProof/>
                <w:webHidden/>
              </w:rPr>
              <w:t>2</w:t>
            </w:r>
            <w:r w:rsidR="004E75A0">
              <w:rPr>
                <w:noProof/>
                <w:webHidden/>
              </w:rPr>
              <w:fldChar w:fldCharType="end"/>
            </w:r>
          </w:hyperlink>
        </w:p>
        <w:p w14:paraId="6499CF4B" w14:textId="0D7BEC41" w:rsidR="004E75A0" w:rsidRDefault="005956B2">
          <w:pPr>
            <w:pStyle w:val="TOC1"/>
            <w:tabs>
              <w:tab w:val="right" w:leader="dot" w:pos="9350"/>
            </w:tabs>
            <w:rPr>
              <w:rFonts w:asciiTheme="minorHAnsi" w:eastAsiaTheme="minorEastAsia" w:hAnsiTheme="minorHAnsi"/>
              <w:noProof/>
              <w:kern w:val="2"/>
              <w14:ligatures w14:val="standardContextual"/>
            </w:rPr>
          </w:pPr>
          <w:hyperlink w:anchor="_Toc152075975" w:history="1">
            <w:r w:rsidR="004E75A0" w:rsidRPr="00E3366F">
              <w:rPr>
                <w:rStyle w:val="Hyperlink"/>
                <w:rFonts w:ascii="Times New Roman" w:eastAsia="Times New Roman" w:hAnsi="Times New Roman" w:cs="Times New Roman"/>
                <w:b/>
                <w:bCs/>
                <w:noProof/>
              </w:rPr>
              <w:t>7:27-31.3  Applicability</w:t>
            </w:r>
            <w:r w:rsidR="004E75A0">
              <w:rPr>
                <w:noProof/>
                <w:webHidden/>
              </w:rPr>
              <w:tab/>
            </w:r>
            <w:r w:rsidR="004E75A0">
              <w:rPr>
                <w:noProof/>
                <w:webHidden/>
              </w:rPr>
              <w:fldChar w:fldCharType="begin"/>
            </w:r>
            <w:r w:rsidR="004E75A0">
              <w:rPr>
                <w:noProof/>
                <w:webHidden/>
              </w:rPr>
              <w:instrText xml:space="preserve"> PAGEREF _Toc152075975 \h </w:instrText>
            </w:r>
            <w:r w:rsidR="004E75A0">
              <w:rPr>
                <w:noProof/>
                <w:webHidden/>
              </w:rPr>
            </w:r>
            <w:r w:rsidR="004E75A0">
              <w:rPr>
                <w:noProof/>
                <w:webHidden/>
              </w:rPr>
              <w:fldChar w:fldCharType="separate"/>
            </w:r>
            <w:r w:rsidR="00F14ED6">
              <w:rPr>
                <w:noProof/>
                <w:webHidden/>
              </w:rPr>
              <w:t>3</w:t>
            </w:r>
            <w:r w:rsidR="004E75A0">
              <w:rPr>
                <w:noProof/>
                <w:webHidden/>
              </w:rPr>
              <w:fldChar w:fldCharType="end"/>
            </w:r>
          </w:hyperlink>
        </w:p>
        <w:p w14:paraId="7BB25565" w14:textId="7037A97F" w:rsidR="004E75A0" w:rsidRDefault="005956B2">
          <w:pPr>
            <w:pStyle w:val="TOC1"/>
            <w:tabs>
              <w:tab w:val="right" w:leader="dot" w:pos="9350"/>
            </w:tabs>
            <w:rPr>
              <w:rFonts w:asciiTheme="minorHAnsi" w:eastAsiaTheme="minorEastAsia" w:hAnsiTheme="minorHAnsi"/>
              <w:noProof/>
              <w:kern w:val="2"/>
              <w14:ligatures w14:val="standardContextual"/>
            </w:rPr>
          </w:pPr>
          <w:hyperlink w:anchor="_Toc152075976" w:history="1">
            <w:r w:rsidR="004E75A0" w:rsidRPr="00E3366F">
              <w:rPr>
                <w:rStyle w:val="Hyperlink"/>
                <w:rFonts w:ascii="Times New Roman" w:hAnsi="Times New Roman" w:cs="Times New Roman"/>
                <w:b/>
                <w:bCs/>
                <w:noProof/>
              </w:rPr>
              <w:t>7:27-31.4  Incorporation by reference</w:t>
            </w:r>
            <w:r w:rsidR="004E75A0">
              <w:rPr>
                <w:noProof/>
                <w:webHidden/>
              </w:rPr>
              <w:tab/>
            </w:r>
            <w:r w:rsidR="004E75A0">
              <w:rPr>
                <w:noProof/>
                <w:webHidden/>
              </w:rPr>
              <w:fldChar w:fldCharType="begin"/>
            </w:r>
            <w:r w:rsidR="004E75A0">
              <w:rPr>
                <w:noProof/>
                <w:webHidden/>
              </w:rPr>
              <w:instrText xml:space="preserve"> PAGEREF _Toc152075976 \h </w:instrText>
            </w:r>
            <w:r w:rsidR="004E75A0">
              <w:rPr>
                <w:noProof/>
                <w:webHidden/>
              </w:rPr>
            </w:r>
            <w:r w:rsidR="004E75A0">
              <w:rPr>
                <w:noProof/>
                <w:webHidden/>
              </w:rPr>
              <w:fldChar w:fldCharType="separate"/>
            </w:r>
            <w:r w:rsidR="00F14ED6">
              <w:rPr>
                <w:noProof/>
                <w:webHidden/>
              </w:rPr>
              <w:t>3</w:t>
            </w:r>
            <w:r w:rsidR="004E75A0">
              <w:rPr>
                <w:noProof/>
                <w:webHidden/>
              </w:rPr>
              <w:fldChar w:fldCharType="end"/>
            </w:r>
          </w:hyperlink>
        </w:p>
        <w:p w14:paraId="03830C24" w14:textId="000F63AC" w:rsidR="004E75A0" w:rsidRDefault="005956B2">
          <w:pPr>
            <w:pStyle w:val="TOC1"/>
            <w:tabs>
              <w:tab w:val="right" w:leader="dot" w:pos="9350"/>
            </w:tabs>
            <w:rPr>
              <w:rFonts w:asciiTheme="minorHAnsi" w:eastAsiaTheme="minorEastAsia" w:hAnsiTheme="minorHAnsi"/>
              <w:noProof/>
              <w:kern w:val="2"/>
              <w14:ligatures w14:val="standardContextual"/>
            </w:rPr>
          </w:pPr>
          <w:hyperlink w:anchor="_Toc152075977" w:history="1">
            <w:r w:rsidR="004E75A0" w:rsidRPr="00E3366F">
              <w:rPr>
                <w:rStyle w:val="Hyperlink"/>
                <w:rFonts w:ascii="Times New Roman" w:hAnsi="Times New Roman" w:cs="Times New Roman"/>
                <w:b/>
                <w:bCs/>
                <w:noProof/>
              </w:rPr>
              <w:t>REGULATORY HISTORY</w:t>
            </w:r>
            <w:r w:rsidR="004E75A0">
              <w:rPr>
                <w:noProof/>
                <w:webHidden/>
              </w:rPr>
              <w:tab/>
            </w:r>
            <w:r w:rsidR="004E75A0">
              <w:rPr>
                <w:noProof/>
                <w:webHidden/>
              </w:rPr>
              <w:fldChar w:fldCharType="begin"/>
            </w:r>
            <w:r w:rsidR="004E75A0">
              <w:rPr>
                <w:noProof/>
                <w:webHidden/>
              </w:rPr>
              <w:instrText xml:space="preserve"> PAGEREF _Toc152075977 \h </w:instrText>
            </w:r>
            <w:r w:rsidR="004E75A0">
              <w:rPr>
                <w:noProof/>
                <w:webHidden/>
              </w:rPr>
            </w:r>
            <w:r w:rsidR="004E75A0">
              <w:rPr>
                <w:noProof/>
                <w:webHidden/>
              </w:rPr>
              <w:fldChar w:fldCharType="separate"/>
            </w:r>
            <w:r w:rsidR="00F14ED6">
              <w:rPr>
                <w:noProof/>
                <w:webHidden/>
              </w:rPr>
              <w:t>7</w:t>
            </w:r>
            <w:r w:rsidR="004E75A0">
              <w:rPr>
                <w:noProof/>
                <w:webHidden/>
              </w:rPr>
              <w:fldChar w:fldCharType="end"/>
            </w:r>
          </w:hyperlink>
        </w:p>
        <w:p w14:paraId="090BE438" w14:textId="297B16EC" w:rsidR="004E75A0" w:rsidRDefault="004E75A0">
          <w:r>
            <w:rPr>
              <w:b/>
              <w:bCs/>
              <w:noProof/>
            </w:rPr>
            <w:fldChar w:fldCharType="end"/>
          </w:r>
        </w:p>
      </w:sdtContent>
    </w:sdt>
    <w:p w14:paraId="631D1873" w14:textId="50A30B24" w:rsidR="00A81DE9" w:rsidRPr="007D230C" w:rsidRDefault="00A81DE9" w:rsidP="003C1F3F">
      <w:pPr>
        <w:spacing w:after="0" w:line="480" w:lineRule="auto"/>
        <w:jc w:val="left"/>
        <w:rPr>
          <w:rFonts w:ascii="Times New Roman" w:hAnsi="Times New Roman" w:cs="Times New Roman"/>
          <w:sz w:val="24"/>
          <w:szCs w:val="24"/>
        </w:rPr>
      </w:pPr>
      <w:r w:rsidRPr="007D230C">
        <w:rPr>
          <w:rFonts w:ascii="Times New Roman" w:hAnsi="Times New Roman" w:cs="Times New Roman"/>
          <w:sz w:val="24"/>
          <w:szCs w:val="24"/>
        </w:rPr>
        <w:t xml:space="preserve">  </w:t>
      </w:r>
    </w:p>
    <w:p w14:paraId="2B462F71" w14:textId="3806613A" w:rsidR="003E46BD" w:rsidRPr="007D230C" w:rsidRDefault="003E46BD" w:rsidP="007D230C">
      <w:pPr>
        <w:pStyle w:val="Heading1"/>
        <w:rPr>
          <w:rFonts w:ascii="Times New Roman" w:hAnsi="Times New Roman" w:cs="Times New Roman"/>
          <w:b/>
          <w:bCs/>
          <w:color w:val="auto"/>
          <w:sz w:val="24"/>
          <w:szCs w:val="24"/>
        </w:rPr>
      </w:pPr>
      <w:bookmarkStart w:id="0" w:name="_Toc152075973"/>
      <w:r w:rsidRPr="007D230C">
        <w:rPr>
          <w:rFonts w:ascii="Times New Roman" w:hAnsi="Times New Roman" w:cs="Times New Roman"/>
          <w:b/>
          <w:bCs/>
          <w:color w:val="auto"/>
          <w:sz w:val="24"/>
          <w:szCs w:val="24"/>
        </w:rPr>
        <w:t>7:27-31.</w:t>
      </w:r>
      <w:proofErr w:type="gramStart"/>
      <w:r w:rsidRPr="007D230C">
        <w:rPr>
          <w:rFonts w:ascii="Times New Roman" w:hAnsi="Times New Roman" w:cs="Times New Roman"/>
          <w:b/>
          <w:bCs/>
          <w:color w:val="auto"/>
          <w:sz w:val="24"/>
          <w:szCs w:val="24"/>
        </w:rPr>
        <w:t>1  Definitions</w:t>
      </w:r>
      <w:bookmarkEnd w:id="0"/>
      <w:proofErr w:type="gramEnd"/>
    </w:p>
    <w:p w14:paraId="6D95828A" w14:textId="77777777" w:rsidR="007D230C" w:rsidRDefault="007D230C" w:rsidP="003E46BD">
      <w:pPr>
        <w:spacing w:after="0" w:line="480" w:lineRule="auto"/>
        <w:ind w:firstLine="720"/>
        <w:jc w:val="left"/>
        <w:rPr>
          <w:rFonts w:ascii="Times New Roman" w:eastAsia="Times New Roman" w:hAnsi="Times New Roman" w:cs="Times New Roman"/>
          <w:sz w:val="24"/>
          <w:szCs w:val="24"/>
        </w:rPr>
      </w:pPr>
    </w:p>
    <w:p w14:paraId="3E96D79F" w14:textId="1E6A42E8"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The following words and terms, when used in this subchapter, shall have the following meanings, unless the context clearly indicates otherwise.</w:t>
      </w:r>
    </w:p>
    <w:p w14:paraId="3BDAB2DF"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sidDel="0004291E">
        <w:rPr>
          <w:rFonts w:ascii="Times New Roman" w:eastAsia="Times New Roman" w:hAnsi="Times New Roman" w:cs="Times New Roman"/>
          <w:sz w:val="24"/>
          <w:szCs w:val="24"/>
        </w:rPr>
        <w:t xml:space="preserve"> </w:t>
      </w:r>
      <w:r w:rsidRPr="007D230C">
        <w:rPr>
          <w:rFonts w:ascii="Times New Roman" w:eastAsia="Times New Roman" w:hAnsi="Times New Roman" w:cs="Times New Roman"/>
          <w:sz w:val="24"/>
          <w:szCs w:val="24"/>
        </w:rPr>
        <w:t xml:space="preserve">“California Air Resources Board” or "CARB” means the agency, or its successor agency, established and empowered to regulate sources of air pollution in the State of California, </w:t>
      </w:r>
      <w:r w:rsidRPr="007D230C">
        <w:rPr>
          <w:rFonts w:ascii="Times New Roman" w:eastAsia="Times New Roman" w:hAnsi="Times New Roman" w:cs="Times New Roman"/>
          <w:sz w:val="24"/>
          <w:szCs w:val="24"/>
        </w:rPr>
        <w:lastRenderedPageBreak/>
        <w:t>including motor vehicles, pursuant to section 39003, California Health &amp; Safety Code, 1999, as amended or supplemented.</w:t>
      </w:r>
    </w:p>
    <w:p w14:paraId="500CF31F"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“CCR” means the California Code of Regulations.</w:t>
      </w:r>
    </w:p>
    <w:p w14:paraId="1BD7CB80"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“Department” means the New Jersey Department of Environmental Protection.</w:t>
      </w:r>
    </w:p>
    <w:p w14:paraId="40A69BCE"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sidDel="0004291E">
        <w:rPr>
          <w:rFonts w:ascii="Times New Roman" w:eastAsia="Times New Roman" w:hAnsi="Times New Roman" w:cs="Times New Roman"/>
          <w:sz w:val="24"/>
          <w:szCs w:val="24"/>
        </w:rPr>
        <w:t xml:space="preserve"> </w:t>
      </w:r>
      <w:r w:rsidRPr="007D230C">
        <w:rPr>
          <w:rFonts w:ascii="Times New Roman" w:eastAsia="Times New Roman" w:hAnsi="Times New Roman" w:cs="Times New Roman"/>
          <w:sz w:val="24"/>
          <w:szCs w:val="24"/>
        </w:rPr>
        <w:t xml:space="preserve">“GVWR” shall have the same meaning as the term “gross vehicle weight rating” as defined at </w:t>
      </w:r>
      <w:r w:rsidRPr="007D230C">
        <w:rPr>
          <w:rFonts w:ascii="Times New Roman" w:eastAsia="Calibri" w:hAnsi="Times New Roman" w:cs="Times New Roman"/>
          <w:sz w:val="24"/>
          <w:szCs w:val="24"/>
        </w:rPr>
        <w:t>13 CCR § 1963(c)</w:t>
      </w:r>
      <w:r w:rsidRPr="007D230C">
        <w:rPr>
          <w:rFonts w:ascii="Times New Roman" w:eastAsia="Times New Roman" w:hAnsi="Times New Roman" w:cs="Times New Roman"/>
          <w:sz w:val="24"/>
          <w:szCs w:val="24"/>
        </w:rPr>
        <w:t>.</w:t>
      </w:r>
    </w:p>
    <w:p w14:paraId="52B4116A"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sidDel="0004291E">
        <w:rPr>
          <w:rFonts w:ascii="Times New Roman" w:eastAsia="Times New Roman" w:hAnsi="Times New Roman" w:cs="Times New Roman"/>
          <w:sz w:val="24"/>
          <w:szCs w:val="24"/>
        </w:rPr>
        <w:t xml:space="preserve"> </w:t>
      </w:r>
      <w:r w:rsidRPr="007D230C">
        <w:rPr>
          <w:rFonts w:ascii="Times New Roman" w:eastAsia="Times New Roman" w:hAnsi="Times New Roman" w:cs="Times New Roman"/>
          <w:sz w:val="24"/>
          <w:szCs w:val="24"/>
        </w:rPr>
        <w:t>“NZEV” shall have the same meaning as the term “</w:t>
      </w:r>
      <w:r w:rsidRPr="007D230C">
        <w:rPr>
          <w:rFonts w:ascii="Times New Roman" w:eastAsia="Calibri" w:hAnsi="Times New Roman" w:cs="Times New Roman"/>
          <w:sz w:val="24"/>
          <w:szCs w:val="24"/>
        </w:rPr>
        <w:t>near-zero-emission vehicle” as defined at 13 CCR § 1963(c).</w:t>
      </w:r>
    </w:p>
    <w:p w14:paraId="610CF8B5"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 xml:space="preserve">"Person" means any individual or entity and shall include, without limitation, corporations, companies, associations, societies, firms, partnerships, and joint stock companies, and shall also include, without limitation, all political subdivisions of any states, and any agencies or instrumentalities thereof. </w:t>
      </w:r>
    </w:p>
    <w:p w14:paraId="49AE127E"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“Ultimate purchaser” means, with respect to any vehicle, the first person who in good faith purchases a new motor vehicle for purposes other than resale and registers it with the New Jersey Motor Vehicle Commission.</w:t>
      </w:r>
    </w:p>
    <w:p w14:paraId="36084457"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“ZEV” shall have the same meaning as the term “</w:t>
      </w:r>
      <w:r w:rsidRPr="007D230C">
        <w:rPr>
          <w:rFonts w:ascii="Times New Roman" w:eastAsia="Calibri" w:hAnsi="Times New Roman" w:cs="Times New Roman"/>
          <w:sz w:val="24"/>
          <w:szCs w:val="24"/>
        </w:rPr>
        <w:t>zero-emission vehicle” as defined at 13 CCR § 1963(c).</w:t>
      </w:r>
    </w:p>
    <w:p w14:paraId="0C2E1601" w14:textId="77777777" w:rsidR="003E46BD" w:rsidRPr="007D230C" w:rsidRDefault="003E46BD" w:rsidP="007D230C">
      <w:pPr>
        <w:pStyle w:val="Heading1"/>
        <w:rPr>
          <w:rFonts w:ascii="Times New Roman" w:hAnsi="Times New Roman" w:cs="Times New Roman"/>
          <w:b/>
          <w:bCs/>
          <w:color w:val="auto"/>
          <w:sz w:val="24"/>
          <w:szCs w:val="24"/>
        </w:rPr>
      </w:pPr>
      <w:bookmarkStart w:id="1" w:name="_Toc152075974"/>
      <w:r w:rsidRPr="007D230C">
        <w:rPr>
          <w:rFonts w:ascii="Times New Roman" w:hAnsi="Times New Roman" w:cs="Times New Roman"/>
          <w:b/>
          <w:bCs/>
          <w:color w:val="auto"/>
          <w:sz w:val="24"/>
          <w:szCs w:val="24"/>
        </w:rPr>
        <w:t>7:27-31.</w:t>
      </w:r>
      <w:proofErr w:type="gramStart"/>
      <w:r w:rsidRPr="007D230C">
        <w:rPr>
          <w:rFonts w:ascii="Times New Roman" w:hAnsi="Times New Roman" w:cs="Times New Roman"/>
          <w:b/>
          <w:bCs/>
          <w:color w:val="auto"/>
          <w:sz w:val="24"/>
          <w:szCs w:val="24"/>
        </w:rPr>
        <w:t>2  Purpose</w:t>
      </w:r>
      <w:bookmarkEnd w:id="1"/>
      <w:proofErr w:type="gramEnd"/>
    </w:p>
    <w:p w14:paraId="3D0F7566" w14:textId="77777777" w:rsidR="007D230C" w:rsidRDefault="007D230C" w:rsidP="003E46BD">
      <w:pPr>
        <w:spacing w:after="0" w:line="480" w:lineRule="auto"/>
        <w:ind w:firstLine="720"/>
        <w:jc w:val="left"/>
        <w:rPr>
          <w:rFonts w:ascii="Times New Roman" w:eastAsia="Calibri" w:hAnsi="Times New Roman" w:cs="Times New Roman"/>
          <w:sz w:val="24"/>
          <w:szCs w:val="24"/>
        </w:rPr>
      </w:pPr>
    </w:p>
    <w:p w14:paraId="5F0EEC38" w14:textId="042FE922"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r w:rsidRPr="007D230C">
        <w:rPr>
          <w:rFonts w:ascii="Times New Roman" w:eastAsia="Calibri" w:hAnsi="Times New Roman" w:cs="Times New Roman"/>
          <w:sz w:val="24"/>
          <w:szCs w:val="24"/>
        </w:rPr>
        <w:t>This subchapter establishes, in New Jersey, a program to reduce emissions from</w:t>
      </w:r>
      <w:r w:rsidRPr="007D230C">
        <w:rPr>
          <w:rFonts w:ascii="Times New Roman" w:eastAsia="Times New Roman" w:hAnsi="Times New Roman" w:cs="Times New Roman"/>
          <w:sz w:val="24"/>
          <w:szCs w:val="24"/>
        </w:rPr>
        <w:t xml:space="preserve"> on-road vehicles over 8,500 pounds GVWR</w:t>
      </w:r>
      <w:r w:rsidRPr="007D230C">
        <w:rPr>
          <w:rFonts w:ascii="Times New Roman" w:eastAsia="Calibri" w:hAnsi="Times New Roman" w:cs="Times New Roman"/>
          <w:sz w:val="24"/>
          <w:szCs w:val="24"/>
        </w:rPr>
        <w:t xml:space="preserve"> by incorporating the requirements of the California Advanced Clean Truck </w:t>
      </w:r>
      <w:proofErr w:type="gramStart"/>
      <w:r w:rsidRPr="007D230C">
        <w:rPr>
          <w:rFonts w:ascii="Times New Roman" w:eastAsia="Calibri" w:hAnsi="Times New Roman" w:cs="Times New Roman"/>
          <w:sz w:val="24"/>
          <w:szCs w:val="24"/>
        </w:rPr>
        <w:t>regulation, and</w:t>
      </w:r>
      <w:proofErr w:type="gramEnd"/>
      <w:r w:rsidRPr="007D230C">
        <w:rPr>
          <w:rFonts w:ascii="Times New Roman" w:eastAsia="Calibri" w:hAnsi="Times New Roman" w:cs="Times New Roman"/>
          <w:sz w:val="24"/>
          <w:szCs w:val="24"/>
        </w:rPr>
        <w:t xml:space="preserve"> </w:t>
      </w:r>
      <w:r w:rsidRPr="007D230C">
        <w:rPr>
          <w:rFonts w:ascii="Times New Roman" w:eastAsia="Times New Roman" w:hAnsi="Times New Roman" w:cs="Times New Roman"/>
          <w:sz w:val="24"/>
          <w:szCs w:val="24"/>
        </w:rPr>
        <w:t>is intended to accelerate sales of zero-emission vehicles over 8,500 pounds GVWR.</w:t>
      </w:r>
    </w:p>
    <w:p w14:paraId="5A890199" w14:textId="77777777" w:rsidR="003E46BD" w:rsidRPr="007D230C" w:rsidRDefault="003E46BD" w:rsidP="003E46BD">
      <w:pPr>
        <w:spacing w:after="0" w:line="480" w:lineRule="auto"/>
        <w:ind w:firstLine="720"/>
        <w:jc w:val="left"/>
        <w:rPr>
          <w:rFonts w:ascii="Times New Roman" w:eastAsia="Times New Roman" w:hAnsi="Times New Roman" w:cs="Times New Roman"/>
          <w:sz w:val="24"/>
          <w:szCs w:val="24"/>
        </w:rPr>
      </w:pPr>
    </w:p>
    <w:p w14:paraId="550F41F1" w14:textId="77777777" w:rsidR="003E46BD" w:rsidRPr="007D230C" w:rsidRDefault="003E46BD" w:rsidP="007D230C">
      <w:pPr>
        <w:pStyle w:val="Heading1"/>
        <w:rPr>
          <w:rFonts w:ascii="Times New Roman" w:eastAsia="Times New Roman" w:hAnsi="Times New Roman" w:cs="Times New Roman"/>
          <w:b/>
          <w:bCs/>
          <w:sz w:val="24"/>
          <w:szCs w:val="24"/>
        </w:rPr>
      </w:pPr>
      <w:bookmarkStart w:id="2" w:name="_Toc127949187"/>
      <w:bookmarkStart w:id="3" w:name="_Toc152075975"/>
      <w:r w:rsidRPr="007D230C">
        <w:rPr>
          <w:rFonts w:ascii="Times New Roman" w:eastAsia="Times New Roman" w:hAnsi="Times New Roman" w:cs="Times New Roman"/>
          <w:b/>
          <w:bCs/>
          <w:color w:val="auto"/>
          <w:sz w:val="24"/>
          <w:szCs w:val="24"/>
        </w:rPr>
        <w:t>7:27-31.</w:t>
      </w:r>
      <w:proofErr w:type="gramStart"/>
      <w:r w:rsidRPr="007D230C">
        <w:rPr>
          <w:rFonts w:ascii="Times New Roman" w:eastAsia="Times New Roman" w:hAnsi="Times New Roman" w:cs="Times New Roman"/>
          <w:b/>
          <w:bCs/>
          <w:color w:val="auto"/>
          <w:sz w:val="24"/>
          <w:szCs w:val="24"/>
        </w:rPr>
        <w:t>3  Applicability</w:t>
      </w:r>
      <w:bookmarkEnd w:id="2"/>
      <w:bookmarkEnd w:id="3"/>
      <w:proofErr w:type="gramEnd"/>
    </w:p>
    <w:p w14:paraId="0FD01B2A" w14:textId="77777777" w:rsidR="007D230C" w:rsidRDefault="007D230C" w:rsidP="003E46BD">
      <w:pPr>
        <w:spacing w:after="0" w:line="480" w:lineRule="auto"/>
        <w:jc w:val="left"/>
        <w:rPr>
          <w:rFonts w:ascii="Times New Roman" w:eastAsia="Times New Roman" w:hAnsi="Times New Roman" w:cs="Times New Roman"/>
          <w:sz w:val="24"/>
          <w:szCs w:val="24"/>
        </w:rPr>
      </w:pPr>
    </w:p>
    <w:p w14:paraId="4561A1F4" w14:textId="60C20F41"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(a)  Upon publication, in the Federal Register, of the final notice of California’s receipt of a waiver from the United States Environmental Protection Agency, pursuant to 42 U.S.C. § 7543, for the Advanced Clean Truck Regulation, set forth at 13 CCR §§ 1963 through 1963.5, this subchapter shall apply to:</w:t>
      </w:r>
      <w:bookmarkStart w:id="4" w:name="_Hlk54011829"/>
    </w:p>
    <w:p w14:paraId="4D8EDA97" w14:textId="77777777"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ab/>
        <w:t xml:space="preserve">1. Any manufacturer that produces on-road vehicles over 8,500 pounds GVWR manufactured in model year 2025 and subsequent model years for sale </w:t>
      </w:r>
      <w:bookmarkEnd w:id="4"/>
      <w:r w:rsidRPr="007D230C">
        <w:rPr>
          <w:rFonts w:ascii="Times New Roman" w:eastAsia="Times New Roman" w:hAnsi="Times New Roman" w:cs="Times New Roman"/>
          <w:sz w:val="24"/>
          <w:szCs w:val="24"/>
        </w:rPr>
        <w:t xml:space="preserve">in New Jersey on or after </w:t>
      </w:r>
      <w:bookmarkStart w:id="5" w:name="_Hlk54251050"/>
      <w:r w:rsidRPr="007D230C">
        <w:rPr>
          <w:rFonts w:ascii="Times New Roman" w:eastAsia="Times New Roman" w:hAnsi="Times New Roman" w:cs="Times New Roman"/>
          <w:sz w:val="24"/>
          <w:szCs w:val="24"/>
        </w:rPr>
        <w:t>January 1, 2025</w:t>
      </w:r>
      <w:bookmarkEnd w:id="5"/>
      <w:r w:rsidRPr="007D230C">
        <w:rPr>
          <w:rFonts w:ascii="Times New Roman" w:eastAsia="Times New Roman" w:hAnsi="Times New Roman" w:cs="Times New Roman"/>
          <w:sz w:val="24"/>
          <w:szCs w:val="24"/>
        </w:rPr>
        <w:t>.</w:t>
      </w:r>
    </w:p>
    <w:p w14:paraId="7C64C199" w14:textId="13C18A83" w:rsidR="003E46BD"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ab/>
        <w:t>2.  Beginning with the model year 202</w:t>
      </w:r>
      <w:r w:rsidR="007D1B01" w:rsidRPr="007D230C">
        <w:rPr>
          <w:rFonts w:ascii="Times New Roman" w:eastAsia="Times New Roman" w:hAnsi="Times New Roman" w:cs="Times New Roman"/>
          <w:sz w:val="24"/>
          <w:szCs w:val="24"/>
        </w:rPr>
        <w:t>2</w:t>
      </w:r>
      <w:r w:rsidRPr="007D230C">
        <w:rPr>
          <w:rFonts w:ascii="Times New Roman" w:eastAsia="Times New Roman" w:hAnsi="Times New Roman" w:cs="Times New Roman"/>
          <w:sz w:val="24"/>
          <w:szCs w:val="24"/>
        </w:rPr>
        <w:t xml:space="preserve">, any manufacturer that produces on-road vehicles over 8,500 pounds GVWR may generate, bank, and trade ZEV and NZEV credits pursuant to 13 CCR § </w:t>
      </w:r>
      <w:r w:rsidRPr="007D230C">
        <w:rPr>
          <w:rFonts w:ascii="Times New Roman" w:hAnsi="Times New Roman" w:cs="Times New Roman"/>
          <w:sz w:val="24"/>
          <w:szCs w:val="24"/>
        </w:rPr>
        <w:t>1963</w:t>
      </w:r>
      <w:r w:rsidRPr="007D230C">
        <w:rPr>
          <w:rFonts w:ascii="Times New Roman" w:eastAsia="Times New Roman" w:hAnsi="Times New Roman" w:cs="Times New Roman"/>
          <w:sz w:val="24"/>
          <w:szCs w:val="24"/>
        </w:rPr>
        <w:t xml:space="preserve">.2, as incorporated herein by reference. </w:t>
      </w:r>
    </w:p>
    <w:p w14:paraId="48E99E44" w14:textId="77777777" w:rsidR="00BC23FF" w:rsidRPr="00BC23FF" w:rsidRDefault="00BC23FF" w:rsidP="00BC23FF">
      <w:pPr>
        <w:spacing w:after="0" w:line="480" w:lineRule="auto"/>
        <w:rPr>
          <w:rFonts w:ascii="Times New Roman" w:eastAsia="Calibri" w:hAnsi="Times New Roman" w:cs="Times New Roman"/>
          <w:color w:val="000000" w:themeColor="text1"/>
          <w:sz w:val="24"/>
          <w:szCs w:val="24"/>
        </w:rPr>
      </w:pPr>
      <w:r w:rsidRPr="00BC23FF">
        <w:rPr>
          <w:rFonts w:ascii="Times New Roman" w:eastAsia="Calibri" w:hAnsi="Times New Roman" w:cs="Times New Roman"/>
          <w:color w:val="000000" w:themeColor="text1"/>
          <w:sz w:val="24"/>
          <w:szCs w:val="24"/>
        </w:rPr>
        <w:t>(b) The requirements at (a) above do not apply to:</w:t>
      </w:r>
    </w:p>
    <w:p w14:paraId="45698406" w14:textId="77777777" w:rsidR="00BC23FF" w:rsidRPr="00BC23FF" w:rsidRDefault="00BC23FF" w:rsidP="00BC23FF">
      <w:pPr>
        <w:spacing w:after="0" w:line="480" w:lineRule="auto"/>
        <w:ind w:firstLine="720"/>
        <w:rPr>
          <w:rFonts w:ascii="Times New Roman" w:eastAsia="Calibri" w:hAnsi="Times New Roman" w:cs="Times New Roman"/>
          <w:color w:val="000000" w:themeColor="text1"/>
          <w:sz w:val="24"/>
          <w:szCs w:val="24"/>
        </w:rPr>
      </w:pPr>
      <w:r w:rsidRPr="00BC23FF">
        <w:rPr>
          <w:rFonts w:ascii="Times New Roman" w:eastAsia="Calibri" w:hAnsi="Times New Roman" w:cs="Times New Roman"/>
          <w:color w:val="000000" w:themeColor="text1"/>
          <w:sz w:val="24"/>
          <w:szCs w:val="24"/>
        </w:rPr>
        <w:t>1.  An emergency vehicle, pursuant to California's Vehicle Code Sec. 27156.2 and 27156.3, as incorporated by reference at N.J.A.C. 7:27-31.4; or</w:t>
      </w:r>
    </w:p>
    <w:p w14:paraId="7BFAB48A" w14:textId="77777777" w:rsidR="00BC23FF" w:rsidRPr="00BC23FF" w:rsidRDefault="00BC23FF" w:rsidP="00BC23FF">
      <w:pPr>
        <w:spacing w:after="0" w:line="480" w:lineRule="auto"/>
        <w:ind w:firstLine="720"/>
        <w:rPr>
          <w:rFonts w:ascii="Times New Roman" w:eastAsia="Calibri" w:hAnsi="Times New Roman" w:cs="Times New Roman"/>
          <w:color w:val="000000" w:themeColor="text1"/>
          <w:sz w:val="24"/>
          <w:szCs w:val="24"/>
        </w:rPr>
      </w:pPr>
      <w:r w:rsidRPr="00BC23FF">
        <w:rPr>
          <w:rFonts w:ascii="Times New Roman" w:eastAsia="Calibri" w:hAnsi="Times New Roman" w:cs="Times New Roman"/>
          <w:color w:val="000000" w:themeColor="text1"/>
          <w:sz w:val="24"/>
          <w:szCs w:val="24"/>
        </w:rPr>
        <w:t>2.  A military tactical vehicle, pursuant to 13 CCR 1905, as incorporated by reference at N.J.A.C. 7:27-31.4.</w:t>
      </w:r>
    </w:p>
    <w:p w14:paraId="61DE6180" w14:textId="77777777" w:rsidR="00F64FBC" w:rsidRPr="007D230C" w:rsidRDefault="00F64FBC" w:rsidP="003E46BD">
      <w:pPr>
        <w:spacing w:after="0" w:line="480" w:lineRule="auto"/>
        <w:jc w:val="left"/>
        <w:rPr>
          <w:rFonts w:ascii="Times New Roman" w:eastAsia="Times New Roman" w:hAnsi="Times New Roman" w:cs="Times New Roman"/>
          <w:sz w:val="24"/>
          <w:szCs w:val="24"/>
        </w:rPr>
      </w:pPr>
    </w:p>
    <w:p w14:paraId="4063F641" w14:textId="77777777" w:rsidR="003E46BD" w:rsidRPr="007D230C" w:rsidRDefault="003E46BD" w:rsidP="003E46BD">
      <w:pPr>
        <w:spacing w:after="0" w:line="240" w:lineRule="auto"/>
        <w:jc w:val="left"/>
        <w:rPr>
          <w:rFonts w:ascii="Times New Roman" w:eastAsia="Times New Roman" w:hAnsi="Times New Roman" w:cs="Times New Roman"/>
          <w:sz w:val="24"/>
          <w:szCs w:val="24"/>
        </w:rPr>
      </w:pPr>
    </w:p>
    <w:p w14:paraId="55EAF633" w14:textId="77777777" w:rsidR="003E46BD" w:rsidRPr="008F27A1" w:rsidRDefault="003E46BD" w:rsidP="008F27A1">
      <w:pPr>
        <w:pStyle w:val="Heading1"/>
        <w:rPr>
          <w:rFonts w:ascii="Times New Roman" w:hAnsi="Times New Roman" w:cs="Times New Roman"/>
          <w:b/>
          <w:bCs/>
          <w:sz w:val="24"/>
          <w:szCs w:val="24"/>
        </w:rPr>
      </w:pPr>
      <w:bookmarkStart w:id="6" w:name="_Toc152075976"/>
      <w:r w:rsidRPr="008F27A1">
        <w:rPr>
          <w:rFonts w:ascii="Times New Roman" w:hAnsi="Times New Roman" w:cs="Times New Roman"/>
          <w:b/>
          <w:bCs/>
          <w:color w:val="auto"/>
          <w:sz w:val="24"/>
          <w:szCs w:val="24"/>
        </w:rPr>
        <w:t>7:27-31.</w:t>
      </w:r>
      <w:proofErr w:type="gramStart"/>
      <w:r w:rsidRPr="008F27A1">
        <w:rPr>
          <w:rFonts w:ascii="Times New Roman" w:hAnsi="Times New Roman" w:cs="Times New Roman"/>
          <w:b/>
          <w:bCs/>
          <w:color w:val="auto"/>
          <w:sz w:val="24"/>
          <w:szCs w:val="24"/>
        </w:rPr>
        <w:t>4  Incorporation</w:t>
      </w:r>
      <w:proofErr w:type="gramEnd"/>
      <w:r w:rsidRPr="008F27A1">
        <w:rPr>
          <w:rFonts w:ascii="Times New Roman" w:hAnsi="Times New Roman" w:cs="Times New Roman"/>
          <w:b/>
          <w:bCs/>
          <w:color w:val="auto"/>
          <w:sz w:val="24"/>
          <w:szCs w:val="24"/>
        </w:rPr>
        <w:t xml:space="preserve"> by reference</w:t>
      </w:r>
      <w:bookmarkEnd w:id="6"/>
      <w:r w:rsidRPr="008F27A1">
        <w:rPr>
          <w:rFonts w:ascii="Times New Roman" w:hAnsi="Times New Roman" w:cs="Times New Roman"/>
          <w:b/>
          <w:bCs/>
          <w:color w:val="auto"/>
          <w:sz w:val="24"/>
          <w:szCs w:val="24"/>
        </w:rPr>
        <w:t xml:space="preserve"> </w:t>
      </w:r>
    </w:p>
    <w:p w14:paraId="43A14DFE" w14:textId="77777777" w:rsidR="008F27A1" w:rsidRDefault="008F27A1" w:rsidP="003E46BD">
      <w:pPr>
        <w:spacing w:after="0" w:line="480" w:lineRule="auto"/>
        <w:jc w:val="left"/>
        <w:rPr>
          <w:rFonts w:ascii="Times New Roman" w:eastAsia="Times New Roman" w:hAnsi="Times New Roman" w:cs="Times New Roman"/>
          <w:sz w:val="24"/>
          <w:szCs w:val="24"/>
        </w:rPr>
      </w:pPr>
    </w:p>
    <w:p w14:paraId="31F3F385" w14:textId="0C841EE1"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lastRenderedPageBreak/>
        <w:t>(a)  Unless specifically excluded by this subchapter, when a provision of the CCR is incorporated by reference, all notes, comments, appendices, diagrams, tables, forms, figures, publications, and cross-references are also incorporated by reference.</w:t>
      </w:r>
    </w:p>
    <w:p w14:paraId="76D20BDB" w14:textId="77777777"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(b)  Supplements, amendments, and any other changes including, without limitation, repeals or stays that affect the meaning or operational status of a California rule incorporated by reference, brought about by either judicial or administrative action and adopted or otherwise noticed by the State of California, shall be paralleled by a similar change to the New Jersey rule, so that the New Jersey rule will have the same meaning and status as its California counterpart. To satisfy the identicality requirement of the Clean Air Act, at 42 U.S.C. § 7507, all new California regulations related to sales requirements for manufacturers of on-road ZEVs and NZEVs over 8,500 pounds GVWR manufactured after model year 2025 are also incorporated into this subchapter by this automatic process.</w:t>
      </w:r>
    </w:p>
    <w:p w14:paraId="731DC8E4" w14:textId="77777777"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(c)  In the event that there are inconsistencies or duplications in the requirements of the provisions incorporated by reference from the CCR and the rules set forth in this subchapter, the provisions incorporated by reference from the CCR shall prevail.</w:t>
      </w:r>
    </w:p>
    <w:p w14:paraId="58B0C83D" w14:textId="77777777"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(d)  Nothing in the provisions incorporated by reference from the CCR shall affect the Department's authority to enforce statutes, rules, and permits, or any orders administered or issued by the Commissioner.</w:t>
      </w:r>
    </w:p>
    <w:p w14:paraId="10FEBE47" w14:textId="611569DB" w:rsidR="003E46BD" w:rsidRPr="007D230C" w:rsidRDefault="003E46BD" w:rsidP="003E46BD">
      <w:pPr>
        <w:spacing w:after="0" w:line="480" w:lineRule="auto"/>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(e)  On or after</w:t>
      </w:r>
      <w:r w:rsidR="004867F7" w:rsidRPr="007D230C">
        <w:rPr>
          <w:rFonts w:ascii="Times New Roman" w:eastAsia="Times New Roman" w:hAnsi="Times New Roman" w:cs="Times New Roman"/>
          <w:sz w:val="24"/>
          <w:szCs w:val="24"/>
        </w:rPr>
        <w:t xml:space="preserve"> December 31, 2021</w:t>
      </w:r>
      <w:r w:rsidRPr="007D230C">
        <w:rPr>
          <w:rFonts w:ascii="Times New Roman" w:eastAsia="Times New Roman" w:hAnsi="Times New Roman" w:cs="Times New Roman"/>
          <w:sz w:val="24"/>
          <w:szCs w:val="24"/>
        </w:rPr>
        <w:t xml:space="preserve"> or the operative date of California’s regulations, whichever is later), new California rules, amendments, supplements, and other changes, brought about through administrative or judicial action, automatically incorporated through the prospective incorporation by reference process, shall be effective upon publication in the California Regulatory Notice Register and operative on the operative date cited by California in the relevant </w:t>
      </w:r>
      <w:r w:rsidRPr="007D230C">
        <w:rPr>
          <w:rFonts w:ascii="Times New Roman" w:eastAsia="Times New Roman" w:hAnsi="Times New Roman" w:cs="Times New Roman"/>
          <w:sz w:val="24"/>
          <w:szCs w:val="24"/>
        </w:rPr>
        <w:lastRenderedPageBreak/>
        <w:t>California Regulatory Notice Register notice, unless the Department publishes a notice of proposal repealing the adoption in New Jersey of the California regulation in whole or in part, and/or proposing to otherwise amend the affected New Jersey rules.</w:t>
      </w:r>
    </w:p>
    <w:p w14:paraId="17D675C6" w14:textId="77777777" w:rsidR="003E46BD" w:rsidRPr="007D230C" w:rsidRDefault="003E46BD" w:rsidP="003E46BD">
      <w:pPr>
        <w:spacing w:after="0" w:line="480" w:lineRule="auto"/>
        <w:contextualSpacing/>
        <w:jc w:val="left"/>
        <w:rPr>
          <w:rFonts w:ascii="Times New Roman" w:eastAsia="Times New Roman" w:hAnsi="Times New Roman" w:cs="Times New Roman"/>
          <w:sz w:val="24"/>
          <w:szCs w:val="24"/>
        </w:rPr>
      </w:pPr>
      <w:r w:rsidRPr="007D230C">
        <w:rPr>
          <w:rFonts w:ascii="Times New Roman" w:eastAsia="Times New Roman" w:hAnsi="Times New Roman" w:cs="Times New Roman"/>
          <w:sz w:val="24"/>
          <w:szCs w:val="24"/>
        </w:rPr>
        <w:t xml:space="preserve">(f)  The following provisions of the CCR are incorporated by reference within this subchapter, </w:t>
      </w:r>
      <w:r w:rsidRPr="007D230C">
        <w:rPr>
          <w:rFonts w:ascii="Times New Roman" w:eastAsia="Calibri" w:hAnsi="Times New Roman" w:cs="Times New Roman"/>
          <w:color w:val="000000"/>
          <w:sz w:val="24"/>
          <w:szCs w:val="24"/>
          <w:shd w:val="clear" w:color="auto" w:fill="FFFFFF"/>
        </w:rPr>
        <w:t>except as provided at (g), (h), (i), and (j) below</w:t>
      </w:r>
      <w:r w:rsidRPr="007D230C">
        <w:rPr>
          <w:rFonts w:ascii="Times New Roman" w:eastAsia="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705"/>
        <w:gridCol w:w="7645"/>
      </w:tblGrid>
      <w:tr w:rsidR="003E46BD" w:rsidRPr="007D230C" w14:paraId="1B6BFB4D"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1970E774"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Table 1</w:t>
            </w:r>
          </w:p>
        </w:tc>
      </w:tr>
      <w:tr w:rsidR="003E46BD" w:rsidRPr="007D230C" w14:paraId="107050B2"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18946841"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Provisions Incorporated by Reference</w:t>
            </w:r>
          </w:p>
        </w:tc>
      </w:tr>
      <w:tr w:rsidR="003E46BD" w:rsidRPr="007D230C" w14:paraId="53E4A67E"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3FD4704A"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California Code of Regulations (CCR)</w:t>
            </w:r>
          </w:p>
        </w:tc>
      </w:tr>
      <w:tr w:rsidR="003E46BD" w:rsidRPr="007D230C" w14:paraId="31342CB6"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05D400ED"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Title 13</w:t>
            </w:r>
          </w:p>
        </w:tc>
      </w:tr>
      <w:tr w:rsidR="003E46BD" w:rsidRPr="007D230C" w14:paraId="64A6BC25"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39A406D4"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Chapter 1</w:t>
            </w:r>
          </w:p>
        </w:tc>
      </w:tr>
      <w:tr w:rsidR="003E46BD" w:rsidRPr="007D230C" w14:paraId="1117D635"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6B8CBC11"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Motor Vehicle Pollution Control Devices</w:t>
            </w:r>
          </w:p>
        </w:tc>
      </w:tr>
      <w:tr w:rsidR="00C50625" w:rsidRPr="007D230C" w14:paraId="08B9E6DD"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2D253DA0" w14:textId="78C9E12C" w:rsidR="00C50625" w:rsidRPr="00CD0DA1" w:rsidRDefault="00C50625" w:rsidP="00C50625">
            <w:pPr>
              <w:spacing w:line="480" w:lineRule="auto"/>
              <w:contextualSpacing/>
              <w:jc w:val="center"/>
              <w:rPr>
                <w:rFonts w:ascii="Times New Roman" w:hAnsi="Times New Roman"/>
                <w:bCs/>
                <w:sz w:val="24"/>
                <w:szCs w:val="24"/>
              </w:rPr>
            </w:pPr>
            <w:r w:rsidRPr="00CD0DA1">
              <w:rPr>
                <w:rFonts w:ascii="Times New Roman" w:eastAsia="Calibri" w:hAnsi="Times New Roman"/>
                <w:bCs/>
                <w:color w:val="000000" w:themeColor="text1"/>
                <w:sz w:val="24"/>
                <w:szCs w:val="24"/>
              </w:rPr>
              <w:t>Article 1</w:t>
            </w:r>
          </w:p>
        </w:tc>
      </w:tr>
      <w:tr w:rsidR="00C50625" w:rsidRPr="007D230C" w14:paraId="05232E18"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0F24782E" w14:textId="73D03EA1" w:rsidR="00C50625" w:rsidRPr="00CD0DA1" w:rsidRDefault="00C50625" w:rsidP="00C50625">
            <w:pPr>
              <w:spacing w:line="480" w:lineRule="auto"/>
              <w:contextualSpacing/>
              <w:jc w:val="center"/>
              <w:rPr>
                <w:rFonts w:ascii="Times New Roman" w:hAnsi="Times New Roman"/>
                <w:bCs/>
                <w:sz w:val="24"/>
                <w:szCs w:val="24"/>
              </w:rPr>
            </w:pPr>
            <w:r w:rsidRPr="00CD0DA1">
              <w:rPr>
                <w:rFonts w:ascii="Times New Roman" w:eastAsia="Calibri" w:hAnsi="Times New Roman"/>
                <w:bCs/>
                <w:color w:val="000000" w:themeColor="text1"/>
                <w:sz w:val="24"/>
                <w:szCs w:val="24"/>
              </w:rPr>
              <w:t>General Provisions</w:t>
            </w:r>
          </w:p>
        </w:tc>
      </w:tr>
      <w:tr w:rsidR="00C50625" w:rsidRPr="007D230C" w14:paraId="1DE6610D" w14:textId="77777777" w:rsidTr="00C50625">
        <w:tc>
          <w:tcPr>
            <w:tcW w:w="1705" w:type="dxa"/>
            <w:tcBorders>
              <w:top w:val="single" w:sz="4" w:space="0" w:color="auto"/>
              <w:left w:val="single" w:sz="4" w:space="0" w:color="auto"/>
              <w:bottom w:val="single" w:sz="4" w:space="0" w:color="auto"/>
              <w:right w:val="single" w:sz="4" w:space="0" w:color="auto"/>
            </w:tcBorders>
          </w:tcPr>
          <w:p w14:paraId="28E0FBF4" w14:textId="1EEF25C3" w:rsidR="00C50625" w:rsidRPr="00CD0DA1" w:rsidRDefault="00C50625" w:rsidP="00E35D7A">
            <w:pPr>
              <w:spacing w:line="480" w:lineRule="auto"/>
              <w:contextualSpacing/>
              <w:jc w:val="center"/>
              <w:rPr>
                <w:rFonts w:ascii="Times New Roman" w:hAnsi="Times New Roman"/>
                <w:bCs/>
                <w:sz w:val="24"/>
                <w:szCs w:val="24"/>
              </w:rPr>
            </w:pPr>
            <w:r w:rsidRPr="00CD0DA1">
              <w:rPr>
                <w:rFonts w:ascii="Times New Roman" w:hAnsi="Times New Roman"/>
                <w:bCs/>
                <w:sz w:val="24"/>
                <w:szCs w:val="24"/>
              </w:rPr>
              <w:t>Section 1905</w:t>
            </w:r>
          </w:p>
        </w:tc>
        <w:tc>
          <w:tcPr>
            <w:tcW w:w="7645" w:type="dxa"/>
            <w:tcBorders>
              <w:top w:val="single" w:sz="4" w:space="0" w:color="auto"/>
              <w:left w:val="single" w:sz="4" w:space="0" w:color="auto"/>
              <w:bottom w:val="single" w:sz="4" w:space="0" w:color="auto"/>
              <w:right w:val="single" w:sz="4" w:space="0" w:color="auto"/>
            </w:tcBorders>
          </w:tcPr>
          <w:p w14:paraId="52839B37" w14:textId="735BFFA4" w:rsidR="00C50625" w:rsidRPr="00CD0DA1" w:rsidRDefault="00982871" w:rsidP="00E35D7A">
            <w:pPr>
              <w:spacing w:line="480" w:lineRule="auto"/>
              <w:contextualSpacing/>
              <w:jc w:val="center"/>
              <w:rPr>
                <w:rFonts w:ascii="Times New Roman" w:hAnsi="Times New Roman"/>
                <w:bCs/>
                <w:sz w:val="24"/>
                <w:szCs w:val="24"/>
              </w:rPr>
            </w:pPr>
            <w:r w:rsidRPr="00CD0DA1">
              <w:rPr>
                <w:rFonts w:ascii="Times New Roman" w:hAnsi="Times New Roman"/>
                <w:bCs/>
                <w:sz w:val="24"/>
                <w:szCs w:val="24"/>
              </w:rPr>
              <w:t>Exclusion and Exemption of Military Tactical Vehicles and Equipment</w:t>
            </w:r>
          </w:p>
        </w:tc>
      </w:tr>
      <w:tr w:rsidR="003E46BD" w:rsidRPr="007D230C" w14:paraId="33B7CEF2"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5A8176CF"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Article 2</w:t>
            </w:r>
          </w:p>
        </w:tc>
      </w:tr>
      <w:tr w:rsidR="003E46BD" w:rsidRPr="007D230C" w14:paraId="47DB3798" w14:textId="77777777" w:rsidTr="00733DC7">
        <w:tc>
          <w:tcPr>
            <w:tcW w:w="9350" w:type="dxa"/>
            <w:gridSpan w:val="2"/>
            <w:tcBorders>
              <w:top w:val="single" w:sz="4" w:space="0" w:color="auto"/>
              <w:left w:val="single" w:sz="4" w:space="0" w:color="auto"/>
              <w:bottom w:val="single" w:sz="4" w:space="0" w:color="auto"/>
              <w:right w:val="single" w:sz="4" w:space="0" w:color="auto"/>
            </w:tcBorders>
          </w:tcPr>
          <w:p w14:paraId="2D8AFB66" w14:textId="77777777" w:rsidR="003E46BD" w:rsidRPr="007D230C" w:rsidRDefault="003E46BD" w:rsidP="00E35D7A">
            <w:pPr>
              <w:spacing w:line="480" w:lineRule="auto"/>
              <w:contextualSpacing/>
              <w:jc w:val="center"/>
              <w:rPr>
                <w:rFonts w:ascii="Times New Roman" w:hAnsi="Times New Roman"/>
                <w:sz w:val="24"/>
                <w:szCs w:val="24"/>
              </w:rPr>
            </w:pPr>
            <w:r w:rsidRPr="007D230C">
              <w:rPr>
                <w:rFonts w:ascii="Times New Roman" w:hAnsi="Times New Roman"/>
                <w:sz w:val="24"/>
                <w:szCs w:val="24"/>
              </w:rPr>
              <w:t>Approval of Motor Vehicle Pollution Control Devices (New Vehicles)</w:t>
            </w:r>
          </w:p>
        </w:tc>
      </w:tr>
      <w:tr w:rsidR="003E46BD" w:rsidRPr="007D230C" w14:paraId="4B8DC5E7" w14:textId="77777777" w:rsidTr="00733DC7">
        <w:tc>
          <w:tcPr>
            <w:tcW w:w="1705" w:type="dxa"/>
            <w:tcBorders>
              <w:top w:val="single" w:sz="4" w:space="0" w:color="auto"/>
              <w:left w:val="single" w:sz="4" w:space="0" w:color="auto"/>
              <w:bottom w:val="single" w:sz="4" w:space="0" w:color="auto"/>
              <w:right w:val="single" w:sz="4" w:space="0" w:color="auto"/>
            </w:tcBorders>
          </w:tcPr>
          <w:p w14:paraId="3FF09D42"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Section 1963</w:t>
            </w:r>
          </w:p>
        </w:tc>
        <w:tc>
          <w:tcPr>
            <w:tcW w:w="7645" w:type="dxa"/>
            <w:tcBorders>
              <w:top w:val="single" w:sz="4" w:space="0" w:color="auto"/>
              <w:left w:val="single" w:sz="4" w:space="0" w:color="auto"/>
              <w:bottom w:val="single" w:sz="4" w:space="0" w:color="auto"/>
              <w:right w:val="single" w:sz="4" w:space="0" w:color="auto"/>
            </w:tcBorders>
          </w:tcPr>
          <w:p w14:paraId="0CCDBB0E"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Purpose, Applicability, Definitions, and General Requirements</w:t>
            </w:r>
          </w:p>
        </w:tc>
      </w:tr>
      <w:tr w:rsidR="003E46BD" w:rsidRPr="007D230C" w14:paraId="294DA165" w14:textId="77777777" w:rsidTr="00733DC7">
        <w:tc>
          <w:tcPr>
            <w:tcW w:w="1705" w:type="dxa"/>
            <w:tcBorders>
              <w:top w:val="single" w:sz="4" w:space="0" w:color="auto"/>
              <w:left w:val="single" w:sz="4" w:space="0" w:color="auto"/>
              <w:bottom w:val="single" w:sz="4" w:space="0" w:color="auto"/>
              <w:right w:val="single" w:sz="4" w:space="0" w:color="auto"/>
            </w:tcBorders>
          </w:tcPr>
          <w:p w14:paraId="18EE0324"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Section 1963.1</w:t>
            </w:r>
          </w:p>
        </w:tc>
        <w:tc>
          <w:tcPr>
            <w:tcW w:w="7645" w:type="dxa"/>
            <w:tcBorders>
              <w:top w:val="single" w:sz="4" w:space="0" w:color="auto"/>
              <w:left w:val="single" w:sz="4" w:space="0" w:color="auto"/>
              <w:bottom w:val="single" w:sz="4" w:space="0" w:color="auto"/>
              <w:right w:val="single" w:sz="4" w:space="0" w:color="auto"/>
            </w:tcBorders>
          </w:tcPr>
          <w:p w14:paraId="7DFB35D8"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Deficits</w:t>
            </w:r>
          </w:p>
        </w:tc>
      </w:tr>
      <w:tr w:rsidR="003E46BD" w:rsidRPr="007D230C" w14:paraId="1C9BC268" w14:textId="77777777" w:rsidTr="00733DC7">
        <w:tc>
          <w:tcPr>
            <w:tcW w:w="1705" w:type="dxa"/>
            <w:tcBorders>
              <w:top w:val="single" w:sz="4" w:space="0" w:color="auto"/>
              <w:left w:val="single" w:sz="4" w:space="0" w:color="auto"/>
              <w:bottom w:val="single" w:sz="4" w:space="0" w:color="auto"/>
              <w:right w:val="single" w:sz="4" w:space="0" w:color="auto"/>
            </w:tcBorders>
          </w:tcPr>
          <w:p w14:paraId="22357855"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Section 1963.2</w:t>
            </w:r>
          </w:p>
        </w:tc>
        <w:tc>
          <w:tcPr>
            <w:tcW w:w="7645" w:type="dxa"/>
            <w:tcBorders>
              <w:top w:val="single" w:sz="4" w:space="0" w:color="auto"/>
              <w:left w:val="single" w:sz="4" w:space="0" w:color="auto"/>
              <w:bottom w:val="single" w:sz="4" w:space="0" w:color="auto"/>
              <w:right w:val="single" w:sz="4" w:space="0" w:color="auto"/>
            </w:tcBorders>
          </w:tcPr>
          <w:p w14:paraId="78562A25"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Credit Generation, Banking, and Trading</w:t>
            </w:r>
          </w:p>
        </w:tc>
      </w:tr>
      <w:tr w:rsidR="003E46BD" w:rsidRPr="007D230C" w14:paraId="586F934C" w14:textId="77777777" w:rsidTr="00733DC7">
        <w:tc>
          <w:tcPr>
            <w:tcW w:w="1705" w:type="dxa"/>
            <w:tcBorders>
              <w:top w:val="single" w:sz="4" w:space="0" w:color="auto"/>
              <w:left w:val="single" w:sz="4" w:space="0" w:color="auto"/>
              <w:bottom w:val="single" w:sz="4" w:space="0" w:color="auto"/>
              <w:right w:val="single" w:sz="4" w:space="0" w:color="auto"/>
            </w:tcBorders>
          </w:tcPr>
          <w:p w14:paraId="1E7DD817"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Section 1963.3</w:t>
            </w:r>
          </w:p>
        </w:tc>
        <w:tc>
          <w:tcPr>
            <w:tcW w:w="7645" w:type="dxa"/>
            <w:tcBorders>
              <w:top w:val="single" w:sz="4" w:space="0" w:color="auto"/>
              <w:left w:val="single" w:sz="4" w:space="0" w:color="auto"/>
              <w:bottom w:val="single" w:sz="4" w:space="0" w:color="auto"/>
              <w:right w:val="single" w:sz="4" w:space="0" w:color="auto"/>
            </w:tcBorders>
          </w:tcPr>
          <w:p w14:paraId="5CD7A8B2"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Compliance Determination</w:t>
            </w:r>
          </w:p>
        </w:tc>
      </w:tr>
      <w:tr w:rsidR="003E46BD" w:rsidRPr="007D230C" w14:paraId="0B16D91A" w14:textId="77777777" w:rsidTr="00733DC7">
        <w:tc>
          <w:tcPr>
            <w:tcW w:w="1705" w:type="dxa"/>
            <w:tcBorders>
              <w:top w:val="single" w:sz="4" w:space="0" w:color="auto"/>
              <w:left w:val="single" w:sz="4" w:space="0" w:color="auto"/>
              <w:bottom w:val="single" w:sz="4" w:space="0" w:color="auto"/>
              <w:right w:val="single" w:sz="4" w:space="0" w:color="auto"/>
            </w:tcBorders>
          </w:tcPr>
          <w:p w14:paraId="4B72B442"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Section 1963.4</w:t>
            </w:r>
          </w:p>
        </w:tc>
        <w:tc>
          <w:tcPr>
            <w:tcW w:w="7645" w:type="dxa"/>
            <w:tcBorders>
              <w:top w:val="single" w:sz="4" w:space="0" w:color="auto"/>
              <w:left w:val="single" w:sz="4" w:space="0" w:color="auto"/>
              <w:bottom w:val="single" w:sz="4" w:space="0" w:color="auto"/>
              <w:right w:val="single" w:sz="4" w:space="0" w:color="auto"/>
            </w:tcBorders>
          </w:tcPr>
          <w:p w14:paraId="0A7A262A"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Reporting and Recordkeeping</w:t>
            </w:r>
          </w:p>
        </w:tc>
      </w:tr>
      <w:tr w:rsidR="003E46BD" w:rsidRPr="007D230C" w14:paraId="0CB5CCBB" w14:textId="77777777" w:rsidTr="00733DC7">
        <w:tc>
          <w:tcPr>
            <w:tcW w:w="1705" w:type="dxa"/>
            <w:tcBorders>
              <w:top w:val="single" w:sz="4" w:space="0" w:color="auto"/>
              <w:left w:val="single" w:sz="4" w:space="0" w:color="auto"/>
              <w:bottom w:val="single" w:sz="4" w:space="0" w:color="auto"/>
              <w:right w:val="single" w:sz="4" w:space="0" w:color="auto"/>
            </w:tcBorders>
          </w:tcPr>
          <w:p w14:paraId="069364A2"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lastRenderedPageBreak/>
              <w:t>Section 1963.5</w:t>
            </w:r>
          </w:p>
        </w:tc>
        <w:tc>
          <w:tcPr>
            <w:tcW w:w="7645" w:type="dxa"/>
            <w:tcBorders>
              <w:top w:val="single" w:sz="4" w:space="0" w:color="auto"/>
              <w:left w:val="single" w:sz="4" w:space="0" w:color="auto"/>
              <w:bottom w:val="single" w:sz="4" w:space="0" w:color="auto"/>
              <w:right w:val="single" w:sz="4" w:space="0" w:color="auto"/>
            </w:tcBorders>
          </w:tcPr>
          <w:p w14:paraId="5F885871" w14:textId="77777777" w:rsidR="003E46BD" w:rsidRPr="007D230C" w:rsidRDefault="003E46BD" w:rsidP="00E35D7A">
            <w:pPr>
              <w:spacing w:line="480" w:lineRule="auto"/>
              <w:contextualSpacing/>
              <w:jc w:val="left"/>
              <w:rPr>
                <w:rFonts w:ascii="Times New Roman" w:hAnsi="Times New Roman"/>
                <w:sz w:val="24"/>
                <w:szCs w:val="24"/>
              </w:rPr>
            </w:pPr>
            <w:r w:rsidRPr="007D230C">
              <w:rPr>
                <w:rFonts w:ascii="Times New Roman" w:hAnsi="Times New Roman"/>
                <w:sz w:val="24"/>
                <w:szCs w:val="24"/>
              </w:rPr>
              <w:t>Advanced Clean Trucks Enforcement</w:t>
            </w:r>
          </w:p>
        </w:tc>
      </w:tr>
      <w:tr w:rsidR="003B6CB9" w:rsidRPr="007D230C" w14:paraId="4C7DBD0F" w14:textId="77777777" w:rsidTr="00194803">
        <w:tc>
          <w:tcPr>
            <w:tcW w:w="9350" w:type="dxa"/>
            <w:gridSpan w:val="2"/>
            <w:tcBorders>
              <w:top w:val="single" w:sz="4" w:space="0" w:color="auto"/>
              <w:left w:val="single" w:sz="4" w:space="0" w:color="auto"/>
              <w:bottom w:val="single" w:sz="4" w:space="0" w:color="auto"/>
              <w:right w:val="single" w:sz="4" w:space="0" w:color="auto"/>
            </w:tcBorders>
          </w:tcPr>
          <w:p w14:paraId="0505D9B6" w14:textId="77777777" w:rsidR="003B6CB9" w:rsidRPr="007D230C" w:rsidRDefault="003B6CB9" w:rsidP="00E35D7A">
            <w:pPr>
              <w:spacing w:line="480" w:lineRule="auto"/>
              <w:contextualSpacing/>
              <w:jc w:val="left"/>
              <w:rPr>
                <w:rFonts w:ascii="Times New Roman" w:hAnsi="Times New Roman"/>
                <w:sz w:val="24"/>
                <w:szCs w:val="24"/>
              </w:rPr>
            </w:pPr>
          </w:p>
        </w:tc>
      </w:tr>
      <w:tr w:rsidR="00586B9C" w:rsidRPr="007D230C" w14:paraId="4A36E4B0" w14:textId="77777777" w:rsidTr="007A5C4A">
        <w:tc>
          <w:tcPr>
            <w:tcW w:w="9350" w:type="dxa"/>
            <w:gridSpan w:val="2"/>
            <w:tcBorders>
              <w:top w:val="single" w:sz="4" w:space="0" w:color="auto"/>
              <w:left w:val="single" w:sz="4" w:space="0" w:color="auto"/>
              <w:bottom w:val="single" w:sz="4" w:space="0" w:color="auto"/>
              <w:right w:val="single" w:sz="4" w:space="0" w:color="auto"/>
            </w:tcBorders>
          </w:tcPr>
          <w:p w14:paraId="0E861DEE" w14:textId="62B7CF40"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Provisions Incorporated by Reference</w:t>
            </w:r>
          </w:p>
        </w:tc>
      </w:tr>
      <w:tr w:rsidR="00586B9C" w:rsidRPr="007D230C" w14:paraId="17BDBF98" w14:textId="77777777" w:rsidTr="00C26D0D">
        <w:tc>
          <w:tcPr>
            <w:tcW w:w="9350" w:type="dxa"/>
            <w:gridSpan w:val="2"/>
            <w:tcBorders>
              <w:top w:val="single" w:sz="4" w:space="0" w:color="auto"/>
              <w:left w:val="single" w:sz="4" w:space="0" w:color="auto"/>
              <w:bottom w:val="single" w:sz="4" w:space="0" w:color="auto"/>
              <w:right w:val="single" w:sz="4" w:space="0" w:color="auto"/>
            </w:tcBorders>
          </w:tcPr>
          <w:p w14:paraId="42C842F6" w14:textId="4096BD91"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California Vehicle Code</w:t>
            </w:r>
          </w:p>
        </w:tc>
      </w:tr>
      <w:tr w:rsidR="00586B9C" w:rsidRPr="007D230C" w14:paraId="59D41D1C" w14:textId="77777777" w:rsidTr="00876B83">
        <w:tc>
          <w:tcPr>
            <w:tcW w:w="9350" w:type="dxa"/>
            <w:gridSpan w:val="2"/>
            <w:tcBorders>
              <w:top w:val="single" w:sz="4" w:space="0" w:color="auto"/>
              <w:left w:val="single" w:sz="4" w:space="0" w:color="auto"/>
              <w:bottom w:val="single" w:sz="4" w:space="0" w:color="auto"/>
              <w:right w:val="single" w:sz="4" w:space="0" w:color="auto"/>
            </w:tcBorders>
          </w:tcPr>
          <w:p w14:paraId="063FD4D2" w14:textId="71F32C0E"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Division 12</w:t>
            </w:r>
          </w:p>
        </w:tc>
      </w:tr>
      <w:tr w:rsidR="00586B9C" w:rsidRPr="007D230C" w14:paraId="4A72970A" w14:textId="77777777" w:rsidTr="00551913">
        <w:tc>
          <w:tcPr>
            <w:tcW w:w="9350" w:type="dxa"/>
            <w:gridSpan w:val="2"/>
            <w:tcBorders>
              <w:top w:val="single" w:sz="4" w:space="0" w:color="auto"/>
              <w:left w:val="single" w:sz="4" w:space="0" w:color="auto"/>
              <w:bottom w:val="single" w:sz="4" w:space="0" w:color="auto"/>
              <w:right w:val="single" w:sz="4" w:space="0" w:color="auto"/>
            </w:tcBorders>
          </w:tcPr>
          <w:p w14:paraId="1895EB5A" w14:textId="18EE00C3"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Equipment of Vehicles</w:t>
            </w:r>
          </w:p>
        </w:tc>
      </w:tr>
      <w:tr w:rsidR="00586B9C" w:rsidRPr="007D230C" w14:paraId="186841EB" w14:textId="77777777" w:rsidTr="0030713E">
        <w:tc>
          <w:tcPr>
            <w:tcW w:w="9350" w:type="dxa"/>
            <w:gridSpan w:val="2"/>
            <w:tcBorders>
              <w:top w:val="single" w:sz="4" w:space="0" w:color="auto"/>
              <w:left w:val="single" w:sz="4" w:space="0" w:color="auto"/>
              <w:bottom w:val="single" w:sz="4" w:space="0" w:color="auto"/>
              <w:right w:val="single" w:sz="4" w:space="0" w:color="auto"/>
            </w:tcBorders>
          </w:tcPr>
          <w:p w14:paraId="52EE3B5D" w14:textId="7D9FED10"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Chapter 5</w:t>
            </w:r>
          </w:p>
        </w:tc>
      </w:tr>
      <w:tr w:rsidR="00586B9C" w:rsidRPr="007D230C" w14:paraId="1BFCB36C" w14:textId="77777777" w:rsidTr="00DD2833">
        <w:tc>
          <w:tcPr>
            <w:tcW w:w="9350" w:type="dxa"/>
            <w:gridSpan w:val="2"/>
            <w:tcBorders>
              <w:top w:val="single" w:sz="4" w:space="0" w:color="auto"/>
              <w:left w:val="single" w:sz="4" w:space="0" w:color="auto"/>
              <w:bottom w:val="single" w:sz="4" w:space="0" w:color="auto"/>
              <w:right w:val="single" w:sz="4" w:space="0" w:color="auto"/>
            </w:tcBorders>
          </w:tcPr>
          <w:p w14:paraId="161E1AF4" w14:textId="7B566FCD"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Other Equipment</w:t>
            </w:r>
          </w:p>
        </w:tc>
      </w:tr>
      <w:tr w:rsidR="00586B9C" w:rsidRPr="007D230C" w14:paraId="44A5864F" w14:textId="77777777" w:rsidTr="00EB5360">
        <w:tc>
          <w:tcPr>
            <w:tcW w:w="9350" w:type="dxa"/>
            <w:gridSpan w:val="2"/>
            <w:tcBorders>
              <w:top w:val="single" w:sz="4" w:space="0" w:color="auto"/>
              <w:left w:val="single" w:sz="4" w:space="0" w:color="auto"/>
              <w:bottom w:val="single" w:sz="4" w:space="0" w:color="auto"/>
              <w:right w:val="single" w:sz="4" w:space="0" w:color="auto"/>
            </w:tcBorders>
          </w:tcPr>
          <w:p w14:paraId="15504CF8" w14:textId="3E0C0861"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Article 2</w:t>
            </w:r>
          </w:p>
        </w:tc>
      </w:tr>
      <w:tr w:rsidR="00586B9C" w:rsidRPr="007D230C" w14:paraId="36F92744" w14:textId="77777777" w:rsidTr="000B6097">
        <w:tc>
          <w:tcPr>
            <w:tcW w:w="9350" w:type="dxa"/>
            <w:gridSpan w:val="2"/>
            <w:tcBorders>
              <w:top w:val="single" w:sz="4" w:space="0" w:color="auto"/>
              <w:left w:val="single" w:sz="4" w:space="0" w:color="auto"/>
              <w:bottom w:val="single" w:sz="4" w:space="0" w:color="auto"/>
              <w:right w:val="single" w:sz="4" w:space="0" w:color="auto"/>
            </w:tcBorders>
          </w:tcPr>
          <w:p w14:paraId="5165519F" w14:textId="6EAA4348"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Exhaust Systems</w:t>
            </w:r>
          </w:p>
        </w:tc>
      </w:tr>
      <w:tr w:rsidR="00586B9C" w:rsidRPr="007D230C" w14:paraId="2BB0D8C4" w14:textId="77777777" w:rsidTr="005D223C">
        <w:tc>
          <w:tcPr>
            <w:tcW w:w="9350" w:type="dxa"/>
            <w:gridSpan w:val="2"/>
            <w:tcBorders>
              <w:top w:val="single" w:sz="4" w:space="0" w:color="auto"/>
              <w:left w:val="single" w:sz="4" w:space="0" w:color="auto"/>
              <w:bottom w:val="single" w:sz="4" w:space="0" w:color="auto"/>
              <w:right w:val="single" w:sz="4" w:space="0" w:color="auto"/>
            </w:tcBorders>
          </w:tcPr>
          <w:p w14:paraId="2BD529C9" w14:textId="14E41D64"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Section 27156.2</w:t>
            </w:r>
          </w:p>
        </w:tc>
      </w:tr>
      <w:tr w:rsidR="00586B9C" w:rsidRPr="007D230C" w14:paraId="1F65240A" w14:textId="77777777" w:rsidTr="0000184D">
        <w:tc>
          <w:tcPr>
            <w:tcW w:w="9350" w:type="dxa"/>
            <w:gridSpan w:val="2"/>
            <w:tcBorders>
              <w:top w:val="single" w:sz="4" w:space="0" w:color="auto"/>
              <w:left w:val="single" w:sz="4" w:space="0" w:color="auto"/>
              <w:bottom w:val="single" w:sz="4" w:space="0" w:color="auto"/>
              <w:right w:val="single" w:sz="4" w:space="0" w:color="auto"/>
            </w:tcBorders>
          </w:tcPr>
          <w:p w14:paraId="7BC3BE36" w14:textId="0E483F1A" w:rsidR="00586B9C" w:rsidRPr="00E45422" w:rsidRDefault="00586B9C" w:rsidP="00586B9C">
            <w:pPr>
              <w:spacing w:line="480" w:lineRule="auto"/>
              <w:contextualSpacing/>
              <w:jc w:val="center"/>
              <w:rPr>
                <w:rFonts w:ascii="Times New Roman" w:hAnsi="Times New Roman"/>
                <w:bCs/>
                <w:sz w:val="24"/>
                <w:szCs w:val="24"/>
              </w:rPr>
            </w:pPr>
            <w:r w:rsidRPr="00E45422">
              <w:rPr>
                <w:rFonts w:ascii="Times New Roman" w:eastAsia="Calibri" w:hAnsi="Times New Roman"/>
                <w:bCs/>
                <w:color w:val="000000" w:themeColor="text1"/>
                <w:sz w:val="24"/>
                <w:szCs w:val="24"/>
              </w:rPr>
              <w:t>Section 27156.3</w:t>
            </w:r>
          </w:p>
        </w:tc>
      </w:tr>
    </w:tbl>
    <w:p w14:paraId="357BE811" w14:textId="77777777" w:rsidR="003E46BD" w:rsidRPr="007D230C" w:rsidRDefault="003E46BD" w:rsidP="003E46BD">
      <w:pPr>
        <w:spacing w:after="0" w:line="480" w:lineRule="auto"/>
        <w:jc w:val="left"/>
        <w:rPr>
          <w:rFonts w:ascii="Times New Roman" w:eastAsia="Times New Roman" w:hAnsi="Times New Roman" w:cs="Times New Roman"/>
          <w:color w:val="000000"/>
          <w:sz w:val="24"/>
          <w:szCs w:val="24"/>
        </w:rPr>
      </w:pPr>
    </w:p>
    <w:p w14:paraId="6D82AE9D" w14:textId="07F55331" w:rsidR="003E46BD" w:rsidRPr="007D230C" w:rsidRDefault="003E46BD" w:rsidP="003E46BD">
      <w:pPr>
        <w:spacing w:after="0" w:line="480" w:lineRule="auto"/>
        <w:jc w:val="left"/>
        <w:rPr>
          <w:rFonts w:ascii="Times New Roman" w:eastAsia="Calibri" w:hAnsi="Times New Roman" w:cs="Times New Roman"/>
          <w:sz w:val="24"/>
          <w:szCs w:val="24"/>
        </w:rPr>
      </w:pPr>
      <w:r w:rsidRPr="007D230C">
        <w:rPr>
          <w:rFonts w:ascii="Times New Roman" w:eastAsia="Times New Roman" w:hAnsi="Times New Roman" w:cs="Times New Roman"/>
          <w:color w:val="000000"/>
          <w:sz w:val="24"/>
          <w:szCs w:val="24"/>
        </w:rPr>
        <w:t xml:space="preserve">(g)  </w:t>
      </w:r>
      <w:r w:rsidRPr="007D230C">
        <w:rPr>
          <w:rFonts w:ascii="Times New Roman" w:eastAsia="Calibri" w:hAnsi="Times New Roman" w:cs="Times New Roman"/>
          <w:sz w:val="24"/>
          <w:szCs w:val="24"/>
        </w:rPr>
        <w:t xml:space="preserve">In all provisions of CCR Title 13 incorporated by reference, replace “California” with “New Jersey,” except at 13 CCR 1963(c)(11), (12) and (13), </w:t>
      </w:r>
      <w:r w:rsidR="001D6935" w:rsidRPr="007D230C">
        <w:rPr>
          <w:rFonts w:ascii="Times New Roman" w:eastAsia="Calibri" w:hAnsi="Times New Roman" w:cs="Times New Roman"/>
          <w:sz w:val="24"/>
          <w:szCs w:val="24"/>
        </w:rPr>
        <w:t>and 13 CCR 1963(e)</w:t>
      </w:r>
      <w:r w:rsidR="000C19F7" w:rsidRPr="007D230C">
        <w:rPr>
          <w:rFonts w:ascii="Times New Roman" w:eastAsia="Calibri" w:hAnsi="Times New Roman" w:cs="Times New Roman"/>
          <w:sz w:val="24"/>
          <w:szCs w:val="24"/>
        </w:rPr>
        <w:t>,</w:t>
      </w:r>
      <w:r w:rsidR="001D6935" w:rsidRPr="007D230C">
        <w:rPr>
          <w:rFonts w:ascii="Times New Roman" w:eastAsia="Calibri" w:hAnsi="Times New Roman" w:cs="Times New Roman"/>
          <w:b/>
          <w:bCs/>
          <w:sz w:val="24"/>
          <w:szCs w:val="24"/>
        </w:rPr>
        <w:t xml:space="preserve"> </w:t>
      </w:r>
      <w:r w:rsidRPr="007D230C">
        <w:rPr>
          <w:rFonts w:ascii="Times New Roman" w:eastAsia="Calibri" w:hAnsi="Times New Roman" w:cs="Times New Roman"/>
          <w:sz w:val="24"/>
          <w:szCs w:val="24"/>
        </w:rPr>
        <w:t>wherein the terms “excluded bus,” “executive officer,” and “gross vehicle weight rating” or “GVWR” are defined.</w:t>
      </w:r>
    </w:p>
    <w:p w14:paraId="4971A017" w14:textId="77777777" w:rsidR="003E46BD" w:rsidRPr="007D230C" w:rsidRDefault="003E46BD" w:rsidP="003E46BD">
      <w:pPr>
        <w:spacing w:after="0" w:line="480" w:lineRule="auto"/>
        <w:jc w:val="left"/>
        <w:rPr>
          <w:rFonts w:ascii="Times New Roman" w:eastAsia="Times New Roman" w:hAnsi="Times New Roman" w:cs="Times New Roman"/>
          <w:color w:val="000000"/>
          <w:sz w:val="24"/>
          <w:szCs w:val="24"/>
        </w:rPr>
      </w:pPr>
      <w:r w:rsidRPr="007D230C">
        <w:rPr>
          <w:rFonts w:ascii="Times New Roman" w:eastAsia="Calibri" w:hAnsi="Times New Roman" w:cs="Times New Roman"/>
          <w:sz w:val="24"/>
          <w:szCs w:val="24"/>
        </w:rPr>
        <w:t>(h)  In all provisions of CCR Title 13 incorporated by reference, replace “Executive officer” and “CARB” with “Department,” except at Section 1963(c) Definitions.</w:t>
      </w:r>
    </w:p>
    <w:p w14:paraId="2717714B" w14:textId="77777777" w:rsidR="003E46BD" w:rsidRPr="007D230C" w:rsidRDefault="003E46BD" w:rsidP="003E46BD">
      <w:pPr>
        <w:spacing w:after="0" w:line="480" w:lineRule="auto"/>
        <w:jc w:val="left"/>
        <w:rPr>
          <w:rFonts w:ascii="Times New Roman" w:eastAsia="Times New Roman" w:hAnsi="Times New Roman" w:cs="Times New Roman"/>
          <w:color w:val="000000"/>
          <w:sz w:val="24"/>
          <w:szCs w:val="24"/>
        </w:rPr>
      </w:pPr>
      <w:r w:rsidRPr="007D230C">
        <w:rPr>
          <w:rFonts w:ascii="Times New Roman" w:eastAsia="Calibri" w:hAnsi="Times New Roman" w:cs="Times New Roman"/>
          <w:sz w:val="24"/>
          <w:szCs w:val="24"/>
        </w:rPr>
        <w:t>(i)  At 13 CCR Title 1963.5(4) incorporated by reference, replace “Health and Safety Code section 43212” with “N.J.A.C. 7:27A-3."</w:t>
      </w:r>
    </w:p>
    <w:p w14:paraId="4962030B" w14:textId="0E02ED44" w:rsidR="003E46BD" w:rsidRPr="007D230C" w:rsidRDefault="003E46BD" w:rsidP="003E46BD">
      <w:pPr>
        <w:spacing w:after="0" w:line="480" w:lineRule="auto"/>
        <w:jc w:val="left"/>
        <w:rPr>
          <w:rFonts w:ascii="Times New Roman" w:eastAsia="Calibri" w:hAnsi="Times New Roman" w:cs="Times New Roman"/>
          <w:sz w:val="24"/>
          <w:szCs w:val="24"/>
        </w:rPr>
      </w:pPr>
      <w:r w:rsidRPr="007D230C">
        <w:rPr>
          <w:rFonts w:ascii="Times New Roman" w:eastAsia="Calibri" w:hAnsi="Times New Roman" w:cs="Times New Roman"/>
          <w:sz w:val="24"/>
          <w:szCs w:val="24"/>
        </w:rPr>
        <w:t xml:space="preserve">(j)  </w:t>
      </w:r>
      <w:r w:rsidRPr="007D230C">
        <w:rPr>
          <w:rFonts w:ascii="Times New Roman" w:eastAsia="Calibri" w:hAnsi="Times New Roman" w:cs="Times New Roman"/>
          <w:color w:val="000000" w:themeColor="text1"/>
          <w:sz w:val="24"/>
          <w:szCs w:val="24"/>
        </w:rPr>
        <w:t>In all provisions of CCR Title 13 incorporated by reference, replace the year “2021” with the year “202</w:t>
      </w:r>
      <w:r w:rsidR="004732A9" w:rsidRPr="007D230C">
        <w:rPr>
          <w:rFonts w:ascii="Times New Roman" w:eastAsia="Calibri" w:hAnsi="Times New Roman" w:cs="Times New Roman"/>
          <w:color w:val="000000" w:themeColor="text1"/>
          <w:sz w:val="24"/>
          <w:szCs w:val="24"/>
        </w:rPr>
        <w:t>2</w:t>
      </w:r>
      <w:r w:rsidRPr="007D230C">
        <w:rPr>
          <w:rFonts w:ascii="Times New Roman" w:eastAsia="Calibri" w:hAnsi="Times New Roman" w:cs="Times New Roman"/>
          <w:color w:val="000000" w:themeColor="text1"/>
          <w:sz w:val="24"/>
          <w:szCs w:val="24"/>
        </w:rPr>
        <w:t>," except at 13 CCR § 1963.2(g).</w:t>
      </w:r>
    </w:p>
    <w:p w14:paraId="057C3E56" w14:textId="77777777" w:rsidR="007768F4" w:rsidRDefault="007768F4">
      <w:pPr>
        <w:rPr>
          <w:rFonts w:ascii="Times New Roman" w:hAnsi="Times New Roman" w:cs="Times New Roman"/>
          <w:sz w:val="24"/>
          <w:szCs w:val="24"/>
        </w:rPr>
      </w:pPr>
    </w:p>
    <w:p w14:paraId="3FA14403" w14:textId="77777777" w:rsidR="004E75A0" w:rsidRPr="002C507C" w:rsidRDefault="004E75A0" w:rsidP="004E75A0">
      <w:pPr>
        <w:pStyle w:val="Heading1"/>
        <w:jc w:val="center"/>
        <w:rPr>
          <w:rFonts w:ascii="Times New Roman" w:hAnsi="Times New Roman" w:cs="Times New Roman"/>
          <w:b/>
          <w:bCs/>
          <w:color w:val="auto"/>
          <w:sz w:val="24"/>
          <w:szCs w:val="24"/>
        </w:rPr>
      </w:pPr>
      <w:bookmarkStart w:id="7" w:name="_Toc152070087"/>
      <w:bookmarkStart w:id="8" w:name="_Toc152075369"/>
      <w:bookmarkStart w:id="9" w:name="_Toc152075977"/>
      <w:r w:rsidRPr="002C507C">
        <w:rPr>
          <w:rFonts w:ascii="Times New Roman" w:hAnsi="Times New Roman" w:cs="Times New Roman"/>
          <w:b/>
          <w:bCs/>
          <w:color w:val="auto"/>
          <w:sz w:val="24"/>
          <w:szCs w:val="24"/>
        </w:rPr>
        <w:lastRenderedPageBreak/>
        <w:t>REGULATORY HISTORY</w:t>
      </w:r>
      <w:bookmarkEnd w:id="7"/>
      <w:bookmarkEnd w:id="8"/>
      <w:bookmarkEnd w:id="9"/>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95"/>
        <w:gridCol w:w="4855"/>
      </w:tblGrid>
      <w:tr w:rsidR="004E75A0" w:rsidRPr="002C507C" w14:paraId="02FB75A1" w14:textId="77777777" w:rsidTr="00CC03C1">
        <w:tc>
          <w:tcPr>
            <w:tcW w:w="4495" w:type="dxa"/>
            <w:shd w:val="clear" w:color="auto" w:fill="auto"/>
          </w:tcPr>
          <w:p w14:paraId="28BAF76A" w14:textId="77777777" w:rsidR="004E75A0" w:rsidRPr="002C507C" w:rsidRDefault="004E75A0" w:rsidP="00CC03C1">
            <w:pPr>
              <w:rPr>
                <w:rFonts w:ascii="Times New Roman" w:hAnsi="Times New Roman" w:cs="Times New Roman"/>
                <w:sz w:val="24"/>
                <w:szCs w:val="24"/>
              </w:rPr>
            </w:pPr>
            <w:r w:rsidRPr="002C507C">
              <w:rPr>
                <w:rFonts w:ascii="Times New Roman" w:hAnsi="Times New Roman" w:cs="Times New Roman"/>
                <w:b/>
                <w:bCs/>
                <w:sz w:val="24"/>
                <w:szCs w:val="24"/>
              </w:rPr>
              <w:t>Effective or Operative Date</w:t>
            </w:r>
          </w:p>
        </w:tc>
        <w:tc>
          <w:tcPr>
            <w:tcW w:w="4855" w:type="dxa"/>
            <w:shd w:val="clear" w:color="auto" w:fill="auto"/>
          </w:tcPr>
          <w:p w14:paraId="27B26C8F" w14:textId="77777777" w:rsidR="004E75A0" w:rsidRPr="002C507C" w:rsidRDefault="004E75A0" w:rsidP="00CC03C1">
            <w:pPr>
              <w:rPr>
                <w:rFonts w:ascii="Times New Roman" w:hAnsi="Times New Roman" w:cs="Times New Roman"/>
                <w:sz w:val="24"/>
                <w:szCs w:val="24"/>
              </w:rPr>
            </w:pPr>
            <w:r w:rsidRPr="002C507C">
              <w:rPr>
                <w:rFonts w:ascii="Times New Roman" w:hAnsi="Times New Roman" w:cs="Times New Roman"/>
                <w:b/>
                <w:bCs/>
                <w:sz w:val="24"/>
                <w:szCs w:val="24"/>
              </w:rPr>
              <w:t>New Jersey Register</w:t>
            </w:r>
          </w:p>
        </w:tc>
      </w:tr>
      <w:tr w:rsidR="0013715B" w:rsidRPr="002C507C" w14:paraId="4AC549AB" w14:textId="77777777" w:rsidTr="00CC03C1">
        <w:tc>
          <w:tcPr>
            <w:tcW w:w="4495" w:type="dxa"/>
            <w:shd w:val="clear" w:color="auto" w:fill="auto"/>
          </w:tcPr>
          <w:p w14:paraId="6DAC8ADE" w14:textId="707C0B36" w:rsidR="0013715B" w:rsidRPr="00174981" w:rsidRDefault="0013715B" w:rsidP="00CC03C1">
            <w:pPr>
              <w:rPr>
                <w:rFonts w:ascii="Times New Roman" w:hAnsi="Times New Roman" w:cs="Times New Roman"/>
                <w:sz w:val="24"/>
                <w:szCs w:val="24"/>
              </w:rPr>
            </w:pPr>
            <w:r w:rsidRPr="00174981">
              <w:rPr>
                <w:rFonts w:ascii="Times New Roman" w:hAnsi="Times New Roman" w:cs="Times New Roman"/>
                <w:sz w:val="24"/>
                <w:szCs w:val="24"/>
              </w:rPr>
              <w:t>New Rules, December 31, 2021</w:t>
            </w:r>
            <w:r w:rsidR="00174981" w:rsidRPr="00174981">
              <w:rPr>
                <w:rFonts w:ascii="Times New Roman" w:hAnsi="Times New Roman" w:cs="Times New Roman"/>
                <w:sz w:val="24"/>
                <w:szCs w:val="24"/>
              </w:rPr>
              <w:t>(operative)</w:t>
            </w:r>
          </w:p>
        </w:tc>
        <w:tc>
          <w:tcPr>
            <w:tcW w:w="4855" w:type="dxa"/>
            <w:shd w:val="clear" w:color="auto" w:fill="auto"/>
          </w:tcPr>
          <w:p w14:paraId="0F585519" w14:textId="118814A1" w:rsidR="0013715B" w:rsidRPr="00174981" w:rsidRDefault="00536F7E" w:rsidP="00CC03C1">
            <w:pPr>
              <w:rPr>
                <w:rFonts w:ascii="Times New Roman" w:hAnsi="Times New Roman" w:cs="Times New Roman"/>
                <w:sz w:val="24"/>
                <w:szCs w:val="24"/>
              </w:rPr>
            </w:pPr>
            <w:r w:rsidRPr="00174981">
              <w:rPr>
                <w:rFonts w:ascii="Times New Roman" w:hAnsi="Times New Roman" w:cs="Times New Roman"/>
                <w:sz w:val="24"/>
                <w:szCs w:val="24"/>
              </w:rPr>
              <w:t>53 N.J.R. 2148(a)</w:t>
            </w:r>
          </w:p>
        </w:tc>
      </w:tr>
      <w:tr w:rsidR="004E75A0" w:rsidRPr="002C507C" w14:paraId="0C337F38" w14:textId="77777777" w:rsidTr="00CC03C1">
        <w:tc>
          <w:tcPr>
            <w:tcW w:w="4495" w:type="dxa"/>
            <w:shd w:val="clear" w:color="auto" w:fill="auto"/>
          </w:tcPr>
          <w:p w14:paraId="03DC6680" w14:textId="61C7158B" w:rsidR="004E75A0" w:rsidRPr="00174981" w:rsidRDefault="007E477D" w:rsidP="00CC03C1">
            <w:pPr>
              <w:rPr>
                <w:rFonts w:ascii="Times New Roman" w:hAnsi="Times New Roman" w:cs="Times New Roman"/>
                <w:sz w:val="24"/>
                <w:szCs w:val="24"/>
              </w:rPr>
            </w:pPr>
            <w:r w:rsidRPr="00174981">
              <w:rPr>
                <w:rFonts w:ascii="Times New Roman" w:hAnsi="Times New Roman" w:cs="Times New Roman"/>
                <w:sz w:val="24"/>
                <w:szCs w:val="24"/>
              </w:rPr>
              <w:t xml:space="preserve">Amendment, </w:t>
            </w:r>
            <w:r w:rsidR="004E75A0" w:rsidRPr="00174981">
              <w:rPr>
                <w:rFonts w:ascii="Times New Roman" w:hAnsi="Times New Roman" w:cs="Times New Roman"/>
                <w:sz w:val="24"/>
                <w:szCs w:val="24"/>
              </w:rPr>
              <w:t>December 31, 2023 (operative)</w:t>
            </w:r>
          </w:p>
        </w:tc>
        <w:tc>
          <w:tcPr>
            <w:tcW w:w="4855" w:type="dxa"/>
            <w:shd w:val="clear" w:color="auto" w:fill="auto"/>
          </w:tcPr>
          <w:p w14:paraId="3954FB25" w14:textId="447AEAED" w:rsidR="004E75A0" w:rsidRPr="00174981" w:rsidRDefault="007E477D" w:rsidP="00CC03C1">
            <w:pPr>
              <w:rPr>
                <w:rFonts w:ascii="Times New Roman" w:hAnsi="Times New Roman" w:cs="Times New Roman"/>
                <w:sz w:val="24"/>
                <w:szCs w:val="24"/>
              </w:rPr>
            </w:pPr>
            <w:r w:rsidRPr="00174981">
              <w:rPr>
                <w:rFonts w:ascii="Times New Roman" w:hAnsi="Times New Roman" w:cs="Times New Roman"/>
                <w:sz w:val="24"/>
                <w:szCs w:val="24"/>
              </w:rPr>
              <w:t>55</w:t>
            </w:r>
            <w:r w:rsidR="004E75A0" w:rsidRPr="00174981">
              <w:rPr>
                <w:rFonts w:ascii="Times New Roman" w:hAnsi="Times New Roman" w:cs="Times New Roman"/>
                <w:sz w:val="24"/>
                <w:szCs w:val="24"/>
              </w:rPr>
              <w:t xml:space="preserve"> N</w:t>
            </w:r>
            <w:r w:rsidRPr="00174981">
              <w:rPr>
                <w:rFonts w:ascii="Times New Roman" w:hAnsi="Times New Roman" w:cs="Times New Roman"/>
                <w:sz w:val="24"/>
                <w:szCs w:val="24"/>
              </w:rPr>
              <w:t>.</w:t>
            </w:r>
            <w:r w:rsidR="004E75A0" w:rsidRPr="00174981">
              <w:rPr>
                <w:rFonts w:ascii="Times New Roman" w:hAnsi="Times New Roman" w:cs="Times New Roman"/>
                <w:sz w:val="24"/>
                <w:szCs w:val="24"/>
              </w:rPr>
              <w:t>J</w:t>
            </w:r>
            <w:r w:rsidRPr="00174981">
              <w:rPr>
                <w:rFonts w:ascii="Times New Roman" w:hAnsi="Times New Roman" w:cs="Times New Roman"/>
                <w:sz w:val="24"/>
                <w:szCs w:val="24"/>
              </w:rPr>
              <w:t>.</w:t>
            </w:r>
            <w:r w:rsidR="004E75A0" w:rsidRPr="00174981">
              <w:rPr>
                <w:rFonts w:ascii="Times New Roman" w:hAnsi="Times New Roman" w:cs="Times New Roman"/>
                <w:sz w:val="24"/>
                <w:szCs w:val="24"/>
              </w:rPr>
              <w:t>R</w:t>
            </w:r>
            <w:r w:rsidRPr="00174981">
              <w:rPr>
                <w:rFonts w:ascii="Times New Roman" w:hAnsi="Times New Roman" w:cs="Times New Roman"/>
                <w:sz w:val="24"/>
                <w:szCs w:val="24"/>
              </w:rPr>
              <w:t>.</w:t>
            </w:r>
            <w:r w:rsidR="004E75A0" w:rsidRPr="00174981">
              <w:rPr>
                <w:rFonts w:ascii="Times New Roman" w:hAnsi="Times New Roman" w:cs="Times New Roman"/>
                <w:sz w:val="24"/>
                <w:szCs w:val="24"/>
              </w:rPr>
              <w:t xml:space="preserve"> </w:t>
            </w:r>
            <w:r w:rsidR="0013715B" w:rsidRPr="00174981">
              <w:rPr>
                <w:rFonts w:ascii="Times New Roman" w:hAnsi="Times New Roman" w:cs="Times New Roman"/>
                <w:sz w:val="24"/>
                <w:szCs w:val="24"/>
              </w:rPr>
              <w:t>2481(b)</w:t>
            </w:r>
          </w:p>
        </w:tc>
      </w:tr>
    </w:tbl>
    <w:p w14:paraId="3458B9D8" w14:textId="77777777" w:rsidR="00DC47B9" w:rsidRPr="007D230C" w:rsidRDefault="00DC47B9">
      <w:pPr>
        <w:rPr>
          <w:rFonts w:ascii="Times New Roman" w:hAnsi="Times New Roman" w:cs="Times New Roman"/>
          <w:sz w:val="24"/>
          <w:szCs w:val="24"/>
        </w:rPr>
      </w:pPr>
    </w:p>
    <w:sectPr w:rsidR="00DC47B9" w:rsidRPr="007D230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FF3F" w14:textId="77777777" w:rsidR="005A343B" w:rsidRDefault="005A343B" w:rsidP="00D80542">
      <w:pPr>
        <w:spacing w:after="0" w:line="240" w:lineRule="auto"/>
      </w:pPr>
      <w:r>
        <w:separator/>
      </w:r>
    </w:p>
  </w:endnote>
  <w:endnote w:type="continuationSeparator" w:id="0">
    <w:p w14:paraId="7D3282AE" w14:textId="77777777" w:rsidR="005A343B" w:rsidRDefault="005A343B" w:rsidP="00D8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alibri"/>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6DD75" w14:textId="77777777" w:rsidR="005A343B" w:rsidRDefault="005A343B" w:rsidP="00D80542">
      <w:pPr>
        <w:spacing w:after="0" w:line="240" w:lineRule="auto"/>
      </w:pPr>
      <w:r>
        <w:separator/>
      </w:r>
    </w:p>
  </w:footnote>
  <w:footnote w:type="continuationSeparator" w:id="0">
    <w:p w14:paraId="7643F754" w14:textId="77777777" w:rsidR="005A343B" w:rsidRDefault="005A343B" w:rsidP="00D80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7AC6" w14:textId="77777777" w:rsidR="00D80542" w:rsidRPr="00D80542" w:rsidRDefault="00D80542" w:rsidP="00D80542">
    <w:pPr>
      <w:pStyle w:val="Header"/>
      <w:rPr>
        <w:color w:val="4472C4" w:themeColor="accent1"/>
      </w:rPr>
    </w:pPr>
    <w:r w:rsidRPr="00D80542">
      <w:rPr>
        <w:color w:val="4472C4" w:themeColor="accent1"/>
      </w:rPr>
      <w:t>THIS IS A COURTESY COPY OF THIS RULE.  ALL OF THE DEPARTMENT’S RULES ARE COMPILED IN TITLE 7 OF THE NEW JERSEY ADMINISTRATIVE CODE.</w:t>
    </w:r>
  </w:p>
  <w:p w14:paraId="4DC53AFF" w14:textId="77777777" w:rsidR="00D80542" w:rsidRDefault="00D80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BD"/>
    <w:rsid w:val="00054C01"/>
    <w:rsid w:val="000B2356"/>
    <w:rsid w:val="000C19F7"/>
    <w:rsid w:val="0010476A"/>
    <w:rsid w:val="0012745B"/>
    <w:rsid w:val="0013715B"/>
    <w:rsid w:val="00140063"/>
    <w:rsid w:val="00174981"/>
    <w:rsid w:val="001D6935"/>
    <w:rsid w:val="00203B06"/>
    <w:rsid w:val="00207CA0"/>
    <w:rsid w:val="0022130F"/>
    <w:rsid w:val="00235B13"/>
    <w:rsid w:val="002737BF"/>
    <w:rsid w:val="002C47C1"/>
    <w:rsid w:val="002F5420"/>
    <w:rsid w:val="003241F2"/>
    <w:rsid w:val="00344EA7"/>
    <w:rsid w:val="0036493B"/>
    <w:rsid w:val="00371874"/>
    <w:rsid w:val="003821B7"/>
    <w:rsid w:val="003B34BC"/>
    <w:rsid w:val="003B6CB9"/>
    <w:rsid w:val="003C1F3F"/>
    <w:rsid w:val="003E46BD"/>
    <w:rsid w:val="003F326A"/>
    <w:rsid w:val="004571A8"/>
    <w:rsid w:val="004732A9"/>
    <w:rsid w:val="004867F7"/>
    <w:rsid w:val="004918C6"/>
    <w:rsid w:val="004E1F92"/>
    <w:rsid w:val="004E40B5"/>
    <w:rsid w:val="004E75A0"/>
    <w:rsid w:val="00502389"/>
    <w:rsid w:val="00536F7E"/>
    <w:rsid w:val="00543C26"/>
    <w:rsid w:val="005668F1"/>
    <w:rsid w:val="00586B9C"/>
    <w:rsid w:val="005956B2"/>
    <w:rsid w:val="005A343B"/>
    <w:rsid w:val="00675906"/>
    <w:rsid w:val="00733DC7"/>
    <w:rsid w:val="007768F4"/>
    <w:rsid w:val="007C7721"/>
    <w:rsid w:val="007D1B01"/>
    <w:rsid w:val="007D230C"/>
    <w:rsid w:val="007E477D"/>
    <w:rsid w:val="00887293"/>
    <w:rsid w:val="008E76DE"/>
    <w:rsid w:val="008F1438"/>
    <w:rsid w:val="008F27A1"/>
    <w:rsid w:val="00970392"/>
    <w:rsid w:val="00982871"/>
    <w:rsid w:val="00991E0C"/>
    <w:rsid w:val="009E0B6E"/>
    <w:rsid w:val="009E2F2D"/>
    <w:rsid w:val="00A50E7A"/>
    <w:rsid w:val="00A81DE9"/>
    <w:rsid w:val="00A83DB2"/>
    <w:rsid w:val="00AB6CBD"/>
    <w:rsid w:val="00AF33AE"/>
    <w:rsid w:val="00B2246E"/>
    <w:rsid w:val="00B67BAE"/>
    <w:rsid w:val="00BA7B75"/>
    <w:rsid w:val="00BC23FF"/>
    <w:rsid w:val="00C2149C"/>
    <w:rsid w:val="00C50625"/>
    <w:rsid w:val="00CC3EEB"/>
    <w:rsid w:val="00CD0DA1"/>
    <w:rsid w:val="00D70C39"/>
    <w:rsid w:val="00D80542"/>
    <w:rsid w:val="00DC47B9"/>
    <w:rsid w:val="00E45422"/>
    <w:rsid w:val="00EA244D"/>
    <w:rsid w:val="00F055AA"/>
    <w:rsid w:val="00F14ED6"/>
    <w:rsid w:val="00F1797C"/>
    <w:rsid w:val="00F337BF"/>
    <w:rsid w:val="00F5293C"/>
    <w:rsid w:val="00F64FBC"/>
    <w:rsid w:val="00FB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31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BD"/>
    <w:pPr>
      <w:spacing w:line="259" w:lineRule="auto"/>
      <w:jc w:val="both"/>
    </w:pPr>
    <w:rPr>
      <w:rFonts w:ascii="Futura Lt BT" w:hAnsi="Futura Lt BT"/>
      <w:sz w:val="22"/>
    </w:rPr>
  </w:style>
  <w:style w:type="paragraph" w:styleId="Heading1">
    <w:name w:val="heading 1"/>
    <w:basedOn w:val="Normal"/>
    <w:next w:val="Normal"/>
    <w:link w:val="Heading1Char"/>
    <w:uiPriority w:val="9"/>
    <w:qFormat/>
    <w:rsid w:val="007D23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6BD"/>
    <w:pPr>
      <w:spacing w:line="480" w:lineRule="auto"/>
      <w:jc w:val="left"/>
      <w:outlineLvl w:val="1"/>
    </w:pPr>
    <w:rPr>
      <w:rFonts w:asciiTheme="minorHAnsi" w:hAnsiTheme="minorHAns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6BD"/>
    <w:rPr>
      <w:rFonts w:asciiTheme="minorHAnsi" w:hAnsiTheme="minorHAnsi" w:cstheme="minorHAnsi"/>
      <w:b/>
      <w:bCs/>
      <w:szCs w:val="24"/>
    </w:rPr>
  </w:style>
  <w:style w:type="table" w:styleId="TableGrid">
    <w:name w:val="Table Grid"/>
    <w:basedOn w:val="TableNormal"/>
    <w:rsid w:val="003E46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42"/>
    <w:rPr>
      <w:rFonts w:ascii="Futura Lt BT" w:hAnsi="Futura Lt BT"/>
      <w:sz w:val="22"/>
    </w:rPr>
  </w:style>
  <w:style w:type="paragraph" w:styleId="Footer">
    <w:name w:val="footer"/>
    <w:basedOn w:val="Normal"/>
    <w:link w:val="FooterChar"/>
    <w:uiPriority w:val="99"/>
    <w:unhideWhenUsed/>
    <w:rsid w:val="00D8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42"/>
    <w:rPr>
      <w:rFonts w:ascii="Futura Lt BT" w:hAnsi="Futura Lt BT"/>
      <w:sz w:val="22"/>
    </w:rPr>
  </w:style>
  <w:style w:type="character" w:styleId="CommentReference">
    <w:name w:val="annotation reference"/>
    <w:basedOn w:val="DefaultParagraphFont"/>
    <w:uiPriority w:val="99"/>
    <w:semiHidden/>
    <w:unhideWhenUsed/>
    <w:rsid w:val="003821B7"/>
    <w:rPr>
      <w:sz w:val="16"/>
      <w:szCs w:val="16"/>
    </w:rPr>
  </w:style>
  <w:style w:type="paragraph" w:styleId="CommentText">
    <w:name w:val="annotation text"/>
    <w:basedOn w:val="Normal"/>
    <w:link w:val="CommentTextChar"/>
    <w:uiPriority w:val="99"/>
    <w:semiHidden/>
    <w:unhideWhenUsed/>
    <w:rsid w:val="003821B7"/>
    <w:pPr>
      <w:spacing w:line="240" w:lineRule="auto"/>
    </w:pPr>
    <w:rPr>
      <w:sz w:val="20"/>
      <w:szCs w:val="20"/>
    </w:rPr>
  </w:style>
  <w:style w:type="character" w:customStyle="1" w:styleId="CommentTextChar">
    <w:name w:val="Comment Text Char"/>
    <w:basedOn w:val="DefaultParagraphFont"/>
    <w:link w:val="CommentText"/>
    <w:uiPriority w:val="99"/>
    <w:semiHidden/>
    <w:rsid w:val="003821B7"/>
    <w:rPr>
      <w:rFonts w:ascii="Futura Lt BT" w:hAnsi="Futura Lt BT"/>
      <w:sz w:val="20"/>
      <w:szCs w:val="20"/>
    </w:rPr>
  </w:style>
  <w:style w:type="paragraph" w:styleId="CommentSubject">
    <w:name w:val="annotation subject"/>
    <w:basedOn w:val="CommentText"/>
    <w:next w:val="CommentText"/>
    <w:link w:val="CommentSubjectChar"/>
    <w:uiPriority w:val="99"/>
    <w:semiHidden/>
    <w:unhideWhenUsed/>
    <w:rsid w:val="003821B7"/>
    <w:rPr>
      <w:b/>
      <w:bCs/>
    </w:rPr>
  </w:style>
  <w:style w:type="character" w:customStyle="1" w:styleId="CommentSubjectChar">
    <w:name w:val="Comment Subject Char"/>
    <w:basedOn w:val="CommentTextChar"/>
    <w:link w:val="CommentSubject"/>
    <w:uiPriority w:val="99"/>
    <w:semiHidden/>
    <w:rsid w:val="003821B7"/>
    <w:rPr>
      <w:rFonts w:ascii="Futura Lt BT" w:hAnsi="Futura Lt BT"/>
      <w:b/>
      <w:bCs/>
      <w:sz w:val="20"/>
      <w:szCs w:val="20"/>
    </w:rPr>
  </w:style>
  <w:style w:type="character" w:customStyle="1" w:styleId="Heading1Char">
    <w:name w:val="Heading 1 Char"/>
    <w:basedOn w:val="DefaultParagraphFont"/>
    <w:link w:val="Heading1"/>
    <w:uiPriority w:val="9"/>
    <w:rsid w:val="007D230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C1F3F"/>
    <w:pPr>
      <w:jc w:val="left"/>
      <w:outlineLvl w:val="9"/>
    </w:pPr>
  </w:style>
  <w:style w:type="paragraph" w:styleId="TOC1">
    <w:name w:val="toc 1"/>
    <w:basedOn w:val="Normal"/>
    <w:next w:val="Normal"/>
    <w:autoRedefine/>
    <w:uiPriority w:val="39"/>
    <w:unhideWhenUsed/>
    <w:rsid w:val="003C1F3F"/>
    <w:pPr>
      <w:spacing w:after="100"/>
    </w:pPr>
  </w:style>
  <w:style w:type="character" w:styleId="Hyperlink">
    <w:name w:val="Hyperlink"/>
    <w:basedOn w:val="DefaultParagraphFont"/>
    <w:uiPriority w:val="99"/>
    <w:unhideWhenUsed/>
    <w:rsid w:val="003C1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d8255e4-cdc9-45a4-83db-ba7c59977483">
      <UserInfo>
        <DisplayName>Hyjack, Richard [DEP]</DisplayName>
        <AccountId>51</AccountId>
        <AccountType/>
      </UserInfo>
      <UserInfo>
        <DisplayName>Scymanski, David [DEP]</DisplayName>
        <AccountId>52</AccountId>
        <AccountType/>
      </UserInfo>
      <UserInfo>
        <DisplayName>Hobbs, Rebecca [DEP]</DisplayName>
        <AccountId>15</AccountId>
        <AccountType/>
      </UserInfo>
    </SharedWithUsers>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9818F-57EF-4969-BA6B-4DC003F1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AF765-7819-4650-B8EB-2CCC3BC10EED}">
  <ds:schemaRefs>
    <ds:schemaRef ds:uri="http://schemas.microsoft.com/office/2006/metadata/properties"/>
    <ds:schemaRef ds:uri="http://schemas.microsoft.com/office/infopath/2007/PartnerControls"/>
    <ds:schemaRef ds:uri="8d8255e4-cdc9-45a4-83db-ba7c59977483"/>
    <ds:schemaRef ds:uri="90d25732-b1b8-4a1f-8c87-ab220abf03db"/>
  </ds:schemaRefs>
</ds:datastoreItem>
</file>

<file path=customXml/itemProps3.xml><?xml version="1.0" encoding="utf-8"?>
<ds:datastoreItem xmlns:ds="http://schemas.openxmlformats.org/officeDocument/2006/customXml" ds:itemID="{50399E67-119E-42B0-B5A6-B54E03BD9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1186</Words>
  <Characters>6765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2023-12-18T14:04:00Z</dcterms:created>
  <dcterms:modified xsi:type="dcterms:W3CDTF">2023-12-18T14:04:00Z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