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546" w:rsidRPr="00C541E7" w:rsidRDefault="00DB7546" w:rsidP="00DB7546">
      <w:pPr>
        <w:jc w:val="center"/>
        <w:rPr>
          <w:szCs w:val="24"/>
        </w:rPr>
      </w:pPr>
      <w:r w:rsidRPr="00C541E7">
        <w:rPr>
          <w:szCs w:val="24"/>
        </w:rPr>
        <w:t>NEW JERSEY STATE DEPARTMENT OF ENVIRONMENTAL PROTECTION</w:t>
      </w:r>
    </w:p>
    <w:p w:rsidR="00DB7546" w:rsidRPr="00C541E7" w:rsidRDefault="00DB7546" w:rsidP="00DB7546">
      <w:pPr>
        <w:jc w:val="center"/>
        <w:rPr>
          <w:szCs w:val="24"/>
        </w:rPr>
      </w:pPr>
      <w:r w:rsidRPr="00C541E7">
        <w:rPr>
          <w:szCs w:val="24"/>
        </w:rPr>
        <w:t>NEW JERSEY ADMINISTRATIVE CODE</w:t>
      </w:r>
    </w:p>
    <w:p w:rsidR="00C541E7" w:rsidRPr="00C541E7" w:rsidRDefault="00DB7546" w:rsidP="00DB7546">
      <w:pPr>
        <w:jc w:val="center"/>
        <w:rPr>
          <w:szCs w:val="24"/>
        </w:rPr>
      </w:pPr>
      <w:r w:rsidRPr="00C541E7">
        <w:rPr>
          <w:szCs w:val="24"/>
        </w:rPr>
        <w:t>TITLE 7</w:t>
      </w:r>
    </w:p>
    <w:p w:rsidR="00DB7546" w:rsidRPr="00C541E7" w:rsidRDefault="00DB7546" w:rsidP="00DB7546">
      <w:pPr>
        <w:jc w:val="center"/>
        <w:rPr>
          <w:szCs w:val="24"/>
        </w:rPr>
      </w:pPr>
      <w:r w:rsidRPr="00C541E7">
        <w:rPr>
          <w:szCs w:val="24"/>
        </w:rPr>
        <w:fldChar w:fldCharType="begin"/>
      </w:r>
      <w:r w:rsidRPr="00C541E7">
        <w:rPr>
          <w:szCs w:val="24"/>
        </w:rPr>
        <w:instrText xml:space="preserve"> SEQ CHAPTER \h \r 1</w:instrText>
      </w:r>
      <w:r w:rsidRPr="00C541E7">
        <w:rPr>
          <w:szCs w:val="24"/>
        </w:rPr>
        <w:fldChar w:fldCharType="end"/>
      </w:r>
      <w:r w:rsidRPr="00C541E7">
        <w:rPr>
          <w:szCs w:val="24"/>
        </w:rPr>
        <w:t>CHAPTER 27</w:t>
      </w:r>
    </w:p>
    <w:p w:rsidR="00DB7546" w:rsidRPr="00C541E7" w:rsidRDefault="00DB7546" w:rsidP="00DB7546">
      <w:pPr>
        <w:tabs>
          <w:tab w:val="left" w:pos="360"/>
          <w:tab w:val="left" w:pos="720"/>
          <w:tab w:val="left" w:pos="1080"/>
          <w:tab w:val="left" w:pos="1440"/>
          <w:tab w:val="left" w:pos="1800"/>
          <w:tab w:val="left" w:pos="2160"/>
        </w:tabs>
        <w:autoSpaceDE w:val="0"/>
        <w:autoSpaceDN w:val="0"/>
        <w:adjustRightInd w:val="0"/>
        <w:jc w:val="center"/>
        <w:rPr>
          <w:szCs w:val="24"/>
        </w:rPr>
      </w:pPr>
      <w:r w:rsidRPr="00C541E7">
        <w:rPr>
          <w:szCs w:val="24"/>
        </w:rPr>
        <w:t>SUBCHAPTER 26</w:t>
      </w:r>
    </w:p>
    <w:p w:rsidR="00C541E7" w:rsidRPr="00237754" w:rsidRDefault="00C541E7" w:rsidP="00DB7546">
      <w:pPr>
        <w:tabs>
          <w:tab w:val="left" w:pos="360"/>
          <w:tab w:val="left" w:pos="720"/>
          <w:tab w:val="left" w:pos="1080"/>
          <w:tab w:val="left" w:pos="1440"/>
          <w:tab w:val="left" w:pos="1800"/>
          <w:tab w:val="left" w:pos="2160"/>
        </w:tabs>
        <w:autoSpaceDE w:val="0"/>
        <w:autoSpaceDN w:val="0"/>
        <w:adjustRightInd w:val="0"/>
        <w:jc w:val="center"/>
        <w:rPr>
          <w:b/>
          <w:szCs w:val="24"/>
        </w:rPr>
      </w:pPr>
    </w:p>
    <w:p w:rsidR="00C541E7" w:rsidRDefault="00C541E7" w:rsidP="00DB7546">
      <w:pPr>
        <w:tabs>
          <w:tab w:val="left" w:pos="360"/>
          <w:tab w:val="left" w:pos="720"/>
          <w:tab w:val="left" w:pos="1080"/>
          <w:tab w:val="left" w:pos="1440"/>
          <w:tab w:val="left" w:pos="1800"/>
          <w:tab w:val="left" w:pos="2160"/>
        </w:tabs>
        <w:autoSpaceDE w:val="0"/>
        <w:autoSpaceDN w:val="0"/>
        <w:adjustRightInd w:val="0"/>
        <w:jc w:val="center"/>
        <w:rPr>
          <w:b/>
          <w:szCs w:val="24"/>
        </w:rPr>
      </w:pPr>
      <w:r w:rsidRPr="00237754">
        <w:rPr>
          <w:b/>
          <w:szCs w:val="24"/>
        </w:rPr>
        <w:t xml:space="preserve">Prevention of Air Pollution from Adhesives, Sealants, </w:t>
      </w:r>
    </w:p>
    <w:p w:rsidR="00DB7546" w:rsidRPr="00237754" w:rsidRDefault="00C541E7" w:rsidP="00DB7546">
      <w:pPr>
        <w:tabs>
          <w:tab w:val="left" w:pos="360"/>
          <w:tab w:val="left" w:pos="720"/>
          <w:tab w:val="left" w:pos="1080"/>
          <w:tab w:val="left" w:pos="1440"/>
          <w:tab w:val="left" w:pos="1800"/>
          <w:tab w:val="left" w:pos="2160"/>
        </w:tabs>
        <w:autoSpaceDE w:val="0"/>
        <w:autoSpaceDN w:val="0"/>
        <w:adjustRightInd w:val="0"/>
        <w:jc w:val="center"/>
        <w:rPr>
          <w:b/>
          <w:szCs w:val="24"/>
        </w:rPr>
      </w:pPr>
      <w:r w:rsidRPr="00237754">
        <w:rPr>
          <w:b/>
          <w:szCs w:val="24"/>
        </w:rPr>
        <w:t>Adhesive Primers and Sealant Primers</w:t>
      </w:r>
    </w:p>
    <w:p w:rsidR="00DB7546" w:rsidRPr="00237754" w:rsidRDefault="00DB7546" w:rsidP="00DB7546">
      <w:pPr>
        <w:rPr>
          <w:szCs w:val="24"/>
        </w:rPr>
      </w:pPr>
    </w:p>
    <w:p w:rsidR="00DB7546" w:rsidRPr="00C541E7" w:rsidRDefault="00DB7546" w:rsidP="00DB7546">
      <w:pPr>
        <w:jc w:val="center"/>
        <w:rPr>
          <w:szCs w:val="24"/>
        </w:rPr>
      </w:pPr>
      <w:r w:rsidRPr="00C541E7">
        <w:rPr>
          <w:szCs w:val="24"/>
        </w:rPr>
        <w:t>TABLE OF CONTENTS</w:t>
      </w:r>
    </w:p>
    <w:p w:rsidR="00C541E7" w:rsidRPr="00237754" w:rsidRDefault="00C541E7" w:rsidP="00DB7546">
      <w:pPr>
        <w:jc w:val="center"/>
        <w:rPr>
          <w:b/>
          <w:szCs w:val="24"/>
        </w:rPr>
      </w:pPr>
    </w:p>
    <w:tbl>
      <w:tblPr>
        <w:tblW w:w="0" w:type="auto"/>
        <w:tblLook w:val="04A0" w:firstRow="1" w:lastRow="0" w:firstColumn="1" w:lastColumn="0" w:noHBand="0" w:noVBand="1"/>
      </w:tblPr>
      <w:tblGrid>
        <w:gridCol w:w="9360"/>
      </w:tblGrid>
      <w:tr w:rsidR="00C541E7" w:rsidRPr="00237754" w:rsidTr="00C541E7">
        <w:tc>
          <w:tcPr>
            <w:tcW w:w="9360" w:type="dxa"/>
            <w:shd w:val="clear" w:color="auto" w:fill="auto"/>
          </w:tcPr>
          <w:p w:rsidR="00C541E7" w:rsidRPr="00237754" w:rsidRDefault="00C541E7" w:rsidP="00C541E7">
            <w:pPr>
              <w:tabs>
                <w:tab w:val="right" w:pos="9288"/>
              </w:tabs>
              <w:rPr>
                <w:szCs w:val="24"/>
              </w:rPr>
            </w:pPr>
            <w:r w:rsidRPr="00C541E7">
              <w:rPr>
                <w:b/>
                <w:szCs w:val="24"/>
                <w:u w:val="single"/>
              </w:rPr>
              <w:t>Section</w:t>
            </w:r>
            <w:r w:rsidRPr="00C541E7">
              <w:rPr>
                <w:szCs w:val="24"/>
              </w:rPr>
              <w:tab/>
            </w:r>
            <w:r w:rsidRPr="00C541E7">
              <w:rPr>
                <w:b/>
                <w:szCs w:val="24"/>
                <w:u w:val="single"/>
              </w:rPr>
              <w:t>Page</w:t>
            </w:r>
          </w:p>
        </w:tc>
      </w:tr>
      <w:tr w:rsidR="00C541E7" w:rsidRPr="00237754" w:rsidTr="00C541E7">
        <w:tc>
          <w:tcPr>
            <w:tcW w:w="9360" w:type="dxa"/>
            <w:shd w:val="clear" w:color="auto" w:fill="auto"/>
          </w:tcPr>
          <w:p w:rsidR="00C541E7" w:rsidRDefault="00C541E7" w:rsidP="00C541E7">
            <w:pPr>
              <w:tabs>
                <w:tab w:val="right" w:leader="dot" w:pos="9288"/>
              </w:tabs>
              <w:rPr>
                <w:szCs w:val="24"/>
              </w:rPr>
            </w:pPr>
            <w:r>
              <w:rPr>
                <w:szCs w:val="24"/>
              </w:rPr>
              <w:t>REGULATORY HISTORY</w:t>
            </w:r>
            <w:r>
              <w:rPr>
                <w:szCs w:val="24"/>
              </w:rPr>
              <w:tab/>
              <w:t>2</w:t>
            </w:r>
          </w:p>
        </w:tc>
      </w:tr>
      <w:tr w:rsidR="00C541E7" w:rsidRPr="00237754" w:rsidTr="00C541E7">
        <w:tc>
          <w:tcPr>
            <w:tcW w:w="9360" w:type="dxa"/>
            <w:shd w:val="clear" w:color="auto" w:fill="auto"/>
          </w:tcPr>
          <w:p w:rsidR="00C541E7" w:rsidRPr="00237754" w:rsidRDefault="00C541E7" w:rsidP="00C541E7">
            <w:pPr>
              <w:tabs>
                <w:tab w:val="right" w:leader="dot" w:pos="9288"/>
              </w:tabs>
              <w:rPr>
                <w:b/>
                <w:szCs w:val="24"/>
              </w:rPr>
            </w:pPr>
            <w:r>
              <w:rPr>
                <w:szCs w:val="24"/>
              </w:rPr>
              <w:t>7:27-26.</w:t>
            </w:r>
            <w:proofErr w:type="gramStart"/>
            <w:r>
              <w:rPr>
                <w:szCs w:val="24"/>
              </w:rPr>
              <w:t xml:space="preserve">1  </w:t>
            </w:r>
            <w:r w:rsidRPr="00237754">
              <w:rPr>
                <w:szCs w:val="24"/>
              </w:rPr>
              <w:t>Definitions</w:t>
            </w:r>
            <w:proofErr w:type="gramEnd"/>
            <w:r>
              <w:rPr>
                <w:szCs w:val="24"/>
              </w:rPr>
              <w:tab/>
              <w:t>3</w:t>
            </w:r>
          </w:p>
        </w:tc>
      </w:tr>
      <w:tr w:rsidR="00C541E7" w:rsidRPr="00237754" w:rsidTr="00C541E7">
        <w:tc>
          <w:tcPr>
            <w:tcW w:w="9360" w:type="dxa"/>
            <w:shd w:val="clear" w:color="auto" w:fill="auto"/>
          </w:tcPr>
          <w:p w:rsidR="00C541E7" w:rsidRPr="00237754" w:rsidRDefault="00C541E7" w:rsidP="00C541E7">
            <w:pPr>
              <w:tabs>
                <w:tab w:val="right" w:leader="dot" w:pos="9288"/>
              </w:tabs>
              <w:rPr>
                <w:b/>
                <w:szCs w:val="24"/>
              </w:rPr>
            </w:pPr>
            <w:r w:rsidRPr="00237754">
              <w:rPr>
                <w:szCs w:val="24"/>
              </w:rPr>
              <w:t>7:27-26.</w:t>
            </w:r>
            <w:proofErr w:type="gramStart"/>
            <w:r w:rsidRPr="00237754">
              <w:rPr>
                <w:szCs w:val="24"/>
              </w:rPr>
              <w:t>2</w:t>
            </w:r>
            <w:r>
              <w:rPr>
                <w:szCs w:val="24"/>
              </w:rPr>
              <w:t xml:space="preserve">  </w:t>
            </w:r>
            <w:r w:rsidRPr="00237754">
              <w:rPr>
                <w:szCs w:val="24"/>
              </w:rPr>
              <w:t>Applicability</w:t>
            </w:r>
            <w:proofErr w:type="gramEnd"/>
            <w:r>
              <w:rPr>
                <w:szCs w:val="24"/>
              </w:rPr>
              <w:tab/>
              <w:t>9</w:t>
            </w:r>
          </w:p>
        </w:tc>
      </w:tr>
      <w:tr w:rsidR="00C541E7" w:rsidRPr="00237754" w:rsidTr="00C541E7">
        <w:tc>
          <w:tcPr>
            <w:tcW w:w="9360" w:type="dxa"/>
            <w:shd w:val="clear" w:color="auto" w:fill="auto"/>
          </w:tcPr>
          <w:p w:rsidR="00C541E7" w:rsidRPr="00237754" w:rsidRDefault="00C541E7" w:rsidP="00C541E7">
            <w:pPr>
              <w:tabs>
                <w:tab w:val="right" w:leader="dot" w:pos="9288"/>
              </w:tabs>
              <w:rPr>
                <w:b/>
                <w:szCs w:val="24"/>
              </w:rPr>
            </w:pPr>
            <w:r w:rsidRPr="00237754">
              <w:rPr>
                <w:szCs w:val="24"/>
              </w:rPr>
              <w:t>7:27-26.</w:t>
            </w:r>
            <w:proofErr w:type="gramStart"/>
            <w:r w:rsidRPr="00237754">
              <w:rPr>
                <w:szCs w:val="24"/>
              </w:rPr>
              <w:t>3</w:t>
            </w:r>
            <w:r>
              <w:rPr>
                <w:szCs w:val="24"/>
              </w:rPr>
              <w:t xml:space="preserve">  </w:t>
            </w:r>
            <w:r w:rsidRPr="00237754">
              <w:rPr>
                <w:szCs w:val="24"/>
              </w:rPr>
              <w:t>Requirements</w:t>
            </w:r>
            <w:proofErr w:type="gramEnd"/>
            <w:r>
              <w:rPr>
                <w:szCs w:val="24"/>
              </w:rPr>
              <w:tab/>
              <w:t>9</w:t>
            </w:r>
          </w:p>
        </w:tc>
      </w:tr>
      <w:tr w:rsidR="00C541E7" w:rsidRPr="00237754" w:rsidTr="00C541E7">
        <w:tc>
          <w:tcPr>
            <w:tcW w:w="9360" w:type="dxa"/>
            <w:shd w:val="clear" w:color="auto" w:fill="auto"/>
          </w:tcPr>
          <w:p w:rsidR="00C541E7" w:rsidRPr="00237754" w:rsidRDefault="00C541E7" w:rsidP="00C541E7">
            <w:pPr>
              <w:tabs>
                <w:tab w:val="right" w:leader="dot" w:pos="9288"/>
              </w:tabs>
              <w:rPr>
                <w:b/>
                <w:szCs w:val="24"/>
              </w:rPr>
            </w:pPr>
            <w:r w:rsidRPr="00237754">
              <w:rPr>
                <w:szCs w:val="24"/>
              </w:rPr>
              <w:t>7:27-26.</w:t>
            </w:r>
            <w:proofErr w:type="gramStart"/>
            <w:r w:rsidRPr="00237754">
              <w:rPr>
                <w:szCs w:val="24"/>
              </w:rPr>
              <w:t>4</w:t>
            </w:r>
            <w:r>
              <w:rPr>
                <w:szCs w:val="24"/>
              </w:rPr>
              <w:t xml:space="preserve">  </w:t>
            </w:r>
            <w:r w:rsidRPr="00237754">
              <w:rPr>
                <w:szCs w:val="24"/>
              </w:rPr>
              <w:t>Exemptions</w:t>
            </w:r>
            <w:proofErr w:type="gramEnd"/>
            <w:r>
              <w:rPr>
                <w:szCs w:val="24"/>
              </w:rPr>
              <w:tab/>
              <w:t>13</w:t>
            </w:r>
          </w:p>
        </w:tc>
      </w:tr>
      <w:tr w:rsidR="00C541E7" w:rsidRPr="00237754" w:rsidTr="00C541E7">
        <w:tc>
          <w:tcPr>
            <w:tcW w:w="9360" w:type="dxa"/>
            <w:shd w:val="clear" w:color="auto" w:fill="auto"/>
          </w:tcPr>
          <w:p w:rsidR="00C541E7" w:rsidRPr="00237754" w:rsidRDefault="00C541E7" w:rsidP="00C541E7">
            <w:pPr>
              <w:tabs>
                <w:tab w:val="right" w:leader="dot" w:pos="9288"/>
              </w:tabs>
              <w:rPr>
                <w:b/>
                <w:szCs w:val="24"/>
              </w:rPr>
            </w:pPr>
            <w:r w:rsidRPr="00237754">
              <w:rPr>
                <w:szCs w:val="24"/>
              </w:rPr>
              <w:t>7:27-26.</w:t>
            </w:r>
            <w:proofErr w:type="gramStart"/>
            <w:r w:rsidRPr="00237754">
              <w:rPr>
                <w:szCs w:val="24"/>
              </w:rPr>
              <w:t>5</w:t>
            </w:r>
            <w:r>
              <w:rPr>
                <w:szCs w:val="24"/>
              </w:rPr>
              <w:t xml:space="preserve">  </w:t>
            </w:r>
            <w:r w:rsidRPr="00237754">
              <w:rPr>
                <w:szCs w:val="24"/>
              </w:rPr>
              <w:t>Administrative</w:t>
            </w:r>
            <w:proofErr w:type="gramEnd"/>
            <w:r w:rsidRPr="00237754">
              <w:rPr>
                <w:szCs w:val="24"/>
              </w:rPr>
              <w:t xml:space="preserve"> Requirements</w:t>
            </w:r>
            <w:r>
              <w:rPr>
                <w:szCs w:val="24"/>
              </w:rPr>
              <w:tab/>
              <w:t>15</w:t>
            </w:r>
          </w:p>
        </w:tc>
      </w:tr>
      <w:tr w:rsidR="00C541E7" w:rsidRPr="00237754" w:rsidTr="00C541E7">
        <w:tc>
          <w:tcPr>
            <w:tcW w:w="9360" w:type="dxa"/>
            <w:shd w:val="clear" w:color="auto" w:fill="auto"/>
          </w:tcPr>
          <w:p w:rsidR="00C541E7" w:rsidRPr="00237754" w:rsidRDefault="00C541E7" w:rsidP="00C541E7">
            <w:pPr>
              <w:tabs>
                <w:tab w:val="right" w:leader="dot" w:pos="9288"/>
              </w:tabs>
              <w:rPr>
                <w:b/>
                <w:szCs w:val="24"/>
              </w:rPr>
            </w:pPr>
            <w:r w:rsidRPr="00237754">
              <w:rPr>
                <w:szCs w:val="24"/>
              </w:rPr>
              <w:t>7:27-26.</w:t>
            </w:r>
            <w:proofErr w:type="gramStart"/>
            <w:r w:rsidRPr="00237754">
              <w:rPr>
                <w:szCs w:val="24"/>
              </w:rPr>
              <w:t>6</w:t>
            </w:r>
            <w:r>
              <w:rPr>
                <w:szCs w:val="24"/>
              </w:rPr>
              <w:t xml:space="preserve">  </w:t>
            </w:r>
            <w:r w:rsidRPr="00237754">
              <w:rPr>
                <w:szCs w:val="24"/>
              </w:rPr>
              <w:t>Compliance</w:t>
            </w:r>
            <w:proofErr w:type="gramEnd"/>
            <w:r w:rsidRPr="00237754">
              <w:rPr>
                <w:szCs w:val="24"/>
              </w:rPr>
              <w:t xml:space="preserve"> Procedures and Test Methods</w:t>
            </w:r>
            <w:r>
              <w:rPr>
                <w:szCs w:val="24"/>
              </w:rPr>
              <w:tab/>
            </w:r>
            <w:r w:rsidR="00DE3F03">
              <w:rPr>
                <w:szCs w:val="24"/>
              </w:rPr>
              <w:t>17</w:t>
            </w:r>
          </w:p>
        </w:tc>
      </w:tr>
      <w:tr w:rsidR="00C541E7" w:rsidRPr="00237754" w:rsidTr="00C541E7">
        <w:tc>
          <w:tcPr>
            <w:tcW w:w="9360" w:type="dxa"/>
            <w:shd w:val="clear" w:color="auto" w:fill="auto"/>
          </w:tcPr>
          <w:p w:rsidR="00C541E7" w:rsidRPr="00237754" w:rsidRDefault="00C541E7" w:rsidP="00C541E7">
            <w:pPr>
              <w:tabs>
                <w:tab w:val="right" w:leader="dot" w:pos="9288"/>
              </w:tabs>
              <w:rPr>
                <w:b/>
                <w:szCs w:val="24"/>
              </w:rPr>
            </w:pPr>
            <w:r w:rsidRPr="00237754">
              <w:rPr>
                <w:szCs w:val="24"/>
              </w:rPr>
              <w:t>7:27-26.</w:t>
            </w:r>
            <w:proofErr w:type="gramStart"/>
            <w:r w:rsidRPr="00237754">
              <w:rPr>
                <w:szCs w:val="24"/>
              </w:rPr>
              <w:t>7</w:t>
            </w:r>
            <w:r>
              <w:rPr>
                <w:szCs w:val="24"/>
              </w:rPr>
              <w:t xml:space="preserve">  </w:t>
            </w:r>
            <w:r w:rsidRPr="00237754">
              <w:rPr>
                <w:szCs w:val="24"/>
              </w:rPr>
              <w:t>Container</w:t>
            </w:r>
            <w:proofErr w:type="gramEnd"/>
            <w:r w:rsidRPr="00237754">
              <w:rPr>
                <w:szCs w:val="24"/>
              </w:rPr>
              <w:t xml:space="preserve"> Labeling</w:t>
            </w:r>
            <w:r>
              <w:rPr>
                <w:szCs w:val="24"/>
              </w:rPr>
              <w:tab/>
            </w:r>
            <w:r w:rsidR="00DE3F03">
              <w:rPr>
                <w:szCs w:val="24"/>
              </w:rPr>
              <w:t>21</w:t>
            </w:r>
          </w:p>
        </w:tc>
      </w:tr>
      <w:tr w:rsidR="00C541E7" w:rsidRPr="00237754" w:rsidTr="00C541E7">
        <w:tc>
          <w:tcPr>
            <w:tcW w:w="9360" w:type="dxa"/>
            <w:shd w:val="clear" w:color="auto" w:fill="auto"/>
          </w:tcPr>
          <w:p w:rsidR="00C541E7" w:rsidRPr="00237754" w:rsidRDefault="00C541E7" w:rsidP="00C541E7">
            <w:pPr>
              <w:tabs>
                <w:tab w:val="right" w:leader="dot" w:pos="9288"/>
              </w:tabs>
              <w:rPr>
                <w:b/>
                <w:szCs w:val="24"/>
              </w:rPr>
            </w:pPr>
            <w:r w:rsidRPr="00237754">
              <w:rPr>
                <w:szCs w:val="24"/>
              </w:rPr>
              <w:t>7:27-26.</w:t>
            </w:r>
            <w:proofErr w:type="gramStart"/>
            <w:r w:rsidRPr="00237754">
              <w:rPr>
                <w:szCs w:val="24"/>
              </w:rPr>
              <w:t>8</w:t>
            </w:r>
            <w:r>
              <w:rPr>
                <w:szCs w:val="24"/>
              </w:rPr>
              <w:t xml:space="preserve">  </w:t>
            </w:r>
            <w:r w:rsidRPr="00237754">
              <w:rPr>
                <w:szCs w:val="24"/>
              </w:rPr>
              <w:t>Registration</w:t>
            </w:r>
            <w:proofErr w:type="gramEnd"/>
            <w:r>
              <w:rPr>
                <w:szCs w:val="24"/>
              </w:rPr>
              <w:tab/>
            </w:r>
            <w:r w:rsidR="00DE3F03">
              <w:rPr>
                <w:szCs w:val="24"/>
              </w:rPr>
              <w:t>22</w:t>
            </w:r>
          </w:p>
        </w:tc>
      </w:tr>
    </w:tbl>
    <w:p w:rsidR="00DB7546" w:rsidRPr="00237754" w:rsidRDefault="00DB7546" w:rsidP="00DB7546">
      <w:pPr>
        <w:rPr>
          <w:szCs w:val="24"/>
        </w:rPr>
      </w:pPr>
    </w:p>
    <w:p w:rsidR="00DB7546" w:rsidRDefault="00DB7546" w:rsidP="00A346BE">
      <w:pPr>
        <w:tabs>
          <w:tab w:val="left" w:pos="360"/>
          <w:tab w:val="left" w:pos="720"/>
          <w:tab w:val="left" w:pos="1080"/>
          <w:tab w:val="left" w:pos="1440"/>
          <w:tab w:val="left" w:pos="1800"/>
          <w:tab w:val="left" w:pos="2160"/>
        </w:tabs>
        <w:autoSpaceDE w:val="0"/>
        <w:autoSpaceDN w:val="0"/>
        <w:adjustRightInd w:val="0"/>
        <w:rPr>
          <w:b/>
          <w:szCs w:val="24"/>
        </w:rPr>
      </w:pPr>
    </w:p>
    <w:p w:rsidR="00C541E7" w:rsidRDefault="00C541E7" w:rsidP="00A346BE">
      <w:pPr>
        <w:tabs>
          <w:tab w:val="left" w:pos="360"/>
          <w:tab w:val="left" w:pos="720"/>
          <w:tab w:val="left" w:pos="1080"/>
          <w:tab w:val="left" w:pos="1440"/>
          <w:tab w:val="left" w:pos="1800"/>
          <w:tab w:val="left" w:pos="2160"/>
        </w:tabs>
        <w:autoSpaceDE w:val="0"/>
        <w:autoSpaceDN w:val="0"/>
        <w:adjustRightInd w:val="0"/>
        <w:rPr>
          <w:b/>
          <w:szCs w:val="24"/>
        </w:rPr>
      </w:pPr>
    </w:p>
    <w:p w:rsidR="00C541E7" w:rsidRPr="00237754" w:rsidRDefault="00C541E7" w:rsidP="00A346BE">
      <w:pPr>
        <w:tabs>
          <w:tab w:val="left" w:pos="360"/>
          <w:tab w:val="left" w:pos="720"/>
          <w:tab w:val="left" w:pos="1080"/>
          <w:tab w:val="left" w:pos="1440"/>
          <w:tab w:val="left" w:pos="1800"/>
          <w:tab w:val="left" w:pos="2160"/>
        </w:tabs>
        <w:autoSpaceDE w:val="0"/>
        <w:autoSpaceDN w:val="0"/>
        <w:adjustRightInd w:val="0"/>
        <w:rPr>
          <w:b/>
          <w:szCs w:val="24"/>
        </w:rPr>
      </w:pPr>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rsidR="00DB7546" w:rsidRPr="00237754" w:rsidRDefault="00DB7546" w:rsidP="00A346BE">
      <w:pPr>
        <w:tabs>
          <w:tab w:val="left" w:pos="360"/>
          <w:tab w:val="left" w:pos="720"/>
          <w:tab w:val="left" w:pos="1080"/>
          <w:tab w:val="left" w:pos="1440"/>
          <w:tab w:val="left" w:pos="1800"/>
          <w:tab w:val="left" w:pos="2160"/>
        </w:tabs>
        <w:autoSpaceDE w:val="0"/>
        <w:autoSpaceDN w:val="0"/>
        <w:adjustRightInd w:val="0"/>
        <w:rPr>
          <w:b/>
          <w:szCs w:val="24"/>
        </w:rPr>
      </w:pPr>
    </w:p>
    <w:p w:rsidR="00DB7546" w:rsidRDefault="00DB7546" w:rsidP="00A346BE">
      <w:pPr>
        <w:tabs>
          <w:tab w:val="left" w:pos="360"/>
          <w:tab w:val="left" w:pos="720"/>
          <w:tab w:val="left" w:pos="1080"/>
          <w:tab w:val="left" w:pos="1440"/>
          <w:tab w:val="left" w:pos="1800"/>
          <w:tab w:val="left" w:pos="2160"/>
        </w:tabs>
        <w:autoSpaceDE w:val="0"/>
        <w:autoSpaceDN w:val="0"/>
        <w:adjustRightInd w:val="0"/>
        <w:rPr>
          <w:b/>
          <w:szCs w:val="24"/>
        </w:rPr>
      </w:pPr>
    </w:p>
    <w:p w:rsidR="00C541E7" w:rsidRDefault="00C541E7">
      <w:pPr>
        <w:rPr>
          <w:b/>
          <w:szCs w:val="24"/>
        </w:rPr>
      </w:pPr>
      <w:r>
        <w:rPr>
          <w:b/>
          <w:szCs w:val="24"/>
        </w:rPr>
        <w:br w:type="page"/>
      </w:r>
    </w:p>
    <w:p w:rsidR="00C541E7" w:rsidRDefault="00C541E7" w:rsidP="00C541E7">
      <w:pPr>
        <w:jc w:val="center"/>
        <w:rPr>
          <w:b/>
          <w:szCs w:val="24"/>
        </w:rPr>
      </w:pPr>
      <w:r>
        <w:rPr>
          <w:b/>
          <w:szCs w:val="24"/>
        </w:rPr>
        <w:lastRenderedPageBreak/>
        <w:t>REGULATORY HISTORY</w:t>
      </w:r>
    </w:p>
    <w:p w:rsidR="00C541E7" w:rsidRPr="00237754" w:rsidRDefault="00C541E7" w:rsidP="00C541E7">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880"/>
        <w:gridCol w:w="2520"/>
        <w:gridCol w:w="2088"/>
      </w:tblGrid>
      <w:tr w:rsidR="00C541E7" w:rsidRPr="00237754" w:rsidTr="00C541E7">
        <w:tc>
          <w:tcPr>
            <w:tcW w:w="2088" w:type="dxa"/>
          </w:tcPr>
          <w:p w:rsidR="00C541E7" w:rsidRPr="00237754" w:rsidRDefault="00C541E7" w:rsidP="00C541E7">
            <w:pPr>
              <w:rPr>
                <w:b/>
                <w:szCs w:val="24"/>
              </w:rPr>
            </w:pPr>
            <w:r w:rsidRPr="00237754">
              <w:rPr>
                <w:b/>
                <w:szCs w:val="24"/>
              </w:rPr>
              <w:t>Regulatory Action</w:t>
            </w:r>
          </w:p>
        </w:tc>
        <w:tc>
          <w:tcPr>
            <w:tcW w:w="2880" w:type="dxa"/>
          </w:tcPr>
          <w:p w:rsidR="00C541E7" w:rsidRPr="00237754" w:rsidRDefault="00C541E7" w:rsidP="00C541E7">
            <w:pPr>
              <w:rPr>
                <w:b/>
                <w:szCs w:val="24"/>
              </w:rPr>
            </w:pPr>
            <w:r w:rsidRPr="00237754">
              <w:rPr>
                <w:b/>
                <w:szCs w:val="24"/>
              </w:rPr>
              <w:t>Date Adopted or filed with OAL</w:t>
            </w:r>
          </w:p>
        </w:tc>
        <w:tc>
          <w:tcPr>
            <w:tcW w:w="2520" w:type="dxa"/>
          </w:tcPr>
          <w:p w:rsidR="00C541E7" w:rsidRPr="00237754" w:rsidRDefault="00C541E7" w:rsidP="00C541E7">
            <w:pPr>
              <w:rPr>
                <w:b/>
                <w:szCs w:val="24"/>
              </w:rPr>
            </w:pPr>
            <w:r w:rsidRPr="00237754">
              <w:rPr>
                <w:b/>
                <w:szCs w:val="24"/>
              </w:rPr>
              <w:t>Effective Date and NJR Citation</w:t>
            </w:r>
          </w:p>
        </w:tc>
        <w:tc>
          <w:tcPr>
            <w:tcW w:w="2088" w:type="dxa"/>
          </w:tcPr>
          <w:p w:rsidR="00C541E7" w:rsidRPr="00237754" w:rsidRDefault="00C541E7" w:rsidP="00C541E7">
            <w:pPr>
              <w:rPr>
                <w:b/>
                <w:szCs w:val="24"/>
              </w:rPr>
            </w:pPr>
            <w:r w:rsidRPr="00237754">
              <w:rPr>
                <w:b/>
                <w:szCs w:val="24"/>
              </w:rPr>
              <w:t>Operative Date</w:t>
            </w:r>
          </w:p>
        </w:tc>
      </w:tr>
      <w:tr w:rsidR="00C541E7" w:rsidRPr="00237754" w:rsidTr="00C541E7">
        <w:tc>
          <w:tcPr>
            <w:tcW w:w="2088" w:type="dxa"/>
          </w:tcPr>
          <w:p w:rsidR="00C541E7" w:rsidRPr="00237754" w:rsidRDefault="00C541E7" w:rsidP="00C541E7">
            <w:pPr>
              <w:rPr>
                <w:szCs w:val="24"/>
              </w:rPr>
            </w:pPr>
            <w:r w:rsidRPr="00237754">
              <w:rPr>
                <w:szCs w:val="24"/>
              </w:rPr>
              <w:t>New Rules</w:t>
            </w:r>
          </w:p>
        </w:tc>
        <w:tc>
          <w:tcPr>
            <w:tcW w:w="2880" w:type="dxa"/>
          </w:tcPr>
          <w:p w:rsidR="00C541E7" w:rsidRPr="00237754" w:rsidRDefault="00C541E7" w:rsidP="00C541E7">
            <w:pPr>
              <w:rPr>
                <w:szCs w:val="24"/>
              </w:rPr>
            </w:pPr>
            <w:r w:rsidRPr="00237754">
              <w:rPr>
                <w:szCs w:val="24"/>
              </w:rPr>
              <w:t>October 30, 2008 adopted</w:t>
            </w:r>
          </w:p>
          <w:p w:rsidR="00C541E7" w:rsidRPr="00237754" w:rsidRDefault="00C541E7" w:rsidP="00C541E7">
            <w:pPr>
              <w:rPr>
                <w:szCs w:val="24"/>
              </w:rPr>
            </w:pPr>
            <w:r w:rsidRPr="00237754">
              <w:rPr>
                <w:szCs w:val="24"/>
              </w:rPr>
              <w:t>November 5, 2008 filed</w:t>
            </w:r>
          </w:p>
        </w:tc>
        <w:tc>
          <w:tcPr>
            <w:tcW w:w="2520" w:type="dxa"/>
          </w:tcPr>
          <w:p w:rsidR="00C541E7" w:rsidRPr="00237754" w:rsidRDefault="00C541E7" w:rsidP="00C541E7">
            <w:pPr>
              <w:rPr>
                <w:szCs w:val="24"/>
              </w:rPr>
            </w:pPr>
            <w:r w:rsidRPr="00237754">
              <w:rPr>
                <w:szCs w:val="24"/>
              </w:rPr>
              <w:t>December 1, 2008</w:t>
            </w:r>
          </w:p>
          <w:p w:rsidR="00C541E7" w:rsidRDefault="00C541E7" w:rsidP="00C541E7">
            <w:pPr>
              <w:rPr>
                <w:szCs w:val="24"/>
              </w:rPr>
            </w:pPr>
            <w:r w:rsidRPr="00237754">
              <w:rPr>
                <w:szCs w:val="24"/>
              </w:rPr>
              <w:t>40 N.J.R. 6769(a)</w:t>
            </w:r>
          </w:p>
          <w:p w:rsidR="00C541E7" w:rsidRPr="00237754" w:rsidRDefault="00C541E7" w:rsidP="00C541E7">
            <w:pPr>
              <w:rPr>
                <w:szCs w:val="24"/>
              </w:rPr>
            </w:pPr>
          </w:p>
        </w:tc>
        <w:tc>
          <w:tcPr>
            <w:tcW w:w="2088" w:type="dxa"/>
          </w:tcPr>
          <w:p w:rsidR="00C541E7" w:rsidRPr="00237754" w:rsidRDefault="00C541E7" w:rsidP="00C541E7">
            <w:pPr>
              <w:rPr>
                <w:szCs w:val="24"/>
              </w:rPr>
            </w:pPr>
            <w:r w:rsidRPr="00237754">
              <w:rPr>
                <w:szCs w:val="24"/>
              </w:rPr>
              <w:t>December 29, 2008</w:t>
            </w:r>
          </w:p>
        </w:tc>
      </w:tr>
      <w:tr w:rsidR="00C541E7" w:rsidRPr="00237754" w:rsidTr="00C541E7">
        <w:tc>
          <w:tcPr>
            <w:tcW w:w="2088" w:type="dxa"/>
          </w:tcPr>
          <w:p w:rsidR="00C541E7" w:rsidRPr="00237754" w:rsidRDefault="00C541E7" w:rsidP="00C541E7">
            <w:pPr>
              <w:rPr>
                <w:szCs w:val="24"/>
              </w:rPr>
            </w:pPr>
            <w:r w:rsidRPr="00237754">
              <w:rPr>
                <w:szCs w:val="24"/>
              </w:rPr>
              <w:t>Administrative Change</w:t>
            </w:r>
          </w:p>
        </w:tc>
        <w:tc>
          <w:tcPr>
            <w:tcW w:w="2880" w:type="dxa"/>
          </w:tcPr>
          <w:p w:rsidR="00C541E7" w:rsidRPr="00237754" w:rsidRDefault="00C541E7" w:rsidP="00C541E7">
            <w:pPr>
              <w:rPr>
                <w:szCs w:val="24"/>
              </w:rPr>
            </w:pPr>
          </w:p>
        </w:tc>
        <w:tc>
          <w:tcPr>
            <w:tcW w:w="2520" w:type="dxa"/>
          </w:tcPr>
          <w:p w:rsidR="00C541E7" w:rsidRPr="00237754" w:rsidRDefault="00C541E7" w:rsidP="00C541E7">
            <w:pPr>
              <w:rPr>
                <w:szCs w:val="24"/>
              </w:rPr>
            </w:pPr>
            <w:r w:rsidRPr="00237754">
              <w:rPr>
                <w:szCs w:val="24"/>
              </w:rPr>
              <w:t>September 6, 2011</w:t>
            </w:r>
          </w:p>
          <w:p w:rsidR="00C541E7" w:rsidRDefault="00C541E7" w:rsidP="00C541E7">
            <w:pPr>
              <w:rPr>
                <w:szCs w:val="24"/>
              </w:rPr>
            </w:pPr>
            <w:r w:rsidRPr="00237754">
              <w:rPr>
                <w:szCs w:val="24"/>
              </w:rPr>
              <w:t>43 N.J.R. 2328(a)</w:t>
            </w:r>
          </w:p>
          <w:p w:rsidR="00C541E7" w:rsidRPr="00237754" w:rsidRDefault="00C541E7" w:rsidP="00C541E7">
            <w:pPr>
              <w:rPr>
                <w:szCs w:val="24"/>
              </w:rPr>
            </w:pPr>
          </w:p>
        </w:tc>
        <w:tc>
          <w:tcPr>
            <w:tcW w:w="2088" w:type="dxa"/>
          </w:tcPr>
          <w:p w:rsidR="00C541E7" w:rsidRPr="00237754" w:rsidRDefault="00C541E7" w:rsidP="00C541E7">
            <w:pPr>
              <w:rPr>
                <w:szCs w:val="24"/>
              </w:rPr>
            </w:pPr>
            <w:r w:rsidRPr="00237754">
              <w:rPr>
                <w:szCs w:val="24"/>
              </w:rPr>
              <w:t>August 12, 2011</w:t>
            </w:r>
          </w:p>
        </w:tc>
      </w:tr>
    </w:tbl>
    <w:p w:rsidR="00C541E7" w:rsidRPr="00237754" w:rsidRDefault="00C541E7" w:rsidP="00C541E7">
      <w:pPr>
        <w:rPr>
          <w:szCs w:val="24"/>
        </w:rPr>
      </w:pPr>
    </w:p>
    <w:p w:rsidR="00C541E7" w:rsidRPr="00237754" w:rsidRDefault="00C541E7" w:rsidP="00A346BE">
      <w:pPr>
        <w:tabs>
          <w:tab w:val="left" w:pos="360"/>
          <w:tab w:val="left" w:pos="720"/>
          <w:tab w:val="left" w:pos="1080"/>
          <w:tab w:val="left" w:pos="1440"/>
          <w:tab w:val="left" w:pos="1800"/>
          <w:tab w:val="left" w:pos="2160"/>
        </w:tabs>
        <w:autoSpaceDE w:val="0"/>
        <w:autoSpaceDN w:val="0"/>
        <w:adjustRightInd w:val="0"/>
        <w:rPr>
          <w:b/>
          <w:szCs w:val="24"/>
        </w:rPr>
      </w:pPr>
    </w:p>
    <w:p w:rsidR="00A346BE" w:rsidRPr="00237754" w:rsidRDefault="00DE7559" w:rsidP="00237754">
      <w:pPr>
        <w:autoSpaceDE w:val="0"/>
        <w:autoSpaceDN w:val="0"/>
        <w:adjustRightInd w:val="0"/>
        <w:rPr>
          <w:b/>
          <w:szCs w:val="24"/>
        </w:rPr>
      </w:pPr>
      <w:r w:rsidRPr="00237754">
        <w:rPr>
          <w:b/>
          <w:szCs w:val="24"/>
        </w:rPr>
        <w:br w:type="page"/>
      </w:r>
      <w:r w:rsidR="00A346BE" w:rsidRPr="00237754">
        <w:rPr>
          <w:b/>
          <w:szCs w:val="24"/>
        </w:rPr>
        <w:lastRenderedPageBreak/>
        <w:t>7:27-26.1</w:t>
      </w:r>
      <w:r w:rsidR="00237754">
        <w:rPr>
          <w:b/>
          <w:szCs w:val="24"/>
        </w:rPr>
        <w:tab/>
      </w:r>
      <w:r w:rsidR="00A346BE" w:rsidRPr="00237754">
        <w:rPr>
          <w:b/>
          <w:szCs w:val="24"/>
        </w:rPr>
        <w:t>Definitions</w:t>
      </w:r>
    </w:p>
    <w:p w:rsidR="00C120B1" w:rsidRPr="00237754" w:rsidRDefault="00C120B1" w:rsidP="00237754">
      <w:pPr>
        <w:autoSpaceDE w:val="0"/>
        <w:autoSpaceDN w:val="0"/>
        <w:adjustRightInd w:val="0"/>
        <w:rPr>
          <w:color w:val="333333"/>
          <w:szCs w:val="24"/>
        </w:rPr>
      </w:pPr>
    </w:p>
    <w:p w:rsidR="00A94D59" w:rsidRDefault="0011247B" w:rsidP="00A94D59">
      <w:pPr>
        <w:autoSpaceDE w:val="0"/>
        <w:autoSpaceDN w:val="0"/>
        <w:adjustRightInd w:val="0"/>
        <w:ind w:firstLine="720"/>
        <w:rPr>
          <w:color w:val="333333"/>
          <w:szCs w:val="24"/>
        </w:rPr>
      </w:pPr>
      <w:r w:rsidRPr="00237754">
        <w:rPr>
          <w:color w:val="333333"/>
          <w:szCs w:val="24"/>
        </w:rPr>
        <w:t>The following words and terms, when used in this subchapter, have the following meanings, unless the context clearly indicates otherwise.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Acrylonitrile-butadiene-styrene</w:t>
      </w:r>
      <w:r>
        <w:rPr>
          <w:b/>
          <w:color w:val="333333"/>
          <w:szCs w:val="24"/>
        </w:rPr>
        <w:t>”</w:t>
      </w:r>
      <w:r w:rsidR="0011247B" w:rsidRPr="000E347F">
        <w:rPr>
          <w:b/>
          <w:color w:val="333333"/>
          <w:szCs w:val="24"/>
        </w:rPr>
        <w:t xml:space="preserve"> </w:t>
      </w:r>
      <w:r w:rsidR="0011247B" w:rsidRPr="000E347F">
        <w:rPr>
          <w:color w:val="333333"/>
          <w:szCs w:val="24"/>
        </w:rPr>
        <w:t>or</w:t>
      </w:r>
      <w:r w:rsidR="0011247B" w:rsidRPr="000E347F">
        <w:rPr>
          <w:b/>
          <w:color w:val="333333"/>
          <w:szCs w:val="24"/>
        </w:rPr>
        <w:t xml:space="preserve"> </w:t>
      </w:r>
      <w:r>
        <w:rPr>
          <w:b/>
          <w:color w:val="333333"/>
          <w:szCs w:val="24"/>
        </w:rPr>
        <w:t>“</w:t>
      </w:r>
      <w:r w:rsidR="0011247B" w:rsidRPr="000E347F">
        <w:rPr>
          <w:b/>
          <w:color w:val="333333"/>
          <w:szCs w:val="24"/>
        </w:rPr>
        <w:t>ABS welding adhesive</w:t>
      </w:r>
      <w:r>
        <w:rPr>
          <w:b/>
          <w:color w:val="333333"/>
          <w:szCs w:val="24"/>
        </w:rPr>
        <w:t>”</w:t>
      </w:r>
      <w:r w:rsidR="0011247B" w:rsidRPr="00237754">
        <w:rPr>
          <w:color w:val="333333"/>
          <w:szCs w:val="24"/>
        </w:rPr>
        <w:t xml:space="preserve"> means any adhesive intended by the manufacturer to weld acrylonitrile-butadiene-styrene pipe, which is made by reacting monomers of acrylonitrile, butadiene and styrene.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Adhesive</w:t>
      </w:r>
      <w:r>
        <w:rPr>
          <w:b/>
          <w:color w:val="333333"/>
          <w:szCs w:val="24"/>
        </w:rPr>
        <w:t>”</w:t>
      </w:r>
      <w:r w:rsidR="0011247B" w:rsidRPr="00237754">
        <w:rPr>
          <w:color w:val="333333"/>
          <w:szCs w:val="24"/>
        </w:rPr>
        <w:t xml:space="preserve"> means any chemical substance that is applied </w:t>
      </w:r>
      <w:proofErr w:type="gramStart"/>
      <w:r w:rsidR="0011247B" w:rsidRPr="00237754">
        <w:rPr>
          <w:color w:val="333333"/>
          <w:szCs w:val="24"/>
        </w:rPr>
        <w:t>for the purpose of</w:t>
      </w:r>
      <w:proofErr w:type="gramEnd"/>
      <w:r w:rsidR="0011247B" w:rsidRPr="00237754">
        <w:rPr>
          <w:color w:val="333333"/>
          <w:szCs w:val="24"/>
        </w:rPr>
        <w:t xml:space="preserve"> bonding two surfaces together other than by mechanical means.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Adhesive primer</w:t>
      </w:r>
      <w:r>
        <w:rPr>
          <w:b/>
          <w:color w:val="333333"/>
          <w:szCs w:val="24"/>
        </w:rPr>
        <w:t>”</w:t>
      </w:r>
      <w:r w:rsidR="0011247B" w:rsidRPr="00237754">
        <w:rPr>
          <w:color w:val="333333"/>
          <w:szCs w:val="24"/>
        </w:rPr>
        <w:t xml:space="preserve"> means any product intended by the manufacturer for application to a substrate, prior to the application of an adhesive, to provide a bonding surface.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Aerospace component</w:t>
      </w:r>
      <w:r>
        <w:rPr>
          <w:b/>
          <w:color w:val="333333"/>
          <w:szCs w:val="24"/>
        </w:rPr>
        <w:t>”</w:t>
      </w:r>
      <w:r w:rsidR="0011247B" w:rsidRPr="00237754">
        <w:rPr>
          <w:color w:val="333333"/>
          <w:szCs w:val="24"/>
        </w:rPr>
        <w:t xml:space="preserve"> means for the purposes of this subchapter, the fabricated part, assembly of parts or completed unit of any aircraft, helicopter, missile, or space vehicle, including passenger safety equipment.</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Aerosol adhesive</w:t>
      </w:r>
      <w:r>
        <w:rPr>
          <w:b/>
          <w:color w:val="333333"/>
          <w:szCs w:val="24"/>
        </w:rPr>
        <w:t>”</w:t>
      </w:r>
      <w:r w:rsidR="0011247B" w:rsidRPr="00237754">
        <w:rPr>
          <w:color w:val="333333"/>
          <w:szCs w:val="24"/>
        </w:rPr>
        <w:t xml:space="preserve"> means an adhesive packaged as an aerosol product in which the spray mechanism is permanently housed in a non-refillable can designed for handheld application without the need for ancillary hoses or spray equipment.</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Architectural sealant or primer</w:t>
      </w:r>
      <w:r>
        <w:rPr>
          <w:b/>
          <w:color w:val="333333"/>
          <w:szCs w:val="24"/>
        </w:rPr>
        <w:t>”</w:t>
      </w:r>
      <w:r w:rsidR="0011247B" w:rsidRPr="00237754">
        <w:rPr>
          <w:color w:val="333333"/>
          <w:szCs w:val="24"/>
        </w:rPr>
        <w:t xml:space="preserve"> means any sealant or sealant primer intended by the manufacturer to be applied to stationary structures, including mobile homes, and their appurtenances. Appurtenances to an architectural structure include, but are not limited to: hand railings, cabinets, bath</w:t>
      </w:r>
      <w:r w:rsidR="005A7614">
        <w:rPr>
          <w:color w:val="333333"/>
          <w:szCs w:val="24"/>
        </w:rPr>
        <w:t>r</w:t>
      </w:r>
      <w:r w:rsidR="0011247B" w:rsidRPr="00237754">
        <w:rPr>
          <w:color w:val="333333"/>
          <w:szCs w:val="24"/>
        </w:rPr>
        <w:t>oom and kitchen fixtures, fences, rain gutters and downspouts, and windows.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Automotive glass adhesive primer</w:t>
      </w:r>
      <w:r>
        <w:rPr>
          <w:b/>
          <w:color w:val="333333"/>
          <w:szCs w:val="24"/>
        </w:rPr>
        <w:t>”</w:t>
      </w:r>
      <w:r w:rsidR="0011247B" w:rsidRPr="00237754">
        <w:rPr>
          <w:color w:val="333333"/>
          <w:szCs w:val="24"/>
        </w:rPr>
        <w:t xml:space="preserve"> means an adhesive primer labeled by the manufacturer to be applied to automotive glass prior to the installation of the glass using an adhesive/sealant. This primer improves adhesion to the pinch weld and blocks ultraviolet light.</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Bituminous</w:t>
      </w:r>
      <w:r>
        <w:rPr>
          <w:b/>
          <w:color w:val="333333"/>
          <w:szCs w:val="24"/>
        </w:rPr>
        <w:t>”</w:t>
      </w:r>
      <w:r w:rsidR="0011247B" w:rsidRPr="00237754">
        <w:rPr>
          <w:color w:val="333333"/>
          <w:szCs w:val="24"/>
        </w:rPr>
        <w:t xml:space="preserve"> means a material, consisting mainly of hydrocarbons and soluble in carbon disulfide, that is obtained from natural deposits or as residue from the distillation of crude petroleum oils or of low grades of coal.</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CARB</w:t>
      </w:r>
      <w:r>
        <w:rPr>
          <w:b/>
          <w:color w:val="333333"/>
          <w:szCs w:val="24"/>
        </w:rPr>
        <w:t>”</w:t>
      </w:r>
      <w:r w:rsidR="0011247B" w:rsidRPr="00237754">
        <w:rPr>
          <w:color w:val="333333"/>
          <w:szCs w:val="24"/>
        </w:rPr>
        <w:t xml:space="preserve"> means the California Air Resources Board.</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Ceramic tile installation adhesive</w:t>
      </w:r>
      <w:r>
        <w:rPr>
          <w:b/>
          <w:color w:val="333333"/>
          <w:szCs w:val="24"/>
        </w:rPr>
        <w:t>”</w:t>
      </w:r>
      <w:r w:rsidR="0011247B" w:rsidRPr="00237754">
        <w:rPr>
          <w:color w:val="333333"/>
          <w:szCs w:val="24"/>
        </w:rPr>
        <w:t xml:space="preserve"> means any adhesive intended by the manufacturer for use in the installation of ceramic tiles.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Chlorinated polyvinyl chloride plastic</w:t>
      </w:r>
      <w:r>
        <w:rPr>
          <w:b/>
          <w:color w:val="333333"/>
          <w:szCs w:val="24"/>
        </w:rPr>
        <w:t>”</w:t>
      </w:r>
      <w:r w:rsidR="0011247B" w:rsidRPr="000E347F">
        <w:rPr>
          <w:b/>
          <w:color w:val="333333"/>
          <w:szCs w:val="24"/>
        </w:rPr>
        <w:t xml:space="preserve"> </w:t>
      </w:r>
      <w:r w:rsidR="0011247B" w:rsidRPr="000E347F">
        <w:rPr>
          <w:color w:val="333333"/>
          <w:szCs w:val="24"/>
        </w:rPr>
        <w:t>or</w:t>
      </w:r>
      <w:r w:rsidR="0011247B" w:rsidRPr="000E347F">
        <w:rPr>
          <w:b/>
          <w:color w:val="333333"/>
          <w:szCs w:val="24"/>
        </w:rPr>
        <w:t xml:space="preserve"> </w:t>
      </w:r>
      <w:r>
        <w:rPr>
          <w:b/>
          <w:color w:val="333333"/>
          <w:szCs w:val="24"/>
        </w:rPr>
        <w:t>“</w:t>
      </w:r>
      <w:r w:rsidR="0011247B" w:rsidRPr="000E347F">
        <w:rPr>
          <w:b/>
          <w:color w:val="333333"/>
          <w:szCs w:val="24"/>
        </w:rPr>
        <w:t>CPVC plastic</w:t>
      </w:r>
      <w:r>
        <w:rPr>
          <w:b/>
          <w:color w:val="333333"/>
          <w:szCs w:val="24"/>
        </w:rPr>
        <w:t>”</w:t>
      </w:r>
      <w:r w:rsidR="0011247B" w:rsidRPr="00237754">
        <w:rPr>
          <w:color w:val="333333"/>
          <w:szCs w:val="24"/>
        </w:rPr>
        <w:t xml:space="preserve"> means a polymer of the vinyl chloride monomer that contains 67 percent chlorine and is normally identified with a CPVC marking.</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lastRenderedPageBreak/>
        <w:t>“</w:t>
      </w:r>
      <w:r w:rsidR="0011247B" w:rsidRPr="000E347F">
        <w:rPr>
          <w:b/>
          <w:color w:val="333333"/>
          <w:szCs w:val="24"/>
        </w:rPr>
        <w:t>Chlorinated polyvinyl chloride welding adhesive</w:t>
      </w:r>
      <w:r>
        <w:rPr>
          <w:b/>
          <w:color w:val="333333"/>
          <w:szCs w:val="24"/>
        </w:rPr>
        <w:t>”</w:t>
      </w:r>
      <w:r w:rsidR="0011247B" w:rsidRPr="000E347F">
        <w:rPr>
          <w:b/>
          <w:color w:val="333333"/>
          <w:szCs w:val="24"/>
        </w:rPr>
        <w:t xml:space="preserve"> </w:t>
      </w:r>
      <w:r w:rsidR="0011247B" w:rsidRPr="000E347F">
        <w:rPr>
          <w:color w:val="333333"/>
          <w:szCs w:val="24"/>
        </w:rPr>
        <w:t>or</w:t>
      </w:r>
      <w:r w:rsidR="0011247B" w:rsidRPr="000E347F">
        <w:rPr>
          <w:b/>
          <w:color w:val="333333"/>
          <w:szCs w:val="24"/>
        </w:rPr>
        <w:t xml:space="preserve"> </w:t>
      </w:r>
      <w:r>
        <w:rPr>
          <w:b/>
          <w:color w:val="333333"/>
          <w:szCs w:val="24"/>
        </w:rPr>
        <w:t>“</w:t>
      </w:r>
      <w:r w:rsidR="0011247B" w:rsidRPr="000E347F">
        <w:rPr>
          <w:b/>
          <w:color w:val="333333"/>
          <w:szCs w:val="24"/>
        </w:rPr>
        <w:t>CPVC welding adhesive</w:t>
      </w:r>
      <w:r>
        <w:rPr>
          <w:b/>
          <w:color w:val="333333"/>
          <w:szCs w:val="24"/>
        </w:rPr>
        <w:t>”</w:t>
      </w:r>
      <w:r w:rsidR="0011247B" w:rsidRPr="00237754">
        <w:rPr>
          <w:color w:val="333333"/>
          <w:szCs w:val="24"/>
        </w:rPr>
        <w:t xml:space="preserve"> means an adhesive labeled for the welding of chlorinated polyvinyl chloride plastic.</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Cleanup solvent</w:t>
      </w:r>
      <w:r>
        <w:rPr>
          <w:b/>
          <w:color w:val="333333"/>
          <w:szCs w:val="24"/>
        </w:rPr>
        <w:t>”</w:t>
      </w:r>
      <w:r w:rsidR="0011247B" w:rsidRPr="00237754">
        <w:rPr>
          <w:color w:val="333333"/>
          <w:szCs w:val="24"/>
        </w:rPr>
        <w:t xml:space="preserve"> means a VOC-containing material used to remove a loosely held uncured (that is, not dry to the touch) adhesive or sealant from a substrate, or to clean equipment used in applying a material.</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Computer diskette jacket manufacturing adhesive</w:t>
      </w:r>
      <w:r>
        <w:rPr>
          <w:b/>
          <w:color w:val="333333"/>
          <w:szCs w:val="24"/>
        </w:rPr>
        <w:t>”</w:t>
      </w:r>
      <w:r w:rsidR="0011247B" w:rsidRPr="00237754">
        <w:rPr>
          <w:color w:val="333333"/>
          <w:szCs w:val="24"/>
        </w:rPr>
        <w:t xml:space="preserve"> means any adhesive intended by the manufacturer to glue the fold-over flaps to the body of a vinyl computer diskette jacket.</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Contact bond adhesive</w:t>
      </w:r>
      <w:r>
        <w:rPr>
          <w:b/>
          <w:color w:val="333333"/>
          <w:szCs w:val="24"/>
        </w:rPr>
        <w:t>”</w:t>
      </w:r>
      <w:r w:rsidR="0011247B" w:rsidRPr="00237754">
        <w:rPr>
          <w:color w:val="333333"/>
          <w:szCs w:val="24"/>
        </w:rPr>
        <w:t xml:space="preserve"> means an adhesive that:</w:t>
      </w:r>
    </w:p>
    <w:p w:rsidR="00A94D59" w:rsidRDefault="00A94D59" w:rsidP="00A94D59">
      <w:pPr>
        <w:autoSpaceDE w:val="0"/>
        <w:autoSpaceDN w:val="0"/>
        <w:adjustRightInd w:val="0"/>
        <w:rPr>
          <w:color w:val="333333"/>
          <w:szCs w:val="24"/>
        </w:rPr>
      </w:pPr>
    </w:p>
    <w:p w:rsidR="00A94D59" w:rsidRDefault="0011247B" w:rsidP="00A94D59">
      <w:pPr>
        <w:autoSpaceDE w:val="0"/>
        <w:autoSpaceDN w:val="0"/>
        <w:adjustRightInd w:val="0"/>
        <w:ind w:left="1440" w:hanging="720"/>
        <w:rPr>
          <w:color w:val="333333"/>
          <w:szCs w:val="24"/>
        </w:rPr>
      </w:pPr>
      <w:r w:rsidRPr="00237754">
        <w:rPr>
          <w:color w:val="333333"/>
          <w:szCs w:val="24"/>
        </w:rPr>
        <w:t xml:space="preserve">1. </w:t>
      </w:r>
      <w:r w:rsidR="00A94D59">
        <w:rPr>
          <w:color w:val="333333"/>
          <w:szCs w:val="24"/>
        </w:rPr>
        <w:tab/>
      </w:r>
      <w:r w:rsidRPr="00237754">
        <w:rPr>
          <w:color w:val="333333"/>
          <w:szCs w:val="24"/>
        </w:rPr>
        <w:t>Is designed for application to both surfaces to be bonded together;</w:t>
      </w:r>
    </w:p>
    <w:p w:rsidR="00A94D59" w:rsidRDefault="00A94D59" w:rsidP="00A94D59">
      <w:pPr>
        <w:autoSpaceDE w:val="0"/>
        <w:autoSpaceDN w:val="0"/>
        <w:adjustRightInd w:val="0"/>
        <w:ind w:left="1440" w:hanging="720"/>
        <w:rPr>
          <w:color w:val="333333"/>
          <w:szCs w:val="24"/>
        </w:rPr>
      </w:pPr>
    </w:p>
    <w:p w:rsidR="00A94D59" w:rsidRDefault="0011247B" w:rsidP="00A94D59">
      <w:pPr>
        <w:autoSpaceDE w:val="0"/>
        <w:autoSpaceDN w:val="0"/>
        <w:adjustRightInd w:val="0"/>
        <w:ind w:left="1440" w:hanging="720"/>
        <w:rPr>
          <w:color w:val="333333"/>
          <w:szCs w:val="24"/>
        </w:rPr>
      </w:pPr>
      <w:r w:rsidRPr="00237754">
        <w:rPr>
          <w:color w:val="333333"/>
          <w:szCs w:val="24"/>
        </w:rPr>
        <w:t xml:space="preserve">2. </w:t>
      </w:r>
      <w:r w:rsidR="00A94D59">
        <w:rPr>
          <w:color w:val="333333"/>
          <w:szCs w:val="24"/>
        </w:rPr>
        <w:tab/>
      </w:r>
      <w:proofErr w:type="gramStart"/>
      <w:r w:rsidRPr="00237754">
        <w:rPr>
          <w:color w:val="333333"/>
          <w:szCs w:val="24"/>
        </w:rPr>
        <w:t>Is allowed to</w:t>
      </w:r>
      <w:proofErr w:type="gramEnd"/>
      <w:r w:rsidRPr="00237754">
        <w:rPr>
          <w:color w:val="333333"/>
          <w:szCs w:val="24"/>
        </w:rPr>
        <w:t xml:space="preserve"> dry before the two surfaces are placed in contact with each other;</w:t>
      </w:r>
    </w:p>
    <w:p w:rsidR="00A94D59" w:rsidRDefault="00A94D59" w:rsidP="00A94D59">
      <w:pPr>
        <w:autoSpaceDE w:val="0"/>
        <w:autoSpaceDN w:val="0"/>
        <w:adjustRightInd w:val="0"/>
        <w:ind w:left="1440" w:hanging="720"/>
        <w:rPr>
          <w:color w:val="333333"/>
          <w:szCs w:val="24"/>
        </w:rPr>
      </w:pPr>
    </w:p>
    <w:p w:rsidR="00A94D59" w:rsidRDefault="0011247B" w:rsidP="00A94D59">
      <w:pPr>
        <w:autoSpaceDE w:val="0"/>
        <w:autoSpaceDN w:val="0"/>
        <w:adjustRightInd w:val="0"/>
        <w:ind w:left="1440" w:hanging="720"/>
        <w:rPr>
          <w:color w:val="333333"/>
          <w:szCs w:val="24"/>
        </w:rPr>
      </w:pPr>
      <w:r w:rsidRPr="00237754">
        <w:rPr>
          <w:color w:val="333333"/>
          <w:szCs w:val="24"/>
        </w:rPr>
        <w:t xml:space="preserve">3. </w:t>
      </w:r>
      <w:r w:rsidR="00A94D59">
        <w:rPr>
          <w:color w:val="333333"/>
          <w:szCs w:val="24"/>
        </w:rPr>
        <w:tab/>
      </w:r>
      <w:r w:rsidRPr="00237754">
        <w:rPr>
          <w:color w:val="333333"/>
          <w:szCs w:val="24"/>
        </w:rPr>
        <w:t>Forms an immediate bond that is impossible, or difficult, to reposition after both adhesive-coated surfaces are placed in contact with each other; and</w:t>
      </w:r>
    </w:p>
    <w:p w:rsidR="00A94D59" w:rsidRDefault="00A94D59" w:rsidP="00A94D59">
      <w:pPr>
        <w:autoSpaceDE w:val="0"/>
        <w:autoSpaceDN w:val="0"/>
        <w:adjustRightInd w:val="0"/>
        <w:ind w:left="1440" w:hanging="720"/>
        <w:rPr>
          <w:color w:val="333333"/>
          <w:szCs w:val="24"/>
        </w:rPr>
      </w:pPr>
    </w:p>
    <w:p w:rsidR="00A94D59" w:rsidRDefault="0011247B" w:rsidP="00A94D59">
      <w:pPr>
        <w:autoSpaceDE w:val="0"/>
        <w:autoSpaceDN w:val="0"/>
        <w:adjustRightInd w:val="0"/>
        <w:ind w:left="1440" w:hanging="720"/>
        <w:rPr>
          <w:color w:val="333333"/>
          <w:szCs w:val="24"/>
        </w:rPr>
      </w:pPr>
      <w:r w:rsidRPr="00237754">
        <w:rPr>
          <w:color w:val="333333"/>
          <w:szCs w:val="24"/>
        </w:rPr>
        <w:t xml:space="preserve">4. </w:t>
      </w:r>
      <w:r w:rsidR="00A94D59">
        <w:rPr>
          <w:color w:val="333333"/>
          <w:szCs w:val="24"/>
        </w:rPr>
        <w:tab/>
      </w:r>
      <w:r w:rsidRPr="00237754">
        <w:rPr>
          <w:color w:val="333333"/>
          <w:szCs w:val="24"/>
        </w:rPr>
        <w:t>Does not need sustained pressure or clamping of surfaces after the adhesive-coated surfaces have been brought together using sufficient momentary pressure to establish full contact between both surfaces.</w:t>
      </w:r>
    </w:p>
    <w:p w:rsidR="00A94D59" w:rsidRDefault="00A94D59" w:rsidP="00A94D59">
      <w:pPr>
        <w:autoSpaceDE w:val="0"/>
        <w:autoSpaceDN w:val="0"/>
        <w:adjustRightInd w:val="0"/>
        <w:ind w:left="1440" w:hanging="720"/>
        <w:rPr>
          <w:color w:val="333333"/>
          <w:szCs w:val="24"/>
        </w:rPr>
      </w:pPr>
    </w:p>
    <w:p w:rsidR="00A94D59" w:rsidRDefault="0011247B" w:rsidP="00A94D59">
      <w:pPr>
        <w:autoSpaceDE w:val="0"/>
        <w:autoSpaceDN w:val="0"/>
        <w:adjustRightInd w:val="0"/>
        <w:ind w:left="720"/>
        <w:rPr>
          <w:color w:val="333333"/>
          <w:szCs w:val="24"/>
        </w:rPr>
      </w:pPr>
      <w:r w:rsidRPr="00237754">
        <w:rPr>
          <w:color w:val="333333"/>
          <w:szCs w:val="24"/>
        </w:rPr>
        <w:t>This term does not include rubber cements that are primarily intended for use on paper substrates and vulcanizing fluids that are designed and labeled for tire repair only.</w:t>
      </w:r>
    </w:p>
    <w:p w:rsidR="00A94D59" w:rsidRDefault="00A94D59" w:rsidP="00A94D59">
      <w:pPr>
        <w:autoSpaceDE w:val="0"/>
        <w:autoSpaceDN w:val="0"/>
        <w:adjustRightInd w:val="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Cove base</w:t>
      </w:r>
      <w:r>
        <w:rPr>
          <w:b/>
          <w:color w:val="333333"/>
          <w:szCs w:val="24"/>
        </w:rPr>
        <w:t>”</w:t>
      </w:r>
      <w:r w:rsidR="0011247B" w:rsidRPr="00237754">
        <w:rPr>
          <w:color w:val="333333"/>
          <w:szCs w:val="24"/>
        </w:rPr>
        <w:t xml:space="preserve"> means a flooring trim unit, generally made of vinyl or rubber, having a concave radius on one edge and a convex radius on the opposite edge that is used in forming a junction between the bottom wall course and the floor or to form an inside corner.</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Cove base installation adhesive</w:t>
      </w:r>
      <w:r>
        <w:rPr>
          <w:b/>
          <w:color w:val="333333"/>
          <w:szCs w:val="24"/>
        </w:rPr>
        <w:t>”</w:t>
      </w:r>
      <w:r w:rsidR="0011247B" w:rsidRPr="00237754">
        <w:rPr>
          <w:color w:val="333333"/>
          <w:szCs w:val="24"/>
        </w:rPr>
        <w:t xml:space="preserve"> means any adhesive intended by the manufacturer to be used for the installation of a cove base or wall base on a wall or vertical surface at floor level.</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Cyanoacrylate adhesive</w:t>
      </w:r>
      <w:r>
        <w:rPr>
          <w:b/>
          <w:color w:val="333333"/>
          <w:szCs w:val="24"/>
        </w:rPr>
        <w:t>”</w:t>
      </w:r>
      <w:r w:rsidR="0011247B" w:rsidRPr="00237754">
        <w:rPr>
          <w:color w:val="333333"/>
          <w:szCs w:val="24"/>
        </w:rPr>
        <w:t xml:space="preserve"> means any adhesive with a cyanoacrylate content of at least 95 percent by weight.</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Department</w:t>
      </w:r>
      <w:r>
        <w:rPr>
          <w:b/>
          <w:color w:val="333333"/>
          <w:szCs w:val="24"/>
        </w:rPr>
        <w:t>”</w:t>
      </w:r>
      <w:r w:rsidR="0011247B" w:rsidRPr="00237754">
        <w:rPr>
          <w:color w:val="333333"/>
          <w:szCs w:val="24"/>
        </w:rPr>
        <w:t xml:space="preserve"> means the Department of Environmental Protection.</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Distributor</w:t>
      </w:r>
      <w:r>
        <w:rPr>
          <w:b/>
          <w:color w:val="333333"/>
          <w:szCs w:val="24"/>
        </w:rPr>
        <w:t>”</w:t>
      </w:r>
      <w:r w:rsidR="0011247B" w:rsidRPr="00237754">
        <w:rPr>
          <w:color w:val="333333"/>
          <w:szCs w:val="24"/>
        </w:rPr>
        <w:t xml:space="preserve"> means a person to whom a product is sold or supplied </w:t>
      </w:r>
      <w:proofErr w:type="gramStart"/>
      <w:r w:rsidR="0011247B" w:rsidRPr="00237754">
        <w:rPr>
          <w:color w:val="333333"/>
          <w:szCs w:val="24"/>
        </w:rPr>
        <w:t>for the purpose of</w:t>
      </w:r>
      <w:proofErr w:type="gramEnd"/>
      <w:r w:rsidR="0011247B" w:rsidRPr="00237754">
        <w:rPr>
          <w:color w:val="333333"/>
          <w:szCs w:val="24"/>
        </w:rPr>
        <w:t xml:space="preserve"> resale or distribution in commerce, except that manufacturers, retailers, and consumers are not distributors.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Dry wall installation</w:t>
      </w:r>
      <w:r>
        <w:rPr>
          <w:b/>
          <w:color w:val="333333"/>
          <w:szCs w:val="24"/>
        </w:rPr>
        <w:t>”</w:t>
      </w:r>
      <w:r w:rsidR="0011247B" w:rsidRPr="00237754">
        <w:rPr>
          <w:color w:val="333333"/>
          <w:szCs w:val="24"/>
        </w:rPr>
        <w:t xml:space="preserve"> means the installation of gypsum dry wall to studs or solid surfaces using an adhesive formulated for that purpose.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EPA</w:t>
      </w:r>
      <w:r>
        <w:rPr>
          <w:b/>
          <w:color w:val="333333"/>
          <w:szCs w:val="24"/>
        </w:rPr>
        <w:t>”</w:t>
      </w:r>
      <w:r w:rsidR="0011247B" w:rsidRPr="00237754">
        <w:rPr>
          <w:color w:val="333333"/>
          <w:szCs w:val="24"/>
        </w:rPr>
        <w:t xml:space="preserve"> means the United States Environmental Protection Agency.</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Exempt compound</w:t>
      </w:r>
      <w:r>
        <w:rPr>
          <w:b/>
          <w:color w:val="333333"/>
          <w:szCs w:val="24"/>
        </w:rPr>
        <w:t>”</w:t>
      </w:r>
      <w:r w:rsidR="0011247B" w:rsidRPr="00237754">
        <w:rPr>
          <w:color w:val="333333"/>
          <w:szCs w:val="24"/>
        </w:rPr>
        <w:t xml:space="preserve"> means any compound exempted by the EPA from the definition of </w:t>
      </w:r>
      <w:r w:rsidR="00A94D59">
        <w:rPr>
          <w:color w:val="333333"/>
          <w:szCs w:val="24"/>
        </w:rPr>
        <w:t>“</w:t>
      </w:r>
      <w:r w:rsidR="0011247B" w:rsidRPr="00237754">
        <w:rPr>
          <w:color w:val="333333"/>
          <w:szCs w:val="24"/>
        </w:rPr>
        <w:t>VOC</w:t>
      </w:r>
      <w:r w:rsidR="00A94D59">
        <w:rPr>
          <w:color w:val="333333"/>
          <w:szCs w:val="24"/>
        </w:rPr>
        <w:t>”</w:t>
      </w:r>
      <w:r w:rsidR="0011247B" w:rsidRPr="00237754">
        <w:rPr>
          <w:color w:val="333333"/>
          <w:szCs w:val="24"/>
        </w:rPr>
        <w:t xml:space="preserve"> at 40 CFR 51.100(s), as supplemented or amended, which is incorporated by reference herein.</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Flexible vinyl</w:t>
      </w:r>
      <w:r>
        <w:rPr>
          <w:b/>
          <w:color w:val="333333"/>
          <w:szCs w:val="24"/>
        </w:rPr>
        <w:t>”</w:t>
      </w:r>
      <w:r w:rsidR="0011247B" w:rsidRPr="00237754">
        <w:rPr>
          <w:color w:val="333333"/>
          <w:szCs w:val="24"/>
        </w:rPr>
        <w:t xml:space="preserve"> means non-rigid polyvinyl chloride plastic with at least five percent by weight plasticizer content.</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Fiberglass</w:t>
      </w:r>
      <w:r>
        <w:rPr>
          <w:b/>
          <w:color w:val="333333"/>
          <w:szCs w:val="24"/>
        </w:rPr>
        <w:t>”</w:t>
      </w:r>
      <w:r w:rsidR="0011247B" w:rsidRPr="00237754">
        <w:rPr>
          <w:color w:val="333333"/>
          <w:szCs w:val="24"/>
        </w:rPr>
        <w:t xml:space="preserve"> means a material consisting of extremely fine glass fibers.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Indoor floor covering installation adhesive</w:t>
      </w:r>
      <w:r>
        <w:rPr>
          <w:b/>
          <w:color w:val="333333"/>
          <w:szCs w:val="24"/>
        </w:rPr>
        <w:t>”</w:t>
      </w:r>
      <w:r w:rsidR="0011247B" w:rsidRPr="00237754">
        <w:rPr>
          <w:color w:val="333333"/>
          <w:szCs w:val="24"/>
        </w:rPr>
        <w:t xml:space="preserve"> means any adhesive intended by the manufacturer for use in the installation of wood flooring, carpet, resilient tile, vinyl tile, vinyl-backed carpet, resilient sheet and roll or artificial grass. This term does not include any adhesive that is used to install ceramic tile and perimeter-bonded sheet flooring with vinyl backing onto a non-porous substrate, such as flexible vinyl.</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Laminate</w:t>
      </w:r>
      <w:r>
        <w:rPr>
          <w:b/>
          <w:color w:val="333333"/>
          <w:szCs w:val="24"/>
        </w:rPr>
        <w:t>”</w:t>
      </w:r>
      <w:r w:rsidR="0011247B" w:rsidRPr="00237754">
        <w:rPr>
          <w:color w:val="333333"/>
          <w:szCs w:val="24"/>
        </w:rPr>
        <w:t xml:space="preserve"> means a product made by bonding together two or more layers of material.</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Low-solids adhesive, sealant or primer</w:t>
      </w:r>
      <w:r>
        <w:rPr>
          <w:b/>
          <w:color w:val="333333"/>
          <w:szCs w:val="24"/>
        </w:rPr>
        <w:t>”</w:t>
      </w:r>
      <w:r w:rsidR="0011247B" w:rsidRPr="00237754">
        <w:rPr>
          <w:color w:val="333333"/>
          <w:szCs w:val="24"/>
        </w:rPr>
        <w:t xml:space="preserve"> means any product that contains 120 grams or less of solids per liter of material.</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Marine deck sealant</w:t>
      </w:r>
      <w:r>
        <w:rPr>
          <w:b/>
          <w:color w:val="333333"/>
          <w:szCs w:val="24"/>
        </w:rPr>
        <w:t>”</w:t>
      </w:r>
      <w:r w:rsidR="0011247B" w:rsidRPr="00237754">
        <w:rPr>
          <w:color w:val="333333"/>
          <w:szCs w:val="24"/>
        </w:rPr>
        <w:t xml:space="preserve"> or </w:t>
      </w:r>
      <w:r>
        <w:rPr>
          <w:b/>
          <w:color w:val="333333"/>
          <w:szCs w:val="24"/>
        </w:rPr>
        <w:t>“</w:t>
      </w:r>
      <w:r w:rsidR="0011247B" w:rsidRPr="000E347F">
        <w:rPr>
          <w:b/>
          <w:color w:val="333333"/>
          <w:szCs w:val="24"/>
        </w:rPr>
        <w:t>marine deck sealant primer</w:t>
      </w:r>
      <w:r>
        <w:rPr>
          <w:b/>
          <w:color w:val="333333"/>
          <w:szCs w:val="24"/>
        </w:rPr>
        <w:t>”</w:t>
      </w:r>
      <w:r w:rsidR="0011247B" w:rsidRPr="00237754">
        <w:rPr>
          <w:color w:val="333333"/>
          <w:szCs w:val="24"/>
        </w:rPr>
        <w:t xml:space="preserve"> means any sealant or sealant primer labeled for application to wooden marine decks.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Medical equipment manufacturing</w:t>
      </w:r>
      <w:r>
        <w:rPr>
          <w:b/>
          <w:color w:val="333333"/>
          <w:szCs w:val="24"/>
        </w:rPr>
        <w:t>”</w:t>
      </w:r>
      <w:r w:rsidR="0011247B" w:rsidRPr="00237754">
        <w:rPr>
          <w:color w:val="333333"/>
          <w:szCs w:val="24"/>
        </w:rPr>
        <w:t xml:space="preserve"> means the manufacture of medical devices, such as, but not limited to, catheters, heart valves, blood cardioplegia machines, tracheostomy tubes, blood oxygenators, and </w:t>
      </w:r>
      <w:proofErr w:type="spellStart"/>
      <w:r w:rsidR="0011247B" w:rsidRPr="00237754">
        <w:rPr>
          <w:color w:val="333333"/>
          <w:szCs w:val="24"/>
        </w:rPr>
        <w:t>cardiatory</w:t>
      </w:r>
      <w:proofErr w:type="spellEnd"/>
      <w:r w:rsidR="0011247B" w:rsidRPr="00237754">
        <w:rPr>
          <w:color w:val="333333"/>
          <w:szCs w:val="24"/>
        </w:rPr>
        <w:t xml:space="preserve"> reservoirs.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Metal to urethane/rubber molding or casting adhesive</w:t>
      </w:r>
      <w:r>
        <w:rPr>
          <w:b/>
          <w:color w:val="333333"/>
          <w:szCs w:val="24"/>
        </w:rPr>
        <w:t>”</w:t>
      </w:r>
      <w:r w:rsidR="0011247B" w:rsidRPr="00237754">
        <w:rPr>
          <w:color w:val="333333"/>
          <w:szCs w:val="24"/>
        </w:rPr>
        <w:t xml:space="preserve"> means any adhesive intended by the manufacturer to bond metal to high density or elastomeric urethane or molded rubber materials, in heater molding or casting processes, to fabricate products such as rollers for computer printers or other paper handling equipment.</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Multipurpose construction adhesive</w:t>
      </w:r>
      <w:r>
        <w:rPr>
          <w:b/>
          <w:color w:val="333333"/>
          <w:szCs w:val="24"/>
        </w:rPr>
        <w:t>”</w:t>
      </w:r>
      <w:r w:rsidR="0011247B" w:rsidRPr="00237754">
        <w:rPr>
          <w:color w:val="333333"/>
          <w:szCs w:val="24"/>
        </w:rPr>
        <w:t xml:space="preserve"> means any adhesive intended by the manufacturer for use in the installation or repair of various construction materials, including but not limited to drywall, subfloor, panel, fiberglass reinforced plastic (FRP), ceiling tile and acoustical tile.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Nonmembrane roof installation/repair adhesive or sealant</w:t>
      </w:r>
      <w:r>
        <w:rPr>
          <w:b/>
          <w:color w:val="333333"/>
          <w:szCs w:val="24"/>
        </w:rPr>
        <w:t>”</w:t>
      </w:r>
      <w:r w:rsidR="0011247B" w:rsidRPr="00237754">
        <w:rPr>
          <w:color w:val="333333"/>
          <w:szCs w:val="24"/>
        </w:rPr>
        <w:t xml:space="preserve"> means any adhesive or sealant intended by the manufacturer for use in the installation or repair of nonmembrane roofs and that is not intended for the installation of prefabricated single-ply flexible roofing membrane, including, but not limited to, plastic or bituminous roof cement, and cold application cement.</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Outdoor floor covering installation adhesive</w:t>
      </w:r>
      <w:r>
        <w:rPr>
          <w:b/>
          <w:color w:val="333333"/>
          <w:szCs w:val="24"/>
        </w:rPr>
        <w:t>”</w:t>
      </w:r>
      <w:r w:rsidR="0011247B" w:rsidRPr="00237754">
        <w:rPr>
          <w:color w:val="333333"/>
          <w:szCs w:val="24"/>
        </w:rPr>
        <w:t xml:space="preserve"> means any adhesive intended by the manufacturer for use in the installation of floor covering that is not in an enclosure and that is exposed to ambient weather conditions during normal use.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Panel installation</w:t>
      </w:r>
      <w:r>
        <w:rPr>
          <w:b/>
          <w:color w:val="333333"/>
          <w:szCs w:val="24"/>
        </w:rPr>
        <w:t>”</w:t>
      </w:r>
      <w:r w:rsidR="0011247B" w:rsidRPr="00237754">
        <w:rPr>
          <w:color w:val="333333"/>
          <w:szCs w:val="24"/>
        </w:rPr>
        <w:t xml:space="preserve"> means the installation of plywood, pre-decorated hardboard (or tileboard), fiberglass reinforced plastic, and similar pre-decorated or non-decorated panels to studs or solid surfaces using an adhesive formulated for that purpose.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Perimeter bonded sheet flooring installation</w:t>
      </w:r>
      <w:r>
        <w:rPr>
          <w:b/>
          <w:color w:val="333333"/>
          <w:szCs w:val="24"/>
        </w:rPr>
        <w:t>”</w:t>
      </w:r>
      <w:r w:rsidR="0011247B" w:rsidRPr="00237754">
        <w:rPr>
          <w:color w:val="333333"/>
          <w:szCs w:val="24"/>
        </w:rPr>
        <w:t xml:space="preserve"> means the installation of sheet flooring with vinyl backing onto a nonporous substrate using an adhesive designed to be applied only to a strip with a width of up to four inches around the perimeter of the sheet flooring.</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Person</w:t>
      </w:r>
      <w:r>
        <w:rPr>
          <w:b/>
          <w:color w:val="333333"/>
          <w:szCs w:val="24"/>
        </w:rPr>
        <w:t>”</w:t>
      </w:r>
      <w:r w:rsidR="0011247B" w:rsidRPr="00237754">
        <w:rPr>
          <w:color w:val="333333"/>
          <w:szCs w:val="24"/>
        </w:rPr>
        <w:t xml:space="preserve"> means an individual, public or private corporation, company, partnership, firm, association, society or joint stock company, municipality, state, interstate body, the United States, or any board, commission, employee, agent, officer or political subdivision of a state, an interstate body or the United States.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Plastic</w:t>
      </w:r>
      <w:r>
        <w:rPr>
          <w:b/>
          <w:color w:val="333333"/>
          <w:szCs w:val="24"/>
        </w:rPr>
        <w:t>”</w:t>
      </w:r>
      <w:r w:rsidR="0011247B" w:rsidRPr="000E347F">
        <w:rPr>
          <w:b/>
          <w:color w:val="333333"/>
          <w:szCs w:val="24"/>
        </w:rPr>
        <w:t xml:space="preserve"> </w:t>
      </w:r>
      <w:r w:rsidR="0011247B" w:rsidRPr="000E347F">
        <w:rPr>
          <w:color w:val="333333"/>
          <w:szCs w:val="24"/>
        </w:rPr>
        <w:t>or</w:t>
      </w:r>
      <w:r w:rsidR="0011247B" w:rsidRPr="000E347F">
        <w:rPr>
          <w:b/>
          <w:color w:val="333333"/>
          <w:szCs w:val="24"/>
        </w:rPr>
        <w:t xml:space="preserve"> </w:t>
      </w:r>
      <w:r>
        <w:rPr>
          <w:b/>
          <w:color w:val="333333"/>
          <w:szCs w:val="24"/>
        </w:rPr>
        <w:t>“</w:t>
      </w:r>
      <w:r w:rsidR="0011247B" w:rsidRPr="000E347F">
        <w:rPr>
          <w:b/>
          <w:color w:val="333333"/>
          <w:szCs w:val="24"/>
        </w:rPr>
        <w:t>plastics</w:t>
      </w:r>
      <w:r>
        <w:rPr>
          <w:b/>
          <w:color w:val="333333"/>
          <w:szCs w:val="24"/>
        </w:rPr>
        <w:t>”</w:t>
      </w:r>
      <w:r w:rsidR="0011247B" w:rsidRPr="00237754">
        <w:rPr>
          <w:color w:val="333333"/>
          <w:szCs w:val="24"/>
        </w:rPr>
        <w:t xml:space="preserve"> means a synthetic material chemically formed by the polymerization of organic (carbon-based) substances. Plastics are usually compounded with modifiers, extenders, and/or reinforcers and are capable of being molded, extruded, cast into various shapes and films or drawn into filaments.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Plastic cement welding adhesive</w:t>
      </w:r>
      <w:r>
        <w:rPr>
          <w:b/>
          <w:color w:val="333333"/>
          <w:szCs w:val="24"/>
        </w:rPr>
        <w:t>”</w:t>
      </w:r>
      <w:r w:rsidR="0011247B" w:rsidRPr="00237754">
        <w:rPr>
          <w:color w:val="333333"/>
          <w:szCs w:val="24"/>
        </w:rPr>
        <w:t xml:space="preserve"> means any adhesive intended by the manufacturer for use to dissolve the surface of plastic to form a bond between mating surfaces.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Plastic cement welding adhesive primer</w:t>
      </w:r>
      <w:r>
        <w:rPr>
          <w:b/>
          <w:color w:val="333333"/>
          <w:szCs w:val="24"/>
        </w:rPr>
        <w:t>”</w:t>
      </w:r>
      <w:r w:rsidR="0011247B" w:rsidRPr="00237754">
        <w:rPr>
          <w:color w:val="333333"/>
          <w:szCs w:val="24"/>
        </w:rPr>
        <w:t xml:space="preserve"> means any primer intended by the manufacturer for use to prepare plastic substrates prior to bonding or welding.</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Plastic foam</w:t>
      </w:r>
      <w:r>
        <w:rPr>
          <w:b/>
          <w:color w:val="333333"/>
          <w:szCs w:val="24"/>
        </w:rPr>
        <w:t>”</w:t>
      </w:r>
      <w:r w:rsidR="0011247B" w:rsidRPr="00237754">
        <w:rPr>
          <w:color w:val="333333"/>
          <w:szCs w:val="24"/>
        </w:rPr>
        <w:t xml:space="preserve"> means foam constructed of plastics.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Plasticizer</w:t>
      </w:r>
      <w:r>
        <w:rPr>
          <w:b/>
          <w:color w:val="333333"/>
          <w:szCs w:val="24"/>
        </w:rPr>
        <w:t>”</w:t>
      </w:r>
      <w:r w:rsidR="0011247B" w:rsidRPr="00237754">
        <w:rPr>
          <w:color w:val="333333"/>
          <w:szCs w:val="24"/>
        </w:rPr>
        <w:t xml:space="preserve"> means a material, such as a high boiling point organic solvent, that is incorporated into a vinyl to increase its flexibility, workability, or distensibility, as determined by ASTM Method E-260-96(2006), as supplemented and amended.</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Polyvinyl chloride plastic</w:t>
      </w:r>
      <w:r>
        <w:rPr>
          <w:b/>
          <w:color w:val="333333"/>
          <w:szCs w:val="24"/>
        </w:rPr>
        <w:t>”</w:t>
      </w:r>
      <w:r w:rsidR="0011247B" w:rsidRPr="000E347F">
        <w:rPr>
          <w:b/>
          <w:color w:val="333333"/>
          <w:szCs w:val="24"/>
        </w:rPr>
        <w:t xml:space="preserve"> </w:t>
      </w:r>
      <w:r w:rsidR="0011247B" w:rsidRPr="000E347F">
        <w:rPr>
          <w:color w:val="333333"/>
          <w:szCs w:val="24"/>
        </w:rPr>
        <w:t>or</w:t>
      </w:r>
      <w:r w:rsidR="0011247B" w:rsidRPr="000E347F">
        <w:rPr>
          <w:b/>
          <w:color w:val="333333"/>
          <w:szCs w:val="24"/>
        </w:rPr>
        <w:t xml:space="preserve"> </w:t>
      </w:r>
      <w:r>
        <w:rPr>
          <w:b/>
          <w:color w:val="333333"/>
          <w:szCs w:val="24"/>
        </w:rPr>
        <w:t>“</w:t>
      </w:r>
      <w:r w:rsidR="0011247B" w:rsidRPr="000E347F">
        <w:rPr>
          <w:b/>
          <w:color w:val="333333"/>
          <w:szCs w:val="24"/>
        </w:rPr>
        <w:t>PVC plastic</w:t>
      </w:r>
      <w:r>
        <w:rPr>
          <w:b/>
          <w:color w:val="333333"/>
          <w:szCs w:val="24"/>
        </w:rPr>
        <w:t>”</w:t>
      </w:r>
      <w:r w:rsidR="0011247B" w:rsidRPr="00237754">
        <w:rPr>
          <w:color w:val="333333"/>
          <w:szCs w:val="24"/>
        </w:rPr>
        <w:t xml:space="preserve"> means a polymer of the chlorinated vinyl monomer that contains 57 percent chlorine.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Polyvinyl chloride welding adhesive</w:t>
      </w:r>
      <w:r>
        <w:rPr>
          <w:b/>
          <w:color w:val="333333"/>
          <w:szCs w:val="24"/>
        </w:rPr>
        <w:t>”</w:t>
      </w:r>
      <w:r w:rsidR="0011247B" w:rsidRPr="000E347F">
        <w:rPr>
          <w:b/>
          <w:color w:val="333333"/>
          <w:szCs w:val="24"/>
        </w:rPr>
        <w:t xml:space="preserve"> </w:t>
      </w:r>
      <w:r w:rsidR="0011247B" w:rsidRPr="000E347F">
        <w:rPr>
          <w:color w:val="333333"/>
          <w:szCs w:val="24"/>
        </w:rPr>
        <w:t>or</w:t>
      </w:r>
      <w:r w:rsidR="0011247B" w:rsidRPr="000E347F">
        <w:rPr>
          <w:b/>
          <w:color w:val="333333"/>
          <w:szCs w:val="24"/>
        </w:rPr>
        <w:t xml:space="preserve"> </w:t>
      </w:r>
      <w:r>
        <w:rPr>
          <w:b/>
          <w:color w:val="333333"/>
          <w:szCs w:val="24"/>
        </w:rPr>
        <w:t>“</w:t>
      </w:r>
      <w:r w:rsidR="0011247B" w:rsidRPr="000E347F">
        <w:rPr>
          <w:b/>
          <w:color w:val="333333"/>
          <w:szCs w:val="24"/>
        </w:rPr>
        <w:t>PVC welding adhesive</w:t>
      </w:r>
      <w:r>
        <w:rPr>
          <w:b/>
          <w:color w:val="333333"/>
          <w:szCs w:val="24"/>
        </w:rPr>
        <w:t>”</w:t>
      </w:r>
      <w:r w:rsidR="0011247B" w:rsidRPr="00237754">
        <w:rPr>
          <w:color w:val="333333"/>
          <w:szCs w:val="24"/>
        </w:rPr>
        <w:t xml:space="preserve"> means any adhesive intended by the manufacturer for use in the welding of PVC plastic pipe.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0E347F">
        <w:rPr>
          <w:b/>
          <w:color w:val="333333"/>
          <w:szCs w:val="24"/>
        </w:rPr>
        <w:t>Porous material</w:t>
      </w:r>
      <w:r>
        <w:rPr>
          <w:b/>
          <w:color w:val="333333"/>
          <w:szCs w:val="24"/>
        </w:rPr>
        <w:t>”</w:t>
      </w:r>
      <w:r w:rsidR="0011247B" w:rsidRPr="00237754">
        <w:rPr>
          <w:color w:val="333333"/>
          <w:szCs w:val="24"/>
        </w:rPr>
        <w:t xml:space="preserve"> means a substance that has tiny openings, often microscopic, in which fluids may be absorbed or discharged, including, but not limited to, wood, paper and corrugated paperboard.</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Propellant</w:t>
      </w:r>
      <w:r>
        <w:rPr>
          <w:b/>
          <w:color w:val="333333"/>
          <w:szCs w:val="24"/>
        </w:rPr>
        <w:t>”</w:t>
      </w:r>
      <w:r w:rsidR="0011247B" w:rsidRPr="00237754">
        <w:rPr>
          <w:color w:val="333333"/>
          <w:szCs w:val="24"/>
        </w:rPr>
        <w:t xml:space="preserve"> means a fluid under pressure that expels the contents of a container when a valve is opened.</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Reactive adhesive</w:t>
      </w:r>
      <w:r>
        <w:rPr>
          <w:b/>
          <w:color w:val="333333"/>
          <w:szCs w:val="24"/>
        </w:rPr>
        <w:t>”</w:t>
      </w:r>
      <w:r w:rsidR="0011247B" w:rsidRPr="00237754">
        <w:rPr>
          <w:color w:val="333333"/>
          <w:szCs w:val="24"/>
        </w:rPr>
        <w:t xml:space="preserve"> means an adhesive that requires a hardener or catalyst </w:t>
      </w:r>
      <w:proofErr w:type="gramStart"/>
      <w:r w:rsidR="0011247B" w:rsidRPr="00237754">
        <w:rPr>
          <w:color w:val="333333"/>
          <w:szCs w:val="24"/>
        </w:rPr>
        <w:t>in order for</w:t>
      </w:r>
      <w:proofErr w:type="gramEnd"/>
      <w:r w:rsidR="0011247B" w:rsidRPr="00237754">
        <w:rPr>
          <w:color w:val="333333"/>
          <w:szCs w:val="24"/>
        </w:rPr>
        <w:t xml:space="preserve"> the bond to occur. This term includes, but is not limited to, epoxies, urethanes and silicones.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Reactive diluent</w:t>
      </w:r>
      <w:r>
        <w:rPr>
          <w:b/>
          <w:color w:val="333333"/>
          <w:szCs w:val="24"/>
        </w:rPr>
        <w:t>”</w:t>
      </w:r>
      <w:r w:rsidR="0011247B" w:rsidRPr="00237754">
        <w:rPr>
          <w:color w:val="333333"/>
          <w:szCs w:val="24"/>
        </w:rPr>
        <w:t xml:space="preserve"> means a liquid that is a reactive organic compound during application and one in that, through chemical and/or physical reactions such as polymerization, 20 percent or more of the reactive organic compound becomes an integral part of a finished material.</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Retailer</w:t>
      </w:r>
      <w:r>
        <w:rPr>
          <w:b/>
          <w:color w:val="333333"/>
          <w:szCs w:val="24"/>
        </w:rPr>
        <w:t>”</w:t>
      </w:r>
      <w:r w:rsidR="0011247B" w:rsidRPr="00237754">
        <w:rPr>
          <w:color w:val="333333"/>
          <w:szCs w:val="24"/>
        </w:rPr>
        <w:t xml:space="preserve"> means any person who owns, leases, operates, controls, or supervises a retail outlet.</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Retail outlet</w:t>
      </w:r>
      <w:r>
        <w:rPr>
          <w:b/>
          <w:color w:val="333333"/>
          <w:szCs w:val="24"/>
        </w:rPr>
        <w:t>”</w:t>
      </w:r>
      <w:r w:rsidR="0011247B" w:rsidRPr="00237754">
        <w:rPr>
          <w:color w:val="333333"/>
          <w:szCs w:val="24"/>
        </w:rPr>
        <w:t xml:space="preserve"> means any establishment at which products are sold, supplied, or offered for sale directly to consumers.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Roadway sealant</w:t>
      </w:r>
      <w:r>
        <w:rPr>
          <w:b/>
          <w:color w:val="333333"/>
          <w:szCs w:val="24"/>
        </w:rPr>
        <w:t>”</w:t>
      </w:r>
      <w:r w:rsidR="0011247B" w:rsidRPr="00237754">
        <w:rPr>
          <w:color w:val="333333"/>
          <w:szCs w:val="24"/>
        </w:rPr>
        <w:t xml:space="preserve"> means any sealant intended by the manufacturer for application to public streets, highways and other surfaces, including, but not limited to, curbs, berms, driveways and parking lots.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Rubber</w:t>
      </w:r>
      <w:r>
        <w:rPr>
          <w:b/>
          <w:color w:val="333333"/>
          <w:szCs w:val="24"/>
        </w:rPr>
        <w:t>”</w:t>
      </w:r>
      <w:r w:rsidR="0011247B" w:rsidRPr="00237754">
        <w:rPr>
          <w:color w:val="333333"/>
          <w:szCs w:val="24"/>
        </w:rPr>
        <w:t xml:space="preserve"> means any natural or manmade rubber substrate, including but not limited to, styrene-butadiene rubber, polychloroprene (neoprene), butyl rubber, nitrile rubber, </w:t>
      </w:r>
      <w:proofErr w:type="spellStart"/>
      <w:r w:rsidR="0011247B" w:rsidRPr="00237754">
        <w:rPr>
          <w:color w:val="333333"/>
          <w:szCs w:val="24"/>
        </w:rPr>
        <w:t>chlorosulfonated</w:t>
      </w:r>
      <w:proofErr w:type="spellEnd"/>
      <w:r w:rsidR="0011247B" w:rsidRPr="00237754">
        <w:rPr>
          <w:color w:val="333333"/>
          <w:szCs w:val="24"/>
        </w:rPr>
        <w:t xml:space="preserve"> polyethylene and ethylene propylene diene terpolymer.</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SCAQMD</w:t>
      </w:r>
      <w:r>
        <w:rPr>
          <w:b/>
          <w:color w:val="333333"/>
          <w:szCs w:val="24"/>
        </w:rPr>
        <w:t>”</w:t>
      </w:r>
      <w:r w:rsidR="0011247B" w:rsidRPr="00237754">
        <w:rPr>
          <w:color w:val="333333"/>
          <w:szCs w:val="24"/>
        </w:rPr>
        <w:t xml:space="preserve"> means the South Coast Air Quality Management District, a part of the California Air Resources Board, which is responsible for the regulation of air quality in the State of California.</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Sealant</w:t>
      </w:r>
      <w:r>
        <w:rPr>
          <w:b/>
          <w:color w:val="333333"/>
          <w:szCs w:val="24"/>
        </w:rPr>
        <w:t>”</w:t>
      </w:r>
      <w:r w:rsidR="0011247B" w:rsidRPr="00237754">
        <w:rPr>
          <w:color w:val="333333"/>
          <w:szCs w:val="24"/>
        </w:rPr>
        <w:t xml:space="preserve"> means any material with adhesive properties that is formulated primarily to fill, seal, waterproof or weatherproof gaps or joints between two surfaces. Sealants include sealant primers and caulks.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Sealant primer</w:t>
      </w:r>
      <w:r>
        <w:rPr>
          <w:b/>
          <w:color w:val="333333"/>
          <w:szCs w:val="24"/>
        </w:rPr>
        <w:t>”</w:t>
      </w:r>
      <w:r w:rsidR="0011247B" w:rsidRPr="00237754">
        <w:rPr>
          <w:color w:val="333333"/>
          <w:szCs w:val="24"/>
        </w:rPr>
        <w:t xml:space="preserve"> means any product intended by the manufacturer for application to a substrate, prior to the application of a sealant, to enhance the bonding surface.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Sheet-applied rubber installation</w:t>
      </w:r>
      <w:r>
        <w:rPr>
          <w:b/>
          <w:color w:val="333333"/>
          <w:szCs w:val="24"/>
        </w:rPr>
        <w:t>”</w:t>
      </w:r>
      <w:r w:rsidR="0011247B" w:rsidRPr="00237754">
        <w:rPr>
          <w:color w:val="333333"/>
          <w:szCs w:val="24"/>
        </w:rPr>
        <w:t xml:space="preserve"> means the process of applying sheet rubber liners by hand to metal or plastic substrates to protect the underlying substrate from corrosion or abrasion. These operations also include laminating sheet rubber to fabric by hand.</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Single-ply roof membrane</w:t>
      </w:r>
      <w:r>
        <w:rPr>
          <w:b/>
          <w:color w:val="333333"/>
          <w:szCs w:val="24"/>
        </w:rPr>
        <w:t>”</w:t>
      </w:r>
      <w:r w:rsidR="0011247B" w:rsidRPr="005C1448">
        <w:rPr>
          <w:b/>
          <w:color w:val="333333"/>
          <w:szCs w:val="24"/>
        </w:rPr>
        <w:t xml:space="preserve"> </w:t>
      </w:r>
      <w:r w:rsidR="0011247B" w:rsidRPr="00237754">
        <w:rPr>
          <w:color w:val="333333"/>
          <w:szCs w:val="24"/>
        </w:rPr>
        <w:t>means a prefabricated single sheet of rubber (normally ethylene-propylene diene terpolymer) that is field-applied to a building roof using one layer of membrane material.</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Single-ply roof membrane installation and repair adhesive</w:t>
      </w:r>
      <w:r>
        <w:rPr>
          <w:b/>
          <w:color w:val="333333"/>
          <w:szCs w:val="24"/>
        </w:rPr>
        <w:t>”</w:t>
      </w:r>
      <w:r w:rsidR="0011247B" w:rsidRPr="00237754">
        <w:rPr>
          <w:color w:val="333333"/>
          <w:szCs w:val="24"/>
        </w:rPr>
        <w:t xml:space="preserve"> means any adhesive labeled for use in the installation or repair of single-ply roof membrane. Installation includes, as a minimum, attaching the edge of the membrane to the edge of the roof and applying flashings to vents, pipes and ducts that protrude through the membrane. Repair includes gluing the edges of torn membrane together, attaching a patch over a hole and reapplying flashings to vents, pipes or ducts installed through the membrane.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lastRenderedPageBreak/>
        <w:t>“</w:t>
      </w:r>
      <w:r w:rsidR="0011247B" w:rsidRPr="005C1448">
        <w:rPr>
          <w:b/>
          <w:color w:val="333333"/>
          <w:szCs w:val="24"/>
        </w:rPr>
        <w:t>Single-ply roof membrane adhesive primer</w:t>
      </w:r>
      <w:r>
        <w:rPr>
          <w:b/>
          <w:color w:val="333333"/>
          <w:szCs w:val="24"/>
        </w:rPr>
        <w:t>”</w:t>
      </w:r>
      <w:r w:rsidR="0011247B" w:rsidRPr="00237754">
        <w:rPr>
          <w:color w:val="333333"/>
          <w:szCs w:val="24"/>
        </w:rPr>
        <w:t xml:space="preserve"> means any primer labeled for use to clean and promote adhesion of the single-ply roof membrane seams or splices prior to bonding.</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Single-ply roof membrane sealant</w:t>
      </w:r>
      <w:r>
        <w:rPr>
          <w:b/>
          <w:color w:val="333333"/>
          <w:szCs w:val="24"/>
        </w:rPr>
        <w:t>”</w:t>
      </w:r>
      <w:r w:rsidR="0011247B" w:rsidRPr="00237754">
        <w:rPr>
          <w:color w:val="333333"/>
          <w:szCs w:val="24"/>
        </w:rPr>
        <w:t xml:space="preserve"> means any sealant labeled for application to single-ply roof membrane.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Solvent</w:t>
      </w:r>
      <w:r>
        <w:rPr>
          <w:b/>
          <w:color w:val="333333"/>
          <w:szCs w:val="24"/>
        </w:rPr>
        <w:t>”</w:t>
      </w:r>
      <w:r w:rsidR="0011247B" w:rsidRPr="00237754">
        <w:rPr>
          <w:color w:val="333333"/>
          <w:szCs w:val="24"/>
        </w:rPr>
        <w:t xml:space="preserve"> means organic compounds that are used as diluents, thinners, dissolvers, viscosity reducers, cleaning agents or other related uses.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Structural glazing adhesive</w:t>
      </w:r>
      <w:r>
        <w:rPr>
          <w:b/>
          <w:color w:val="333333"/>
          <w:szCs w:val="24"/>
        </w:rPr>
        <w:t>”</w:t>
      </w:r>
      <w:r w:rsidR="0011247B" w:rsidRPr="00237754">
        <w:rPr>
          <w:color w:val="333333"/>
          <w:szCs w:val="24"/>
        </w:rPr>
        <w:t xml:space="preserve"> means any adhesive intended by the manufacturer to apply glass, ceramic, metal, stone or composite panels to exterior building frames.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Subfloor installation</w:t>
      </w:r>
      <w:r>
        <w:rPr>
          <w:b/>
          <w:color w:val="333333"/>
          <w:szCs w:val="24"/>
        </w:rPr>
        <w:t>”</w:t>
      </w:r>
      <w:r w:rsidR="0011247B" w:rsidRPr="00237754">
        <w:rPr>
          <w:color w:val="333333"/>
          <w:szCs w:val="24"/>
        </w:rPr>
        <w:t xml:space="preserve"> means the installation of subflooring material over floor joists, including the construction of any load-bearing joists. Subflooring is covered by a finish surface material.</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Surface preparation solvent</w:t>
      </w:r>
      <w:r>
        <w:rPr>
          <w:b/>
          <w:color w:val="333333"/>
          <w:szCs w:val="24"/>
        </w:rPr>
        <w:t>”</w:t>
      </w:r>
      <w:r w:rsidR="0011247B" w:rsidRPr="00237754">
        <w:rPr>
          <w:color w:val="333333"/>
          <w:szCs w:val="24"/>
        </w:rPr>
        <w:t xml:space="preserve"> means a solvent used to remove dirt, oil and other contaminants from a substrate prior to the application of a primer, adhesive or sealant.</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Thin metal laminating adhesive</w:t>
      </w:r>
      <w:r>
        <w:rPr>
          <w:b/>
          <w:color w:val="333333"/>
          <w:szCs w:val="24"/>
        </w:rPr>
        <w:t>”</w:t>
      </w:r>
      <w:r w:rsidR="0011247B" w:rsidRPr="00237754">
        <w:rPr>
          <w:color w:val="333333"/>
          <w:szCs w:val="24"/>
        </w:rPr>
        <w:t xml:space="preserve"> means any adhesive intended by the manufacturer for use in bonding multiple layers of metal to metal or metal to plastic in the production of electronic or magnetic components in which the thickness of the bond line(s) is less than 0.25 mils.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Tire repair</w:t>
      </w:r>
      <w:r>
        <w:rPr>
          <w:b/>
          <w:color w:val="333333"/>
          <w:szCs w:val="24"/>
        </w:rPr>
        <w:t>”</w:t>
      </w:r>
      <w:r w:rsidR="0011247B" w:rsidRPr="00237754">
        <w:rPr>
          <w:color w:val="333333"/>
          <w:szCs w:val="24"/>
        </w:rPr>
        <w:t xml:space="preserve"> means a process that includes expanding a hole, tear, fissure or blemish in a tire casing by grinding or gouging, applying adhesive and filling the hole or crevice with rubber.</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Tire retread adhesive</w:t>
      </w:r>
      <w:r>
        <w:rPr>
          <w:b/>
          <w:color w:val="333333"/>
          <w:szCs w:val="24"/>
        </w:rPr>
        <w:t>”</w:t>
      </w:r>
      <w:r w:rsidR="0011247B" w:rsidRPr="00237754">
        <w:rPr>
          <w:color w:val="333333"/>
          <w:szCs w:val="24"/>
        </w:rPr>
        <w:t xml:space="preserve"> means any adhesive intended by the manufacturer for application to the back of precured tread rubber and to the casing and cushion rubber. Tire retread adhesive may also be used to seal buffed tire casings to prevent oxidation while the tire is being prepared for a new tread.</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Traffic marking tape</w:t>
      </w:r>
      <w:r>
        <w:rPr>
          <w:b/>
          <w:color w:val="333333"/>
          <w:szCs w:val="24"/>
        </w:rPr>
        <w:t>”</w:t>
      </w:r>
      <w:r w:rsidR="0011247B" w:rsidRPr="00237754">
        <w:rPr>
          <w:color w:val="333333"/>
          <w:szCs w:val="24"/>
        </w:rPr>
        <w:t xml:space="preserve"> means preformed reflective film intended by the manufacturer for application to public streets, highways and other surfaces, including but not limited to curbs, berms, driveways and parking lots.</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Traffic marking tape adhesive primer</w:t>
      </w:r>
      <w:r>
        <w:rPr>
          <w:b/>
          <w:color w:val="333333"/>
          <w:szCs w:val="24"/>
        </w:rPr>
        <w:t>”</w:t>
      </w:r>
      <w:r w:rsidR="0011247B" w:rsidRPr="00237754">
        <w:rPr>
          <w:color w:val="333333"/>
          <w:szCs w:val="24"/>
        </w:rPr>
        <w:t xml:space="preserve"> means any primer intended by the manufacturer for application to surfaces prior to installation of traffic marking tape.</w:t>
      </w:r>
    </w:p>
    <w:p w:rsidR="00A94D59" w:rsidRDefault="00A94D59" w:rsidP="00A94D59">
      <w:pPr>
        <w:autoSpaceDE w:val="0"/>
        <w:autoSpaceDN w:val="0"/>
        <w:adjustRightInd w:val="0"/>
        <w:ind w:firstLine="720"/>
        <w:rPr>
          <w:color w:val="333333"/>
          <w:szCs w:val="24"/>
        </w:rPr>
      </w:pPr>
    </w:p>
    <w:p w:rsidR="00A94D59" w:rsidRDefault="00794E5A"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Undersea-based weapons systems component</w:t>
      </w:r>
      <w:r>
        <w:rPr>
          <w:b/>
          <w:color w:val="333333"/>
          <w:szCs w:val="24"/>
        </w:rPr>
        <w:t>”</w:t>
      </w:r>
      <w:r w:rsidR="0011247B" w:rsidRPr="00237754">
        <w:rPr>
          <w:color w:val="333333"/>
          <w:szCs w:val="24"/>
        </w:rPr>
        <w:t xml:space="preserve"> means the fabrication of parts, assembly of parts or completed units of any portion of a missile launching system used on undersea ships.</w:t>
      </w:r>
    </w:p>
    <w:p w:rsidR="00A94D59" w:rsidRDefault="00A94D59" w:rsidP="00A94D59">
      <w:pPr>
        <w:autoSpaceDE w:val="0"/>
        <w:autoSpaceDN w:val="0"/>
        <w:adjustRightInd w:val="0"/>
        <w:ind w:firstLine="720"/>
        <w:rPr>
          <w:color w:val="333333"/>
          <w:szCs w:val="24"/>
        </w:rPr>
      </w:pPr>
    </w:p>
    <w:p w:rsidR="00A94D59" w:rsidRDefault="001970F9" w:rsidP="00A94D59">
      <w:pPr>
        <w:autoSpaceDE w:val="0"/>
        <w:autoSpaceDN w:val="0"/>
        <w:adjustRightInd w:val="0"/>
        <w:ind w:firstLine="720"/>
        <w:rPr>
          <w:color w:val="333333"/>
          <w:szCs w:val="24"/>
        </w:rPr>
      </w:pPr>
      <w:r>
        <w:rPr>
          <w:b/>
          <w:color w:val="333333"/>
          <w:szCs w:val="24"/>
        </w:rPr>
        <w:lastRenderedPageBreak/>
        <w:t>“</w:t>
      </w:r>
      <w:r w:rsidR="0011247B" w:rsidRPr="005C1448">
        <w:rPr>
          <w:b/>
          <w:color w:val="333333"/>
          <w:szCs w:val="24"/>
        </w:rPr>
        <w:t>Volatile organic compound</w:t>
      </w:r>
      <w:r w:rsidR="00794E5A">
        <w:rPr>
          <w:b/>
          <w:color w:val="333333"/>
          <w:szCs w:val="24"/>
        </w:rPr>
        <w:t>”</w:t>
      </w:r>
      <w:r w:rsidR="0011247B" w:rsidRPr="005C1448">
        <w:rPr>
          <w:b/>
          <w:color w:val="333333"/>
          <w:szCs w:val="24"/>
        </w:rPr>
        <w:t xml:space="preserve"> </w:t>
      </w:r>
      <w:r w:rsidR="0011247B" w:rsidRPr="005C1448">
        <w:rPr>
          <w:color w:val="333333"/>
          <w:szCs w:val="24"/>
        </w:rPr>
        <w:t>or</w:t>
      </w:r>
      <w:r w:rsidR="0011247B" w:rsidRPr="005C1448">
        <w:rPr>
          <w:b/>
          <w:color w:val="333333"/>
          <w:szCs w:val="24"/>
        </w:rPr>
        <w:t xml:space="preserve"> </w:t>
      </w:r>
      <w:r>
        <w:rPr>
          <w:b/>
          <w:color w:val="333333"/>
          <w:szCs w:val="24"/>
        </w:rPr>
        <w:t>“</w:t>
      </w:r>
      <w:r w:rsidR="0011247B" w:rsidRPr="005C1448">
        <w:rPr>
          <w:b/>
          <w:color w:val="333333"/>
          <w:szCs w:val="24"/>
        </w:rPr>
        <w:t>VOC</w:t>
      </w:r>
      <w:r w:rsidR="00794E5A">
        <w:rPr>
          <w:b/>
          <w:color w:val="333333"/>
          <w:szCs w:val="24"/>
        </w:rPr>
        <w:t>”</w:t>
      </w:r>
      <w:r w:rsidR="0011247B" w:rsidRPr="00237754">
        <w:rPr>
          <w:color w:val="333333"/>
          <w:szCs w:val="24"/>
        </w:rPr>
        <w:t xml:space="preserve"> means a volatile organic compound as that term is defined by the EPA at 40 CFR 51.100(s), as supplemented or amended, which is incorporated by reference herein.</w:t>
      </w:r>
    </w:p>
    <w:p w:rsidR="00A94D59" w:rsidRDefault="00A94D59" w:rsidP="00A94D59">
      <w:pPr>
        <w:autoSpaceDE w:val="0"/>
        <w:autoSpaceDN w:val="0"/>
        <w:adjustRightInd w:val="0"/>
        <w:ind w:firstLine="720"/>
        <w:rPr>
          <w:color w:val="333333"/>
          <w:szCs w:val="24"/>
        </w:rPr>
      </w:pPr>
    </w:p>
    <w:p w:rsidR="00A346BE" w:rsidRPr="00A94D59" w:rsidRDefault="001970F9" w:rsidP="00A94D59">
      <w:pPr>
        <w:autoSpaceDE w:val="0"/>
        <w:autoSpaceDN w:val="0"/>
        <w:adjustRightInd w:val="0"/>
        <w:ind w:firstLine="720"/>
        <w:rPr>
          <w:color w:val="333333"/>
          <w:szCs w:val="24"/>
        </w:rPr>
      </w:pPr>
      <w:r>
        <w:rPr>
          <w:b/>
          <w:color w:val="333333"/>
          <w:szCs w:val="24"/>
        </w:rPr>
        <w:t>“</w:t>
      </w:r>
      <w:r w:rsidR="0011247B" w:rsidRPr="005C1448">
        <w:rPr>
          <w:b/>
          <w:color w:val="333333"/>
          <w:szCs w:val="24"/>
        </w:rPr>
        <w:t>Waterproof resorcinol glue</w:t>
      </w:r>
      <w:r w:rsidR="00794E5A">
        <w:rPr>
          <w:b/>
          <w:color w:val="333333"/>
          <w:szCs w:val="24"/>
        </w:rPr>
        <w:t>”</w:t>
      </w:r>
      <w:r w:rsidR="0011247B" w:rsidRPr="00237754">
        <w:rPr>
          <w:color w:val="333333"/>
          <w:szCs w:val="24"/>
        </w:rPr>
        <w:t xml:space="preserve"> means a two-part resorcinol-resin-based adhesive designed for applications where the bond line must be resistant to conditions of continuous immersion in fresh or salt water.</w:t>
      </w:r>
    </w:p>
    <w:p w:rsidR="00C120B1" w:rsidRPr="00237754" w:rsidRDefault="00C120B1" w:rsidP="00237754">
      <w:pPr>
        <w:autoSpaceDE w:val="0"/>
        <w:autoSpaceDN w:val="0"/>
        <w:adjustRightInd w:val="0"/>
        <w:jc w:val="both"/>
        <w:rPr>
          <w:szCs w:val="24"/>
        </w:rPr>
      </w:pPr>
    </w:p>
    <w:p w:rsidR="00A346BE" w:rsidRPr="00237754" w:rsidRDefault="00A346BE" w:rsidP="00237754">
      <w:pPr>
        <w:autoSpaceDE w:val="0"/>
        <w:autoSpaceDN w:val="0"/>
        <w:adjustRightInd w:val="0"/>
        <w:jc w:val="both"/>
        <w:rPr>
          <w:b/>
          <w:szCs w:val="24"/>
        </w:rPr>
      </w:pPr>
      <w:r w:rsidRPr="00237754">
        <w:rPr>
          <w:b/>
          <w:szCs w:val="24"/>
        </w:rPr>
        <w:t>7:27-26.2</w:t>
      </w:r>
      <w:r w:rsidR="00A94D59">
        <w:rPr>
          <w:b/>
          <w:szCs w:val="24"/>
        </w:rPr>
        <w:tab/>
      </w:r>
      <w:r w:rsidRPr="00237754">
        <w:rPr>
          <w:b/>
          <w:szCs w:val="24"/>
        </w:rPr>
        <w:t>Applicability</w:t>
      </w:r>
    </w:p>
    <w:p w:rsidR="00C120B1" w:rsidRPr="00237754" w:rsidRDefault="00C120B1" w:rsidP="00237754">
      <w:pPr>
        <w:rPr>
          <w:color w:val="333333"/>
          <w:szCs w:val="24"/>
        </w:rPr>
      </w:pPr>
    </w:p>
    <w:p w:rsidR="00C155AD" w:rsidRDefault="00C120B1" w:rsidP="00C155AD">
      <w:pPr>
        <w:ind w:left="720" w:hanging="720"/>
        <w:rPr>
          <w:color w:val="333333"/>
          <w:szCs w:val="24"/>
        </w:rPr>
      </w:pPr>
      <w:r w:rsidRPr="00237754">
        <w:rPr>
          <w:color w:val="333333"/>
          <w:szCs w:val="24"/>
        </w:rPr>
        <w:t xml:space="preserve">(a) </w:t>
      </w:r>
      <w:r w:rsidR="00C155AD">
        <w:rPr>
          <w:color w:val="333333"/>
          <w:szCs w:val="24"/>
        </w:rPr>
        <w:tab/>
      </w:r>
      <w:r w:rsidR="0011247B" w:rsidRPr="00237754">
        <w:rPr>
          <w:color w:val="333333"/>
          <w:szCs w:val="24"/>
        </w:rPr>
        <w:t>Except as provided in N.J.A.C. 7:27-26.4, this subchapter applies to any person who:</w:t>
      </w:r>
    </w:p>
    <w:p w:rsidR="00C155AD" w:rsidRDefault="00C155AD" w:rsidP="00C155AD">
      <w:pPr>
        <w:ind w:left="720" w:hanging="720"/>
        <w:rPr>
          <w:color w:val="333333"/>
          <w:szCs w:val="24"/>
        </w:rPr>
      </w:pPr>
    </w:p>
    <w:p w:rsidR="00C155AD" w:rsidRDefault="0011247B" w:rsidP="00C155AD">
      <w:pPr>
        <w:ind w:left="1440" w:hanging="720"/>
        <w:rPr>
          <w:color w:val="333333"/>
          <w:szCs w:val="24"/>
        </w:rPr>
      </w:pPr>
      <w:r w:rsidRPr="00237754">
        <w:rPr>
          <w:color w:val="333333"/>
          <w:szCs w:val="24"/>
        </w:rPr>
        <w:t xml:space="preserve">1. </w:t>
      </w:r>
      <w:r w:rsidR="00C155AD">
        <w:rPr>
          <w:color w:val="333333"/>
          <w:szCs w:val="24"/>
        </w:rPr>
        <w:tab/>
      </w:r>
      <w:r w:rsidRPr="00237754">
        <w:rPr>
          <w:color w:val="333333"/>
          <w:szCs w:val="24"/>
        </w:rPr>
        <w:t>Sells, supplies for sale, offers for sale or manufactures for sale in New Jersey any adhesive, sealant, adhesive primer or sealant primer for use in New Jersey; or</w:t>
      </w:r>
    </w:p>
    <w:p w:rsidR="00C155AD" w:rsidRDefault="00C155AD" w:rsidP="00C155AD">
      <w:pPr>
        <w:ind w:left="1440" w:hanging="720"/>
        <w:rPr>
          <w:color w:val="333333"/>
          <w:szCs w:val="24"/>
        </w:rPr>
      </w:pPr>
    </w:p>
    <w:p w:rsidR="0011247B" w:rsidRPr="00237754" w:rsidRDefault="0011247B" w:rsidP="00C155AD">
      <w:pPr>
        <w:ind w:left="1440" w:hanging="720"/>
        <w:rPr>
          <w:color w:val="333333"/>
          <w:szCs w:val="24"/>
        </w:rPr>
      </w:pPr>
      <w:r w:rsidRPr="00237754">
        <w:rPr>
          <w:color w:val="333333"/>
          <w:szCs w:val="24"/>
        </w:rPr>
        <w:t xml:space="preserve">2. </w:t>
      </w:r>
      <w:r w:rsidR="00C155AD">
        <w:rPr>
          <w:color w:val="333333"/>
          <w:szCs w:val="24"/>
        </w:rPr>
        <w:tab/>
      </w:r>
      <w:r w:rsidRPr="00237754">
        <w:rPr>
          <w:color w:val="333333"/>
          <w:szCs w:val="24"/>
        </w:rPr>
        <w:t xml:space="preserve">For compensation, uses or applies any adhesive, sealant, adhesive primer or sealant primer within New Jersey. </w:t>
      </w:r>
    </w:p>
    <w:p w:rsidR="0011247B" w:rsidRPr="00237754" w:rsidRDefault="0011247B" w:rsidP="00237754">
      <w:pPr>
        <w:pBdr>
          <w:bottom w:val="single" w:sz="6" w:space="1" w:color="auto"/>
        </w:pBdr>
        <w:jc w:val="center"/>
        <w:rPr>
          <w:vanish/>
          <w:szCs w:val="24"/>
        </w:rPr>
      </w:pPr>
      <w:r w:rsidRPr="00237754">
        <w:rPr>
          <w:vanish/>
          <w:szCs w:val="24"/>
        </w:rPr>
        <w:t>Top of Form</w:t>
      </w:r>
    </w:p>
    <w:p w:rsidR="0011247B" w:rsidRPr="00237754" w:rsidRDefault="0011247B" w:rsidP="00237754">
      <w:pPr>
        <w:rPr>
          <w:color w:val="333333"/>
          <w:szCs w:val="24"/>
        </w:rPr>
      </w:pPr>
      <w:r w:rsidRPr="00237754">
        <w:rPr>
          <w:color w:val="333333"/>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in;height:18pt" o:ole="">
            <v:imagedata r:id="rId8" o:title=""/>
          </v:shape>
          <w:control r:id="rId9" w:name="DefaultOcxName" w:shapeid="_x0000_i1110"/>
        </w:object>
      </w:r>
      <w:r w:rsidRPr="00237754">
        <w:rPr>
          <w:color w:val="333333"/>
          <w:szCs w:val="24"/>
        </w:rPr>
        <w:object w:dxaOrig="225" w:dyaOrig="225">
          <v:shape id="_x0000_i1113" type="#_x0000_t75" style="width:1in;height:18pt" o:ole="">
            <v:imagedata r:id="rId8" o:title=""/>
          </v:shape>
          <w:control r:id="rId10" w:name="DefaultOcxName1" w:shapeid="_x0000_i1113"/>
        </w:object>
      </w:r>
      <w:r w:rsidRPr="00237754">
        <w:rPr>
          <w:color w:val="333333"/>
          <w:szCs w:val="24"/>
        </w:rPr>
        <w:object w:dxaOrig="225" w:dyaOrig="225">
          <v:shape id="_x0000_i1116" type="#_x0000_t75" style="width:1in;height:18pt" o:ole="">
            <v:imagedata r:id="rId11" o:title=""/>
          </v:shape>
          <w:control r:id="rId12" w:name="DefaultOcxName2" w:shapeid="_x0000_i1116"/>
        </w:object>
      </w:r>
      <w:r w:rsidRPr="00237754">
        <w:rPr>
          <w:color w:val="333333"/>
          <w:szCs w:val="24"/>
        </w:rPr>
        <w:object w:dxaOrig="225" w:dyaOrig="225">
          <v:shape id="_x0000_i1119" type="#_x0000_t75" style="width:1in;height:18pt" o:ole="">
            <v:imagedata r:id="rId13" o:title=""/>
          </v:shape>
          <w:control r:id="rId14" w:name="DefaultOcxName3" w:shapeid="_x0000_i1119"/>
        </w:object>
      </w:r>
      <w:r w:rsidRPr="00237754">
        <w:rPr>
          <w:color w:val="333333"/>
          <w:szCs w:val="24"/>
        </w:rPr>
        <w:object w:dxaOrig="225" w:dyaOrig="225">
          <v:shape id="_x0000_i1122" type="#_x0000_t75" style="width:1in;height:18pt" o:ole="">
            <v:imagedata r:id="rId15" o:title=""/>
          </v:shape>
          <w:control r:id="rId16" w:name="DefaultOcxName4" w:shapeid="_x0000_i1122"/>
        </w:object>
      </w:r>
      <w:r w:rsidRPr="00237754">
        <w:rPr>
          <w:color w:val="333333"/>
          <w:szCs w:val="24"/>
        </w:rPr>
        <w:object w:dxaOrig="225" w:dyaOrig="225">
          <v:shape id="_x0000_i1125" type="#_x0000_t75" style="width:1in;height:18pt" o:ole="">
            <v:imagedata r:id="rId17" o:title=""/>
          </v:shape>
          <w:control r:id="rId18" w:name="DefaultOcxName5" w:shapeid="_x0000_i1125"/>
        </w:object>
      </w:r>
      <w:r w:rsidRPr="00237754">
        <w:rPr>
          <w:color w:val="333333"/>
          <w:szCs w:val="24"/>
        </w:rPr>
        <w:object w:dxaOrig="225" w:dyaOrig="225">
          <v:shape id="_x0000_i1128" type="#_x0000_t75" style="width:1in;height:18pt" o:ole="">
            <v:imagedata r:id="rId19" o:title=""/>
          </v:shape>
          <w:control r:id="rId20" w:name="DefaultOcxName6" w:shapeid="_x0000_i1128"/>
        </w:object>
      </w:r>
      <w:r w:rsidRPr="00237754">
        <w:rPr>
          <w:color w:val="333333"/>
          <w:szCs w:val="24"/>
        </w:rPr>
        <w:object w:dxaOrig="225" w:dyaOrig="225">
          <v:shape id="_x0000_i1131" type="#_x0000_t75" style="width:1in;height:18pt" o:ole="">
            <v:imagedata r:id="rId21" o:title=""/>
          </v:shape>
          <w:control r:id="rId22" w:name="DefaultOcxName7" w:shapeid="_x0000_i1131"/>
        </w:object>
      </w:r>
      <w:r w:rsidRPr="00237754">
        <w:rPr>
          <w:color w:val="333333"/>
          <w:szCs w:val="24"/>
        </w:rPr>
        <w:object w:dxaOrig="225" w:dyaOrig="225">
          <v:shape id="_x0000_i1134" type="#_x0000_t75" style="width:1in;height:18pt" o:ole="">
            <v:imagedata r:id="rId23" o:title=""/>
          </v:shape>
          <w:control r:id="rId24" w:name="DefaultOcxName8" w:shapeid="_x0000_i1134"/>
        </w:object>
      </w:r>
      <w:r w:rsidRPr="00237754">
        <w:rPr>
          <w:color w:val="333333"/>
          <w:szCs w:val="24"/>
        </w:rPr>
        <w:object w:dxaOrig="225" w:dyaOrig="225">
          <v:shape id="_x0000_i1137" type="#_x0000_t75" style="width:1in;height:18pt" o:ole="">
            <v:imagedata r:id="rId25" o:title=""/>
          </v:shape>
          <w:control r:id="rId26" w:name="DefaultOcxName9" w:shapeid="_x0000_i1137"/>
        </w:object>
      </w:r>
      <w:r w:rsidRPr="00237754">
        <w:rPr>
          <w:color w:val="333333"/>
          <w:szCs w:val="24"/>
        </w:rPr>
        <w:object w:dxaOrig="225" w:dyaOrig="225">
          <v:shape id="_x0000_i1140" type="#_x0000_t75" style="width:1in;height:18pt" o:ole="">
            <v:imagedata r:id="rId27" o:title=""/>
          </v:shape>
          <w:control r:id="rId28" w:name="DefaultOcxName10" w:shapeid="_x0000_i1140"/>
        </w:object>
      </w:r>
      <w:r w:rsidRPr="00237754">
        <w:rPr>
          <w:color w:val="333333"/>
          <w:szCs w:val="24"/>
        </w:rPr>
        <w:object w:dxaOrig="225" w:dyaOrig="225">
          <v:shape id="_x0000_i1143" type="#_x0000_t75" style="width:1in;height:18pt" o:ole="">
            <v:imagedata r:id="rId29" o:title=""/>
          </v:shape>
          <w:control r:id="rId30" w:name="DefaultOcxName11" w:shapeid="_x0000_i1143"/>
        </w:object>
      </w:r>
      <w:r w:rsidRPr="00237754">
        <w:rPr>
          <w:color w:val="333333"/>
          <w:szCs w:val="24"/>
        </w:rPr>
        <w:object w:dxaOrig="225" w:dyaOrig="225">
          <v:shape id="_x0000_i1146" type="#_x0000_t75" style="width:1in;height:18pt" o:ole="">
            <v:imagedata r:id="rId31" o:title=""/>
          </v:shape>
          <w:control r:id="rId32" w:name="DefaultOcxName12" w:shapeid="_x0000_i1146"/>
        </w:object>
      </w:r>
      <w:r w:rsidRPr="00237754">
        <w:rPr>
          <w:color w:val="333333"/>
          <w:szCs w:val="24"/>
        </w:rPr>
        <w:object w:dxaOrig="225" w:dyaOrig="225">
          <v:shape id="_x0000_i1149" type="#_x0000_t75" style="width:1in;height:18pt" o:ole="">
            <v:imagedata r:id="rId33" o:title=""/>
          </v:shape>
          <w:control r:id="rId34" w:name="DefaultOcxName13" w:shapeid="_x0000_i1149"/>
        </w:object>
      </w:r>
      <w:r w:rsidRPr="00237754">
        <w:rPr>
          <w:color w:val="333333"/>
          <w:szCs w:val="24"/>
        </w:rPr>
        <w:object w:dxaOrig="225" w:dyaOrig="225">
          <v:shape id="_x0000_i1152" type="#_x0000_t75" style="width:1in;height:18pt" o:ole="">
            <v:imagedata r:id="rId8" o:title=""/>
          </v:shape>
          <w:control r:id="rId35" w:name="DefaultOcxName14" w:shapeid="_x0000_i1152"/>
        </w:object>
      </w:r>
      <w:r w:rsidRPr="00237754">
        <w:rPr>
          <w:color w:val="333333"/>
          <w:szCs w:val="24"/>
        </w:rPr>
        <w:object w:dxaOrig="225" w:dyaOrig="225">
          <v:shape id="_x0000_i1155" type="#_x0000_t75" style="width:1in;height:18pt" o:ole="">
            <v:imagedata r:id="rId36" o:title=""/>
          </v:shape>
          <w:control r:id="rId37" w:name="DefaultOcxName15" w:shapeid="_x0000_i1155"/>
        </w:object>
      </w:r>
      <w:r w:rsidRPr="00237754">
        <w:rPr>
          <w:color w:val="333333"/>
          <w:szCs w:val="24"/>
        </w:rPr>
        <w:object w:dxaOrig="225" w:dyaOrig="225">
          <v:shape id="_x0000_i1158" type="#_x0000_t75" style="width:1in;height:18pt" o:ole="">
            <v:imagedata r:id="rId38" o:title=""/>
          </v:shape>
          <w:control r:id="rId39" w:name="DefaultOcxName16" w:shapeid="_x0000_i1158"/>
        </w:object>
      </w:r>
      <w:r w:rsidRPr="00237754">
        <w:rPr>
          <w:color w:val="333333"/>
          <w:szCs w:val="24"/>
        </w:rPr>
        <w:object w:dxaOrig="225" w:dyaOrig="225">
          <v:shape id="_x0000_i1161" type="#_x0000_t75" style="width:1in;height:18pt" o:ole="">
            <v:imagedata r:id="rId40" o:title=""/>
          </v:shape>
          <w:control r:id="rId41" w:name="DefaultOcxName17" w:shapeid="_x0000_i1161"/>
        </w:object>
      </w:r>
      <w:r w:rsidRPr="00237754">
        <w:rPr>
          <w:color w:val="333333"/>
          <w:szCs w:val="24"/>
        </w:rPr>
        <w:object w:dxaOrig="225" w:dyaOrig="225">
          <v:shape id="_x0000_i1164" type="#_x0000_t75" style="width:1in;height:18pt" o:ole="">
            <v:imagedata r:id="rId42" o:title=""/>
          </v:shape>
          <w:control r:id="rId43" w:name="DefaultOcxName18" w:shapeid="_x0000_i1164"/>
        </w:object>
      </w:r>
      <w:r w:rsidRPr="00237754">
        <w:rPr>
          <w:color w:val="333333"/>
          <w:szCs w:val="24"/>
        </w:rPr>
        <w:object w:dxaOrig="225" w:dyaOrig="225">
          <v:shape id="_x0000_i1167" type="#_x0000_t75" style="width:1in;height:18pt" o:ole="">
            <v:imagedata r:id="rId44" o:title=""/>
          </v:shape>
          <w:control r:id="rId45" w:name="DefaultOcxName19" w:shapeid="_x0000_i1167"/>
        </w:object>
      </w:r>
      <w:r w:rsidRPr="00237754">
        <w:rPr>
          <w:color w:val="333333"/>
          <w:szCs w:val="24"/>
        </w:rPr>
        <w:object w:dxaOrig="225" w:dyaOrig="225">
          <v:shape id="_x0000_i1170" type="#_x0000_t75" style="width:1in;height:18pt" o:ole="">
            <v:imagedata r:id="rId46" o:title=""/>
          </v:shape>
          <w:control r:id="rId47" w:name="DefaultOcxName20" w:shapeid="_x0000_i1170"/>
        </w:object>
      </w:r>
    </w:p>
    <w:p w:rsidR="0011247B" w:rsidRPr="00237754" w:rsidRDefault="0011247B" w:rsidP="00237754">
      <w:pPr>
        <w:pBdr>
          <w:top w:val="single" w:sz="6" w:space="1" w:color="auto"/>
        </w:pBdr>
        <w:jc w:val="center"/>
        <w:rPr>
          <w:vanish/>
          <w:szCs w:val="24"/>
        </w:rPr>
      </w:pPr>
      <w:r w:rsidRPr="00237754">
        <w:rPr>
          <w:vanish/>
          <w:szCs w:val="24"/>
        </w:rPr>
        <w:t>Bottom of Form</w:t>
      </w:r>
    </w:p>
    <w:p w:rsidR="00A346BE" w:rsidRPr="00237754" w:rsidRDefault="00A346BE" w:rsidP="00237754">
      <w:pPr>
        <w:autoSpaceDE w:val="0"/>
        <w:autoSpaceDN w:val="0"/>
        <w:adjustRightInd w:val="0"/>
        <w:jc w:val="both"/>
        <w:rPr>
          <w:b/>
          <w:szCs w:val="24"/>
        </w:rPr>
      </w:pPr>
      <w:r w:rsidRPr="00237754">
        <w:rPr>
          <w:b/>
          <w:szCs w:val="24"/>
        </w:rPr>
        <w:t>7:27-26.3</w:t>
      </w:r>
      <w:r w:rsidR="00C155AD">
        <w:rPr>
          <w:b/>
          <w:szCs w:val="24"/>
        </w:rPr>
        <w:tab/>
      </w:r>
      <w:r w:rsidRPr="00237754">
        <w:rPr>
          <w:b/>
          <w:szCs w:val="24"/>
        </w:rPr>
        <w:t>Requirements</w:t>
      </w:r>
    </w:p>
    <w:p w:rsidR="00C120B1" w:rsidRPr="00237754" w:rsidRDefault="00C120B1" w:rsidP="00237754">
      <w:pPr>
        <w:rPr>
          <w:color w:val="333333"/>
          <w:szCs w:val="24"/>
        </w:rPr>
      </w:pPr>
    </w:p>
    <w:p w:rsidR="00C155AD" w:rsidRDefault="0011247B" w:rsidP="00C155AD">
      <w:pPr>
        <w:ind w:left="720" w:hanging="720"/>
        <w:rPr>
          <w:color w:val="333333"/>
          <w:szCs w:val="24"/>
        </w:rPr>
      </w:pPr>
      <w:r w:rsidRPr="00237754">
        <w:rPr>
          <w:color w:val="333333"/>
          <w:szCs w:val="24"/>
        </w:rPr>
        <w:t xml:space="preserve">(a) </w:t>
      </w:r>
      <w:r w:rsidR="00C155AD">
        <w:rPr>
          <w:color w:val="333333"/>
          <w:szCs w:val="24"/>
        </w:rPr>
        <w:tab/>
      </w:r>
      <w:r w:rsidRPr="00237754">
        <w:rPr>
          <w:color w:val="333333"/>
          <w:szCs w:val="24"/>
        </w:rPr>
        <w:t>Except as provided in N.J.A.C. 7:27-26.4(e), (g), (</w:t>
      </w:r>
      <w:proofErr w:type="spellStart"/>
      <w:r w:rsidRPr="00237754">
        <w:rPr>
          <w:color w:val="333333"/>
          <w:szCs w:val="24"/>
        </w:rPr>
        <w:t>i</w:t>
      </w:r>
      <w:proofErr w:type="spellEnd"/>
      <w:r w:rsidRPr="00237754">
        <w:rPr>
          <w:color w:val="333333"/>
          <w:szCs w:val="24"/>
        </w:rPr>
        <w:t>) and (</w:t>
      </w:r>
      <w:r w:rsidRPr="00237754">
        <w:rPr>
          <w:i/>
          <w:iCs/>
          <w:color w:val="333333"/>
          <w:szCs w:val="24"/>
        </w:rPr>
        <w:t>l</w:t>
      </w:r>
      <w:r w:rsidRPr="00237754">
        <w:rPr>
          <w:color w:val="333333"/>
          <w:szCs w:val="24"/>
        </w:rPr>
        <w:t>), on and after January 1, 2009, no person shall manufacture for sale in New Jersey any adhesive, sealant, adhesive primer or sealant primer that exceeds the applicable VOC content limits specified in Table 1 below.</w:t>
      </w:r>
    </w:p>
    <w:p w:rsidR="00C155AD" w:rsidRDefault="00C155AD" w:rsidP="00C155AD">
      <w:pPr>
        <w:ind w:left="720" w:hanging="720"/>
        <w:rPr>
          <w:color w:val="333333"/>
          <w:szCs w:val="24"/>
        </w:rPr>
      </w:pPr>
    </w:p>
    <w:p w:rsidR="00C155AD" w:rsidRDefault="0011247B" w:rsidP="00C155AD">
      <w:pPr>
        <w:ind w:left="720" w:hanging="720"/>
        <w:rPr>
          <w:color w:val="333333"/>
          <w:szCs w:val="24"/>
        </w:rPr>
      </w:pPr>
      <w:r w:rsidRPr="00237754">
        <w:rPr>
          <w:color w:val="333333"/>
          <w:szCs w:val="24"/>
        </w:rPr>
        <w:t xml:space="preserve">(b) </w:t>
      </w:r>
      <w:r w:rsidR="00C155AD">
        <w:rPr>
          <w:color w:val="333333"/>
          <w:szCs w:val="24"/>
        </w:rPr>
        <w:tab/>
      </w:r>
      <w:r w:rsidRPr="00237754">
        <w:rPr>
          <w:color w:val="333333"/>
          <w:szCs w:val="24"/>
        </w:rPr>
        <w:t>Except as provided in (</w:t>
      </w:r>
      <w:proofErr w:type="spellStart"/>
      <w:r w:rsidRPr="00237754">
        <w:rPr>
          <w:color w:val="333333"/>
          <w:szCs w:val="24"/>
        </w:rPr>
        <w:t>i</w:t>
      </w:r>
      <w:proofErr w:type="spellEnd"/>
      <w:r w:rsidRPr="00237754">
        <w:rPr>
          <w:color w:val="333333"/>
          <w:szCs w:val="24"/>
        </w:rPr>
        <w:t>) below and N.J.A.C. 7:27-26.4(a), (b), (e), (g), (</w:t>
      </w:r>
      <w:proofErr w:type="spellStart"/>
      <w:r w:rsidRPr="00237754">
        <w:rPr>
          <w:color w:val="333333"/>
          <w:szCs w:val="24"/>
        </w:rPr>
        <w:t>i</w:t>
      </w:r>
      <w:proofErr w:type="spellEnd"/>
      <w:r w:rsidRPr="00237754">
        <w:rPr>
          <w:color w:val="333333"/>
          <w:szCs w:val="24"/>
        </w:rPr>
        <w:t>) and (</w:t>
      </w:r>
      <w:r w:rsidRPr="00237754">
        <w:rPr>
          <w:i/>
          <w:iCs/>
          <w:color w:val="333333"/>
          <w:szCs w:val="24"/>
        </w:rPr>
        <w:t>l</w:t>
      </w:r>
      <w:r w:rsidRPr="00237754">
        <w:rPr>
          <w:color w:val="333333"/>
          <w:szCs w:val="24"/>
        </w:rPr>
        <w:t>), on and after January 1, 2009, no person shall sell, supply for sale or offer for sale in New Jersey any adhesive, sealant, adhesive primer or sealant primer that exceeds the applicable VOC content limits specified in Table 1 below.</w:t>
      </w:r>
    </w:p>
    <w:p w:rsidR="00C155AD" w:rsidRDefault="00C155AD" w:rsidP="00C155AD">
      <w:pPr>
        <w:ind w:left="720" w:hanging="720"/>
        <w:rPr>
          <w:color w:val="333333"/>
          <w:szCs w:val="24"/>
        </w:rPr>
      </w:pPr>
    </w:p>
    <w:p w:rsidR="00C155AD" w:rsidRDefault="0011247B" w:rsidP="00C155AD">
      <w:pPr>
        <w:ind w:left="720" w:hanging="720"/>
        <w:rPr>
          <w:color w:val="333333"/>
          <w:szCs w:val="24"/>
        </w:rPr>
      </w:pPr>
      <w:r w:rsidRPr="00237754">
        <w:rPr>
          <w:color w:val="333333"/>
          <w:szCs w:val="24"/>
        </w:rPr>
        <w:t xml:space="preserve">(c) </w:t>
      </w:r>
      <w:r w:rsidR="00C155AD">
        <w:rPr>
          <w:color w:val="333333"/>
          <w:szCs w:val="24"/>
        </w:rPr>
        <w:tab/>
      </w:r>
      <w:r w:rsidRPr="00237754">
        <w:rPr>
          <w:color w:val="333333"/>
          <w:szCs w:val="24"/>
        </w:rPr>
        <w:t>Except as provided in (f) and (</w:t>
      </w:r>
      <w:proofErr w:type="spellStart"/>
      <w:r w:rsidRPr="00237754">
        <w:rPr>
          <w:color w:val="333333"/>
          <w:szCs w:val="24"/>
        </w:rPr>
        <w:t>i</w:t>
      </w:r>
      <w:proofErr w:type="spellEnd"/>
      <w:r w:rsidRPr="00237754">
        <w:rPr>
          <w:color w:val="333333"/>
          <w:szCs w:val="24"/>
        </w:rPr>
        <w:t>) below and N.J.A.C. 7:27-26.4(a) through (d), (h) and (</w:t>
      </w:r>
      <w:r w:rsidRPr="00237754">
        <w:rPr>
          <w:i/>
          <w:iCs/>
          <w:color w:val="333333"/>
          <w:szCs w:val="24"/>
        </w:rPr>
        <w:t>l</w:t>
      </w:r>
      <w:r w:rsidRPr="00237754">
        <w:rPr>
          <w:color w:val="333333"/>
          <w:szCs w:val="24"/>
        </w:rPr>
        <w:t>), on and after January 1, 2009, no person shall, for compensation, use or apply within New Jersey any adhesive, sealant, adhesive primer or sealant primer that exceeds the applicable VOC content limits specified in Table 1 below.</w:t>
      </w:r>
    </w:p>
    <w:p w:rsidR="00C155AD" w:rsidRDefault="00C155AD" w:rsidP="00C155AD">
      <w:pPr>
        <w:ind w:left="720" w:hanging="720"/>
        <w:rPr>
          <w:color w:val="333333"/>
          <w:szCs w:val="24"/>
        </w:rPr>
      </w:pPr>
    </w:p>
    <w:p w:rsidR="00C155AD" w:rsidRDefault="0011247B" w:rsidP="00C155AD">
      <w:pPr>
        <w:ind w:left="720" w:hanging="720"/>
        <w:rPr>
          <w:color w:val="333333"/>
          <w:szCs w:val="24"/>
        </w:rPr>
      </w:pPr>
      <w:r w:rsidRPr="00237754">
        <w:rPr>
          <w:color w:val="333333"/>
          <w:szCs w:val="24"/>
        </w:rPr>
        <w:t xml:space="preserve">(d) </w:t>
      </w:r>
      <w:r w:rsidR="00C155AD">
        <w:rPr>
          <w:color w:val="333333"/>
          <w:szCs w:val="24"/>
        </w:rPr>
        <w:tab/>
      </w:r>
      <w:r w:rsidRPr="00237754">
        <w:rPr>
          <w:color w:val="333333"/>
          <w:szCs w:val="24"/>
        </w:rPr>
        <w:t xml:space="preserve">The VOC content limits in Table 1 for adhesives applied to </w:t>
      </w:r>
      <w:proofErr w:type="gramStart"/>
      <w:r w:rsidRPr="00237754">
        <w:rPr>
          <w:color w:val="333333"/>
          <w:szCs w:val="24"/>
        </w:rPr>
        <w:t>particular substrates</w:t>
      </w:r>
      <w:proofErr w:type="gramEnd"/>
      <w:r w:rsidRPr="00237754">
        <w:rPr>
          <w:color w:val="333333"/>
          <w:szCs w:val="24"/>
        </w:rPr>
        <w:t xml:space="preserve"> apply as follows:</w:t>
      </w:r>
    </w:p>
    <w:p w:rsidR="00C155AD" w:rsidRDefault="00C155AD" w:rsidP="00C155AD">
      <w:pPr>
        <w:ind w:left="720" w:hanging="720"/>
        <w:rPr>
          <w:color w:val="333333"/>
          <w:szCs w:val="24"/>
        </w:rPr>
      </w:pPr>
    </w:p>
    <w:p w:rsidR="00C155AD" w:rsidRDefault="0011247B" w:rsidP="00C155AD">
      <w:pPr>
        <w:ind w:left="1440" w:hanging="720"/>
        <w:rPr>
          <w:color w:val="333333"/>
          <w:szCs w:val="24"/>
        </w:rPr>
      </w:pPr>
      <w:r w:rsidRPr="00237754">
        <w:rPr>
          <w:color w:val="333333"/>
          <w:szCs w:val="24"/>
        </w:rPr>
        <w:t>1.</w:t>
      </w:r>
      <w:r w:rsidR="00C155AD">
        <w:rPr>
          <w:color w:val="333333"/>
          <w:szCs w:val="24"/>
        </w:rPr>
        <w:tab/>
      </w:r>
      <w:r w:rsidRPr="00237754">
        <w:rPr>
          <w:color w:val="333333"/>
          <w:szCs w:val="24"/>
        </w:rPr>
        <w:t>If an operator uses an adhesive or sealant subject to a specific VOC content limit for such adhesive or sealant in Table 1, such specific limit is applicable, rather than an adhesive-to-substrate limit; and</w:t>
      </w:r>
    </w:p>
    <w:p w:rsidR="00C155AD" w:rsidRDefault="00C155AD" w:rsidP="00C155AD">
      <w:pPr>
        <w:ind w:left="1440" w:hanging="720"/>
        <w:rPr>
          <w:color w:val="333333"/>
          <w:szCs w:val="24"/>
        </w:rPr>
      </w:pPr>
    </w:p>
    <w:p w:rsidR="00C155AD" w:rsidRDefault="0011247B" w:rsidP="00C155AD">
      <w:pPr>
        <w:ind w:left="1440" w:hanging="720"/>
        <w:rPr>
          <w:color w:val="333333"/>
          <w:szCs w:val="24"/>
        </w:rPr>
      </w:pPr>
      <w:r w:rsidRPr="00237754">
        <w:rPr>
          <w:color w:val="333333"/>
          <w:szCs w:val="24"/>
        </w:rPr>
        <w:t xml:space="preserve">2. </w:t>
      </w:r>
      <w:r w:rsidR="00C155AD">
        <w:rPr>
          <w:color w:val="333333"/>
          <w:szCs w:val="24"/>
        </w:rPr>
        <w:tab/>
      </w:r>
      <w:r w:rsidRPr="00237754">
        <w:rPr>
          <w:color w:val="333333"/>
          <w:szCs w:val="24"/>
        </w:rPr>
        <w:t>If an adhesive is used to bond dissimilar substrates together, the applicable substrate category with the highest VOC content is the limit for such use.</w:t>
      </w:r>
    </w:p>
    <w:p w:rsidR="00C155AD" w:rsidRDefault="00C155AD" w:rsidP="00C155AD">
      <w:pPr>
        <w:ind w:left="720" w:hanging="720"/>
        <w:rPr>
          <w:color w:val="333333"/>
          <w:szCs w:val="24"/>
        </w:rPr>
      </w:pPr>
    </w:p>
    <w:p w:rsidR="00C155AD" w:rsidRDefault="0011247B" w:rsidP="00C155AD">
      <w:pPr>
        <w:ind w:left="720" w:hanging="720"/>
        <w:rPr>
          <w:color w:val="333333"/>
          <w:szCs w:val="24"/>
        </w:rPr>
      </w:pPr>
      <w:r w:rsidRPr="00237754">
        <w:rPr>
          <w:color w:val="333333"/>
          <w:szCs w:val="24"/>
        </w:rPr>
        <w:lastRenderedPageBreak/>
        <w:t xml:space="preserve">(e) </w:t>
      </w:r>
      <w:r w:rsidR="00C155AD">
        <w:rPr>
          <w:color w:val="333333"/>
          <w:szCs w:val="24"/>
        </w:rPr>
        <w:tab/>
      </w:r>
      <w:r w:rsidRPr="00237754">
        <w:rPr>
          <w:color w:val="333333"/>
          <w:szCs w:val="24"/>
        </w:rPr>
        <w:t>Any person subject to this subchapter using a surface preparation or cleanup solvent shall:</w:t>
      </w:r>
    </w:p>
    <w:p w:rsidR="00C155AD" w:rsidRDefault="00C155AD" w:rsidP="00C155AD">
      <w:pPr>
        <w:ind w:left="720" w:hanging="720"/>
        <w:rPr>
          <w:color w:val="333333"/>
          <w:szCs w:val="24"/>
        </w:rPr>
      </w:pPr>
    </w:p>
    <w:p w:rsidR="00C155AD" w:rsidRDefault="0011247B" w:rsidP="00C155AD">
      <w:pPr>
        <w:ind w:left="1440" w:hanging="720"/>
        <w:rPr>
          <w:color w:val="333333"/>
          <w:szCs w:val="24"/>
        </w:rPr>
      </w:pPr>
      <w:r w:rsidRPr="00237754">
        <w:rPr>
          <w:color w:val="333333"/>
          <w:szCs w:val="24"/>
        </w:rPr>
        <w:t xml:space="preserve">1. </w:t>
      </w:r>
      <w:r w:rsidR="00C155AD">
        <w:rPr>
          <w:color w:val="333333"/>
          <w:szCs w:val="24"/>
        </w:rPr>
        <w:tab/>
      </w:r>
      <w:r w:rsidRPr="00237754">
        <w:rPr>
          <w:color w:val="333333"/>
          <w:szCs w:val="24"/>
        </w:rPr>
        <w:t>Except as provided in (e)2 below for single-ply roofing, not use materials for surface preparation containing VOCs, unless the VOC content of the surface preparation solvent is less than 70 grams per liter;</w:t>
      </w:r>
    </w:p>
    <w:p w:rsidR="00C155AD" w:rsidRDefault="00C155AD" w:rsidP="00C155AD">
      <w:pPr>
        <w:ind w:left="1440" w:hanging="720"/>
        <w:rPr>
          <w:color w:val="333333"/>
          <w:szCs w:val="24"/>
        </w:rPr>
      </w:pPr>
    </w:p>
    <w:p w:rsidR="00C155AD" w:rsidRDefault="0011247B" w:rsidP="00C155AD">
      <w:pPr>
        <w:ind w:left="1440" w:hanging="720"/>
        <w:rPr>
          <w:color w:val="333333"/>
          <w:szCs w:val="24"/>
        </w:rPr>
      </w:pPr>
      <w:r w:rsidRPr="00237754">
        <w:rPr>
          <w:color w:val="333333"/>
          <w:szCs w:val="24"/>
        </w:rPr>
        <w:t xml:space="preserve">2. </w:t>
      </w:r>
      <w:r w:rsidR="00C155AD">
        <w:rPr>
          <w:color w:val="333333"/>
          <w:szCs w:val="24"/>
        </w:rPr>
        <w:tab/>
      </w:r>
      <w:r w:rsidRPr="00237754">
        <w:rPr>
          <w:color w:val="333333"/>
          <w:szCs w:val="24"/>
        </w:rPr>
        <w:t>If using a surface preparation solvent in applying single-ply roofing, not use materials for surface preparation containing VOCs, unless the composite vapor pressure, excluding water and exempt compounds, of the surface preparation solvent is less than or equal to 45 millimeters of mercury (mm Hg) at 20 degrees Celsius;</w:t>
      </w:r>
    </w:p>
    <w:p w:rsidR="00C155AD" w:rsidRDefault="00C155AD" w:rsidP="00C155AD">
      <w:pPr>
        <w:ind w:left="1440" w:hanging="720"/>
        <w:rPr>
          <w:color w:val="333333"/>
          <w:szCs w:val="24"/>
        </w:rPr>
      </w:pPr>
    </w:p>
    <w:p w:rsidR="00C155AD" w:rsidRDefault="0011247B" w:rsidP="00C155AD">
      <w:pPr>
        <w:ind w:left="1440" w:hanging="720"/>
        <w:rPr>
          <w:color w:val="333333"/>
          <w:szCs w:val="24"/>
        </w:rPr>
      </w:pPr>
      <w:r w:rsidRPr="00237754">
        <w:rPr>
          <w:color w:val="333333"/>
          <w:szCs w:val="24"/>
        </w:rPr>
        <w:t xml:space="preserve">3. </w:t>
      </w:r>
      <w:r w:rsidR="00C155AD">
        <w:rPr>
          <w:color w:val="333333"/>
          <w:szCs w:val="24"/>
        </w:rPr>
        <w:tab/>
      </w:r>
      <w:r w:rsidRPr="00237754">
        <w:rPr>
          <w:color w:val="333333"/>
          <w:szCs w:val="24"/>
        </w:rPr>
        <w:t>Not use materials containing VOCs for the removal of adhesives, sealants, or adhesive or sealant primers from surfaces, other than spray application equipment, unless the composite vapor pressure of the solvent used is less than or equal to 45 millimeters of mercury (mm Hg) at 20 degrees Celsius; and</w:t>
      </w:r>
    </w:p>
    <w:p w:rsidR="00C155AD" w:rsidRDefault="00C155AD" w:rsidP="00C155AD">
      <w:pPr>
        <w:ind w:left="1440" w:hanging="720"/>
        <w:rPr>
          <w:color w:val="333333"/>
          <w:szCs w:val="24"/>
        </w:rPr>
      </w:pPr>
    </w:p>
    <w:p w:rsidR="00C155AD" w:rsidRDefault="0011247B" w:rsidP="00C155AD">
      <w:pPr>
        <w:ind w:left="1440" w:hanging="720"/>
        <w:rPr>
          <w:color w:val="333333"/>
          <w:szCs w:val="24"/>
        </w:rPr>
      </w:pPr>
      <w:r w:rsidRPr="00237754">
        <w:rPr>
          <w:color w:val="333333"/>
          <w:szCs w:val="24"/>
        </w:rPr>
        <w:t xml:space="preserve">4. </w:t>
      </w:r>
      <w:r w:rsidR="00C155AD">
        <w:rPr>
          <w:color w:val="333333"/>
          <w:szCs w:val="24"/>
        </w:rPr>
        <w:tab/>
      </w:r>
      <w:r w:rsidRPr="00237754">
        <w:rPr>
          <w:color w:val="333333"/>
          <w:szCs w:val="24"/>
        </w:rPr>
        <w:t>Remove an adhesive, sealant, adhesive primer or sealant primer from the parts of spray application equipment:</w:t>
      </w:r>
    </w:p>
    <w:p w:rsidR="00C155AD" w:rsidRDefault="00C155AD" w:rsidP="00C155AD">
      <w:pPr>
        <w:ind w:left="1440" w:hanging="720"/>
        <w:rPr>
          <w:color w:val="333333"/>
          <w:szCs w:val="24"/>
        </w:rPr>
      </w:pPr>
    </w:p>
    <w:p w:rsidR="00C155AD" w:rsidRDefault="0011247B" w:rsidP="00C155AD">
      <w:pPr>
        <w:ind w:left="2160" w:hanging="720"/>
        <w:rPr>
          <w:color w:val="333333"/>
          <w:szCs w:val="24"/>
        </w:rPr>
      </w:pPr>
      <w:proofErr w:type="spellStart"/>
      <w:r w:rsidRPr="00237754">
        <w:rPr>
          <w:color w:val="333333"/>
          <w:szCs w:val="24"/>
        </w:rPr>
        <w:t>i</w:t>
      </w:r>
      <w:proofErr w:type="spellEnd"/>
      <w:r w:rsidRPr="00237754">
        <w:rPr>
          <w:color w:val="333333"/>
          <w:szCs w:val="24"/>
        </w:rPr>
        <w:t>.</w:t>
      </w:r>
      <w:r w:rsidR="00C155AD">
        <w:rPr>
          <w:color w:val="333333"/>
          <w:szCs w:val="24"/>
        </w:rPr>
        <w:tab/>
      </w:r>
      <w:r w:rsidRPr="00237754">
        <w:rPr>
          <w:color w:val="333333"/>
          <w:szCs w:val="24"/>
        </w:rPr>
        <w:t xml:space="preserve"> In an enclosed cleaning system, or equivalent cleaning system, as determined by the test method identified in N.J.A.C. 7:27-26.6;</w:t>
      </w:r>
    </w:p>
    <w:p w:rsidR="00C155AD" w:rsidRDefault="00C155AD" w:rsidP="00C155AD">
      <w:pPr>
        <w:ind w:left="2160" w:hanging="720"/>
        <w:rPr>
          <w:color w:val="333333"/>
          <w:szCs w:val="24"/>
        </w:rPr>
      </w:pPr>
    </w:p>
    <w:p w:rsidR="00C155AD" w:rsidRDefault="0011247B" w:rsidP="00C155AD">
      <w:pPr>
        <w:ind w:left="2160" w:hanging="720"/>
        <w:rPr>
          <w:color w:val="333333"/>
          <w:szCs w:val="24"/>
        </w:rPr>
      </w:pPr>
      <w:r w:rsidRPr="00237754">
        <w:rPr>
          <w:color w:val="333333"/>
          <w:szCs w:val="24"/>
        </w:rPr>
        <w:t xml:space="preserve">ii. </w:t>
      </w:r>
      <w:r w:rsidR="00C155AD">
        <w:rPr>
          <w:color w:val="333333"/>
          <w:szCs w:val="24"/>
        </w:rPr>
        <w:tab/>
      </w:r>
      <w:r w:rsidRPr="00237754">
        <w:rPr>
          <w:color w:val="333333"/>
          <w:szCs w:val="24"/>
        </w:rPr>
        <w:t>By using a solvent with a VOC content less than or equal to 70 grams of VOC per liter of material; or</w:t>
      </w:r>
    </w:p>
    <w:p w:rsidR="00C155AD" w:rsidRDefault="00C155AD" w:rsidP="00C155AD">
      <w:pPr>
        <w:ind w:left="2160" w:hanging="720"/>
        <w:rPr>
          <w:color w:val="333333"/>
          <w:szCs w:val="24"/>
        </w:rPr>
      </w:pPr>
    </w:p>
    <w:p w:rsidR="00C155AD" w:rsidRDefault="0011247B" w:rsidP="00C155AD">
      <w:pPr>
        <w:ind w:left="2160" w:hanging="720"/>
        <w:rPr>
          <w:color w:val="333333"/>
          <w:szCs w:val="24"/>
        </w:rPr>
      </w:pPr>
      <w:r w:rsidRPr="00237754">
        <w:rPr>
          <w:color w:val="333333"/>
          <w:szCs w:val="24"/>
        </w:rPr>
        <w:t xml:space="preserve">iii. </w:t>
      </w:r>
      <w:r w:rsidR="00C155AD">
        <w:rPr>
          <w:color w:val="333333"/>
          <w:szCs w:val="24"/>
        </w:rPr>
        <w:tab/>
      </w:r>
      <w:r w:rsidRPr="00237754">
        <w:rPr>
          <w:color w:val="333333"/>
          <w:szCs w:val="24"/>
        </w:rPr>
        <w:t>By soaking parts containing dried adhesive in solvent containing VOCs, if the composite vapor pressure of the solvent, excluding water and exempt compounds, is less than or equal to 9.5 mm Hg at 20 degrees Celsius and the parts and solvent are in a closed container that remains closed except when adding parts to or removing parts from the container.</w:t>
      </w:r>
    </w:p>
    <w:p w:rsidR="00C155AD" w:rsidRDefault="00C155AD" w:rsidP="00C155AD">
      <w:pPr>
        <w:ind w:left="2160" w:hanging="720"/>
        <w:rPr>
          <w:color w:val="333333"/>
          <w:szCs w:val="24"/>
        </w:rPr>
      </w:pPr>
    </w:p>
    <w:p w:rsidR="00C155AD" w:rsidRDefault="0011247B" w:rsidP="00C155AD">
      <w:pPr>
        <w:ind w:left="720" w:hanging="720"/>
        <w:rPr>
          <w:color w:val="333333"/>
          <w:szCs w:val="24"/>
        </w:rPr>
      </w:pPr>
      <w:r w:rsidRPr="00237754">
        <w:rPr>
          <w:color w:val="333333"/>
          <w:szCs w:val="24"/>
        </w:rPr>
        <w:t xml:space="preserve">(f) </w:t>
      </w:r>
      <w:r w:rsidR="00C155AD">
        <w:rPr>
          <w:color w:val="333333"/>
          <w:szCs w:val="24"/>
        </w:rPr>
        <w:tab/>
      </w:r>
      <w:r w:rsidRPr="00237754">
        <w:rPr>
          <w:color w:val="333333"/>
          <w:szCs w:val="24"/>
        </w:rPr>
        <w:t>A person using an adhesive, sealant, adhesive primer or sealant primer subject to the provisions of this subchapter may comply with (c) and (e) above by using add-on air pollution control equipment if the following requirements are met:</w:t>
      </w:r>
    </w:p>
    <w:p w:rsidR="00C155AD" w:rsidRDefault="00C155AD" w:rsidP="00C155AD">
      <w:pPr>
        <w:ind w:left="720" w:hanging="720"/>
        <w:rPr>
          <w:color w:val="333333"/>
          <w:szCs w:val="24"/>
        </w:rPr>
      </w:pPr>
    </w:p>
    <w:p w:rsidR="00C155AD" w:rsidRDefault="0011247B" w:rsidP="00C155AD">
      <w:pPr>
        <w:ind w:left="1440" w:hanging="720"/>
        <w:rPr>
          <w:color w:val="333333"/>
          <w:szCs w:val="24"/>
        </w:rPr>
      </w:pPr>
      <w:r w:rsidRPr="00237754">
        <w:rPr>
          <w:color w:val="333333"/>
          <w:szCs w:val="24"/>
        </w:rPr>
        <w:t xml:space="preserve">1. </w:t>
      </w:r>
      <w:r w:rsidR="00C155AD">
        <w:rPr>
          <w:color w:val="333333"/>
          <w:szCs w:val="24"/>
        </w:rPr>
        <w:tab/>
      </w:r>
      <w:r w:rsidRPr="00237754">
        <w:rPr>
          <w:color w:val="333333"/>
          <w:szCs w:val="24"/>
        </w:rPr>
        <w:t>The VOC emissions from the use of all adhesives, sealants, adhesive primers or sealant primers subject to the provisions of this subchapter are reduced by an overall capture and control efficiency of at least 85 percent, by weight;</w:t>
      </w:r>
    </w:p>
    <w:p w:rsidR="00C155AD" w:rsidRDefault="00C155AD" w:rsidP="00C155AD">
      <w:pPr>
        <w:ind w:left="1440" w:hanging="720"/>
        <w:rPr>
          <w:color w:val="333333"/>
          <w:szCs w:val="24"/>
        </w:rPr>
      </w:pPr>
    </w:p>
    <w:p w:rsidR="00C155AD" w:rsidRDefault="0011247B" w:rsidP="00C155AD">
      <w:pPr>
        <w:ind w:left="1440" w:hanging="720"/>
        <w:rPr>
          <w:color w:val="333333"/>
          <w:szCs w:val="24"/>
        </w:rPr>
      </w:pPr>
      <w:r w:rsidRPr="00237754">
        <w:rPr>
          <w:color w:val="333333"/>
          <w:szCs w:val="24"/>
        </w:rPr>
        <w:t xml:space="preserve">2. </w:t>
      </w:r>
      <w:r w:rsidR="00C155AD">
        <w:rPr>
          <w:color w:val="333333"/>
          <w:szCs w:val="24"/>
        </w:rPr>
        <w:tab/>
      </w:r>
      <w:r w:rsidRPr="00237754">
        <w:rPr>
          <w:color w:val="333333"/>
          <w:szCs w:val="24"/>
        </w:rPr>
        <w:t>The combustion temperature is monitored continuously if a thermal incinerator is operated;</w:t>
      </w:r>
    </w:p>
    <w:p w:rsidR="00C155AD" w:rsidRDefault="00C155AD" w:rsidP="00C155AD">
      <w:pPr>
        <w:ind w:left="1440" w:hanging="720"/>
        <w:rPr>
          <w:color w:val="333333"/>
          <w:szCs w:val="24"/>
        </w:rPr>
      </w:pPr>
    </w:p>
    <w:p w:rsidR="00C155AD" w:rsidRDefault="0011247B" w:rsidP="00C155AD">
      <w:pPr>
        <w:ind w:left="1440" w:hanging="720"/>
        <w:rPr>
          <w:color w:val="333333"/>
          <w:szCs w:val="24"/>
        </w:rPr>
      </w:pPr>
      <w:r w:rsidRPr="00237754">
        <w:rPr>
          <w:color w:val="333333"/>
          <w:szCs w:val="24"/>
        </w:rPr>
        <w:t xml:space="preserve">3. </w:t>
      </w:r>
      <w:r w:rsidR="00C155AD">
        <w:rPr>
          <w:color w:val="333333"/>
          <w:szCs w:val="24"/>
        </w:rPr>
        <w:tab/>
      </w:r>
      <w:r w:rsidRPr="00237754">
        <w:rPr>
          <w:color w:val="333333"/>
          <w:szCs w:val="24"/>
        </w:rPr>
        <w:t>Inlet and exhaust gas temperatures are monitored continuously if a catalytic incinerator is operated;</w:t>
      </w:r>
    </w:p>
    <w:p w:rsidR="00C155AD" w:rsidRDefault="00C155AD" w:rsidP="00C155AD">
      <w:pPr>
        <w:ind w:left="1440" w:hanging="720"/>
        <w:rPr>
          <w:color w:val="333333"/>
          <w:szCs w:val="24"/>
        </w:rPr>
      </w:pPr>
    </w:p>
    <w:p w:rsidR="00C155AD" w:rsidRDefault="0011247B" w:rsidP="00C155AD">
      <w:pPr>
        <w:ind w:left="1440" w:hanging="720"/>
        <w:rPr>
          <w:color w:val="333333"/>
          <w:szCs w:val="24"/>
        </w:rPr>
      </w:pPr>
      <w:r w:rsidRPr="00237754">
        <w:rPr>
          <w:color w:val="333333"/>
          <w:szCs w:val="24"/>
        </w:rPr>
        <w:t xml:space="preserve">4. </w:t>
      </w:r>
      <w:r w:rsidR="00C155AD">
        <w:rPr>
          <w:color w:val="333333"/>
          <w:szCs w:val="24"/>
        </w:rPr>
        <w:tab/>
      </w:r>
      <w:r w:rsidRPr="00237754">
        <w:rPr>
          <w:color w:val="333333"/>
          <w:szCs w:val="24"/>
        </w:rPr>
        <w:t>Control device efficiency is monitored continuously if a carbon absorber or control device other than a thermal or catalytic incinerator is operated; and</w:t>
      </w:r>
    </w:p>
    <w:p w:rsidR="00C155AD" w:rsidRDefault="00C155AD" w:rsidP="00C155AD">
      <w:pPr>
        <w:ind w:left="1440" w:hanging="720"/>
        <w:rPr>
          <w:color w:val="333333"/>
          <w:szCs w:val="24"/>
        </w:rPr>
      </w:pPr>
    </w:p>
    <w:p w:rsidR="00C155AD" w:rsidRDefault="0011247B" w:rsidP="00C155AD">
      <w:pPr>
        <w:ind w:left="1440" w:hanging="720"/>
        <w:rPr>
          <w:color w:val="333333"/>
          <w:szCs w:val="24"/>
        </w:rPr>
      </w:pPr>
      <w:r w:rsidRPr="00237754">
        <w:rPr>
          <w:color w:val="333333"/>
          <w:szCs w:val="24"/>
        </w:rPr>
        <w:t xml:space="preserve">5. </w:t>
      </w:r>
      <w:r w:rsidR="00C155AD">
        <w:rPr>
          <w:color w:val="333333"/>
          <w:szCs w:val="24"/>
        </w:rPr>
        <w:tab/>
      </w:r>
      <w:r w:rsidRPr="00237754">
        <w:rPr>
          <w:color w:val="333333"/>
          <w:szCs w:val="24"/>
        </w:rPr>
        <w:t>Operation records sufficient to demonstrate compliance with the requirements of this subsection are maintained as required by N.J.A.C. 7:27-26.5.</w:t>
      </w:r>
    </w:p>
    <w:p w:rsidR="00C155AD" w:rsidRDefault="00C155AD" w:rsidP="00C155AD">
      <w:pPr>
        <w:ind w:left="1440" w:hanging="720"/>
        <w:rPr>
          <w:color w:val="333333"/>
          <w:szCs w:val="24"/>
        </w:rPr>
      </w:pPr>
    </w:p>
    <w:p w:rsidR="00C155AD" w:rsidRDefault="0011247B" w:rsidP="00C155AD">
      <w:pPr>
        <w:ind w:left="720" w:hanging="720"/>
        <w:rPr>
          <w:color w:val="333333"/>
          <w:szCs w:val="24"/>
        </w:rPr>
      </w:pPr>
      <w:r w:rsidRPr="00237754">
        <w:rPr>
          <w:color w:val="333333"/>
          <w:szCs w:val="24"/>
        </w:rPr>
        <w:t xml:space="preserve">(g) </w:t>
      </w:r>
      <w:r w:rsidR="00C155AD">
        <w:rPr>
          <w:color w:val="333333"/>
          <w:szCs w:val="24"/>
        </w:rPr>
        <w:tab/>
      </w:r>
      <w:r w:rsidRPr="00237754">
        <w:rPr>
          <w:color w:val="333333"/>
          <w:szCs w:val="24"/>
        </w:rPr>
        <w:t>Any person using adhesives, sealants, adhesive primers, sealant primers, surface preparation or clean-up solvents subject to this subchapter shall store or dispose of all absorbent materials, such as cloth or paper, that are moistened with adhesives, sealants, primers or solvents subject to this subchapter, in non-absorbent containers that shall be closed except when placing materials in or removing materials from the container.</w:t>
      </w:r>
    </w:p>
    <w:p w:rsidR="00C155AD" w:rsidRDefault="00C155AD" w:rsidP="00C155AD">
      <w:pPr>
        <w:ind w:left="720" w:hanging="720"/>
        <w:rPr>
          <w:color w:val="333333"/>
          <w:szCs w:val="24"/>
        </w:rPr>
      </w:pPr>
    </w:p>
    <w:p w:rsidR="00C155AD" w:rsidRDefault="0011247B" w:rsidP="00C155AD">
      <w:pPr>
        <w:ind w:left="720" w:hanging="720"/>
        <w:rPr>
          <w:color w:val="333333"/>
          <w:szCs w:val="24"/>
        </w:rPr>
      </w:pPr>
      <w:r w:rsidRPr="00237754">
        <w:rPr>
          <w:color w:val="333333"/>
          <w:szCs w:val="24"/>
        </w:rPr>
        <w:t xml:space="preserve">(h) </w:t>
      </w:r>
      <w:r w:rsidR="00C155AD">
        <w:rPr>
          <w:color w:val="333333"/>
          <w:szCs w:val="24"/>
        </w:rPr>
        <w:tab/>
      </w:r>
      <w:r w:rsidRPr="00237754">
        <w:rPr>
          <w:color w:val="333333"/>
          <w:szCs w:val="24"/>
        </w:rPr>
        <w:t>No person shall solicit, require the use or specify the application of any adhesive, sealant, adhesive primer, sealant primer, surface preparation or clean-up solvent if such use or application results in a violation of the provisions of this subchapter. This prohibition applies to all written or oral contracts under which any adhesive, sealant, adhesive primer, sealant primer, surface preparation or clean-up solvent subject to this subchapter is to be used at any location in New Jersey.</w:t>
      </w:r>
    </w:p>
    <w:p w:rsidR="00C155AD" w:rsidRDefault="00C155AD" w:rsidP="00C155AD">
      <w:pPr>
        <w:ind w:left="720" w:hanging="720"/>
        <w:rPr>
          <w:color w:val="333333"/>
          <w:szCs w:val="24"/>
        </w:rPr>
      </w:pPr>
    </w:p>
    <w:p w:rsidR="0011247B" w:rsidRPr="00237754" w:rsidRDefault="0011247B" w:rsidP="00C155AD">
      <w:pPr>
        <w:ind w:left="720" w:hanging="720"/>
        <w:rPr>
          <w:color w:val="333333"/>
          <w:szCs w:val="24"/>
        </w:rPr>
      </w:pPr>
      <w:r w:rsidRPr="00237754">
        <w:rPr>
          <w:color w:val="333333"/>
          <w:szCs w:val="24"/>
        </w:rPr>
        <w:t>(</w:t>
      </w:r>
      <w:proofErr w:type="spellStart"/>
      <w:r w:rsidRPr="00237754">
        <w:rPr>
          <w:i/>
          <w:color w:val="333333"/>
          <w:szCs w:val="24"/>
        </w:rPr>
        <w:t>i</w:t>
      </w:r>
      <w:proofErr w:type="spellEnd"/>
      <w:r w:rsidRPr="00237754">
        <w:rPr>
          <w:color w:val="333333"/>
          <w:szCs w:val="24"/>
        </w:rPr>
        <w:t xml:space="preserve">) </w:t>
      </w:r>
      <w:r w:rsidR="00C155AD">
        <w:rPr>
          <w:color w:val="333333"/>
          <w:szCs w:val="24"/>
        </w:rPr>
        <w:tab/>
      </w:r>
      <w:r w:rsidRPr="00237754">
        <w:rPr>
          <w:color w:val="333333"/>
          <w:szCs w:val="24"/>
        </w:rPr>
        <w:t>An adhesive, sealant, adhesive primer or sealant primer that exceeds the applicable VOC content limits specified in Table 1 below, manufactured prior to January 1, 2009, may be sold, supplied, offered for sale, or used after January 1, 2009, if that product displays the date or date-code in accordance with the requirements at N.J.A.C. 7:27-26.7(b) and 26.8.</w:t>
      </w:r>
      <w:r w:rsidRPr="00237754">
        <w:rPr>
          <w:color w:val="333333"/>
          <w:szCs w:val="24"/>
        </w:rPr>
        <w:br/>
        <w:t> </w:t>
      </w:r>
    </w:p>
    <w:tbl>
      <w:tblPr>
        <w:tblW w:w="9405" w:type="dxa"/>
        <w:tblCellSpacing w:w="15" w:type="dxa"/>
        <w:tblCellMar>
          <w:top w:w="15" w:type="dxa"/>
          <w:left w:w="15" w:type="dxa"/>
          <w:bottom w:w="15" w:type="dxa"/>
          <w:right w:w="15" w:type="dxa"/>
        </w:tblCellMar>
        <w:tblLook w:val="04A0" w:firstRow="1" w:lastRow="0" w:firstColumn="1" w:lastColumn="0" w:noHBand="0" w:noVBand="1"/>
      </w:tblPr>
      <w:tblGrid>
        <w:gridCol w:w="6255"/>
        <w:gridCol w:w="3150"/>
      </w:tblGrid>
      <w:tr w:rsidR="008D48D0" w:rsidRPr="00237754" w:rsidTr="008D48D0">
        <w:trPr>
          <w:trHeight w:val="522"/>
          <w:tblCellSpacing w:w="15" w:type="dxa"/>
        </w:trPr>
        <w:tc>
          <w:tcPr>
            <w:tcW w:w="9345" w:type="dxa"/>
            <w:gridSpan w:val="2"/>
            <w:hideMark/>
          </w:tcPr>
          <w:p w:rsidR="008D48D0" w:rsidRPr="00237754" w:rsidRDefault="008D48D0" w:rsidP="008D48D0">
            <w:pPr>
              <w:jc w:val="center"/>
              <w:rPr>
                <w:b/>
                <w:bCs/>
                <w:color w:val="333333"/>
                <w:szCs w:val="24"/>
              </w:rPr>
            </w:pPr>
            <w:r w:rsidRPr="00237754">
              <w:rPr>
                <w:b/>
                <w:bCs/>
                <w:color w:val="333333"/>
                <w:szCs w:val="24"/>
              </w:rPr>
              <w:t>Table 1.</w:t>
            </w:r>
            <w:r>
              <w:rPr>
                <w:b/>
                <w:bCs/>
                <w:color w:val="333333"/>
                <w:szCs w:val="24"/>
              </w:rPr>
              <w:t xml:space="preserve"> </w:t>
            </w:r>
            <w:r w:rsidRPr="00237754">
              <w:rPr>
                <w:b/>
                <w:bCs/>
                <w:color w:val="333333"/>
                <w:szCs w:val="24"/>
              </w:rPr>
              <w:t xml:space="preserve"> VOC Content Limits for Adhesives, Sealants,</w:t>
            </w:r>
            <w:r>
              <w:rPr>
                <w:b/>
                <w:bCs/>
                <w:color w:val="333333"/>
                <w:szCs w:val="24"/>
              </w:rPr>
              <w:t xml:space="preserve"> </w:t>
            </w:r>
            <w:r w:rsidRPr="00237754">
              <w:rPr>
                <w:b/>
                <w:bCs/>
                <w:color w:val="333333"/>
                <w:szCs w:val="24"/>
              </w:rPr>
              <w:t>Adhesive Primers, Sealant Primers and Adhesives Applied to</w:t>
            </w:r>
            <w:r>
              <w:rPr>
                <w:b/>
                <w:bCs/>
                <w:color w:val="333333"/>
                <w:szCs w:val="24"/>
              </w:rPr>
              <w:t xml:space="preserve"> </w:t>
            </w:r>
            <w:proofErr w:type="gramStart"/>
            <w:r w:rsidRPr="00237754">
              <w:rPr>
                <w:b/>
                <w:bCs/>
                <w:color w:val="333333"/>
                <w:szCs w:val="24"/>
              </w:rPr>
              <w:t>Particular Substrates</w:t>
            </w:r>
            <w:proofErr w:type="gramEnd"/>
          </w:p>
        </w:tc>
      </w:tr>
      <w:tr w:rsidR="008D48D0" w:rsidRPr="00237754" w:rsidTr="008D48D0">
        <w:trPr>
          <w:trHeight w:val="807"/>
          <w:tblCellSpacing w:w="15" w:type="dxa"/>
        </w:trPr>
        <w:tc>
          <w:tcPr>
            <w:tcW w:w="6210" w:type="dxa"/>
            <w:vAlign w:val="center"/>
            <w:hideMark/>
          </w:tcPr>
          <w:p w:rsidR="008D48D0" w:rsidRPr="00237754" w:rsidRDefault="008D48D0" w:rsidP="008D48D0">
            <w:pPr>
              <w:jc w:val="center"/>
              <w:rPr>
                <w:b/>
                <w:bCs/>
                <w:color w:val="333333"/>
                <w:szCs w:val="24"/>
              </w:rPr>
            </w:pPr>
            <w:r w:rsidRPr="00237754">
              <w:rPr>
                <w:b/>
                <w:bCs/>
                <w:color w:val="333333"/>
                <w:szCs w:val="24"/>
              </w:rPr>
              <w:t>Adhesive, sealant, adhesive</w:t>
            </w:r>
            <w:r>
              <w:rPr>
                <w:b/>
                <w:bCs/>
                <w:color w:val="333333"/>
                <w:szCs w:val="24"/>
              </w:rPr>
              <w:t xml:space="preserve"> </w:t>
            </w:r>
            <w:r w:rsidRPr="00237754">
              <w:rPr>
                <w:b/>
                <w:bCs/>
                <w:color w:val="333333"/>
                <w:szCs w:val="24"/>
              </w:rPr>
              <w:t>primer or sealant primer category</w:t>
            </w:r>
          </w:p>
        </w:tc>
        <w:tc>
          <w:tcPr>
            <w:tcW w:w="3105" w:type="dxa"/>
            <w:hideMark/>
          </w:tcPr>
          <w:p w:rsidR="008D48D0" w:rsidRPr="00237754" w:rsidRDefault="008D48D0" w:rsidP="00237754">
            <w:pPr>
              <w:jc w:val="center"/>
              <w:rPr>
                <w:b/>
                <w:bCs/>
                <w:color w:val="333333"/>
                <w:szCs w:val="24"/>
              </w:rPr>
            </w:pPr>
            <w:r w:rsidRPr="00237754">
              <w:rPr>
                <w:b/>
                <w:bCs/>
                <w:color w:val="333333"/>
                <w:szCs w:val="24"/>
              </w:rPr>
              <w:t>Maximum VOC content limit</w:t>
            </w:r>
          </w:p>
          <w:p w:rsidR="008D48D0" w:rsidRPr="00237754" w:rsidRDefault="008D48D0" w:rsidP="00237754">
            <w:pPr>
              <w:jc w:val="center"/>
              <w:rPr>
                <w:b/>
                <w:bCs/>
                <w:color w:val="333333"/>
                <w:szCs w:val="24"/>
              </w:rPr>
            </w:pPr>
            <w:r w:rsidRPr="00237754">
              <w:rPr>
                <w:b/>
                <w:bCs/>
                <w:color w:val="333333"/>
                <w:szCs w:val="24"/>
              </w:rPr>
              <w:t>(grams VOC per liter*)</w:t>
            </w:r>
          </w:p>
          <w:p w:rsidR="008D48D0" w:rsidRPr="00237754" w:rsidRDefault="008D48D0" w:rsidP="00237754">
            <w:pPr>
              <w:jc w:val="center"/>
              <w:rPr>
                <w:b/>
                <w:bCs/>
                <w:color w:val="333333"/>
                <w:szCs w:val="24"/>
              </w:rPr>
            </w:pPr>
            <w:r w:rsidRPr="00237754">
              <w:rPr>
                <w:b/>
                <w:bCs/>
                <w:color w:val="333333"/>
                <w:szCs w:val="24"/>
              </w:rPr>
              <w:t>Operative Date 1/1/2009</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b/>
                <w:bCs/>
                <w:color w:val="333333"/>
                <w:szCs w:val="24"/>
              </w:rPr>
              <w:t>Adhesives</w:t>
            </w:r>
          </w:p>
        </w:tc>
        <w:tc>
          <w:tcPr>
            <w:tcW w:w="3105" w:type="dxa"/>
            <w:hideMark/>
          </w:tcPr>
          <w:p w:rsidR="0011247B" w:rsidRPr="00237754" w:rsidRDefault="0011247B" w:rsidP="00237754">
            <w:pPr>
              <w:jc w:val="center"/>
              <w:rPr>
                <w:color w:val="333333"/>
                <w:szCs w:val="24"/>
              </w:rPr>
            </w:pP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ABS welding</w:t>
            </w:r>
          </w:p>
        </w:tc>
        <w:tc>
          <w:tcPr>
            <w:tcW w:w="3105" w:type="dxa"/>
            <w:hideMark/>
          </w:tcPr>
          <w:p w:rsidR="0011247B" w:rsidRPr="00237754" w:rsidRDefault="0011247B" w:rsidP="00237754">
            <w:pPr>
              <w:jc w:val="center"/>
              <w:rPr>
                <w:color w:val="333333"/>
                <w:szCs w:val="24"/>
              </w:rPr>
            </w:pPr>
            <w:r w:rsidRPr="00237754">
              <w:rPr>
                <w:color w:val="333333"/>
                <w:szCs w:val="24"/>
              </w:rPr>
              <w:t>400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Ceramic tile installation</w:t>
            </w:r>
          </w:p>
        </w:tc>
        <w:tc>
          <w:tcPr>
            <w:tcW w:w="3105" w:type="dxa"/>
            <w:hideMark/>
          </w:tcPr>
          <w:p w:rsidR="0011247B" w:rsidRPr="00237754" w:rsidRDefault="0011247B" w:rsidP="00237754">
            <w:pPr>
              <w:jc w:val="center"/>
              <w:rPr>
                <w:color w:val="333333"/>
                <w:szCs w:val="24"/>
              </w:rPr>
            </w:pPr>
            <w:r w:rsidRPr="00237754">
              <w:rPr>
                <w:color w:val="333333"/>
                <w:szCs w:val="24"/>
              </w:rPr>
              <w:t>130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Computer diskette jacket manufacturing</w:t>
            </w:r>
          </w:p>
        </w:tc>
        <w:tc>
          <w:tcPr>
            <w:tcW w:w="3105" w:type="dxa"/>
            <w:hideMark/>
          </w:tcPr>
          <w:p w:rsidR="0011247B" w:rsidRPr="00237754" w:rsidRDefault="0011247B" w:rsidP="00237754">
            <w:pPr>
              <w:jc w:val="center"/>
              <w:rPr>
                <w:color w:val="333333"/>
                <w:szCs w:val="24"/>
              </w:rPr>
            </w:pPr>
            <w:r w:rsidRPr="00237754">
              <w:rPr>
                <w:color w:val="333333"/>
                <w:szCs w:val="24"/>
              </w:rPr>
              <w:t>850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Contact bond</w:t>
            </w:r>
          </w:p>
        </w:tc>
        <w:tc>
          <w:tcPr>
            <w:tcW w:w="3105" w:type="dxa"/>
            <w:hideMark/>
          </w:tcPr>
          <w:p w:rsidR="0011247B" w:rsidRPr="00237754" w:rsidRDefault="0011247B" w:rsidP="00237754">
            <w:pPr>
              <w:jc w:val="center"/>
              <w:rPr>
                <w:color w:val="333333"/>
                <w:szCs w:val="24"/>
              </w:rPr>
            </w:pPr>
            <w:r w:rsidRPr="00237754">
              <w:rPr>
                <w:color w:val="333333"/>
                <w:szCs w:val="24"/>
              </w:rPr>
              <w:t>250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Cove base installation</w:t>
            </w:r>
          </w:p>
        </w:tc>
        <w:tc>
          <w:tcPr>
            <w:tcW w:w="3105" w:type="dxa"/>
            <w:hideMark/>
          </w:tcPr>
          <w:p w:rsidR="0011247B" w:rsidRPr="00237754" w:rsidRDefault="0011247B" w:rsidP="00237754">
            <w:pPr>
              <w:jc w:val="center"/>
              <w:rPr>
                <w:color w:val="333333"/>
                <w:szCs w:val="24"/>
              </w:rPr>
            </w:pPr>
            <w:r w:rsidRPr="00237754">
              <w:rPr>
                <w:color w:val="333333"/>
                <w:szCs w:val="24"/>
              </w:rPr>
              <w:t>150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CPVC welding</w:t>
            </w:r>
          </w:p>
        </w:tc>
        <w:tc>
          <w:tcPr>
            <w:tcW w:w="3105" w:type="dxa"/>
            <w:hideMark/>
          </w:tcPr>
          <w:p w:rsidR="0011247B" w:rsidRPr="00237754" w:rsidRDefault="0011247B" w:rsidP="00237754">
            <w:pPr>
              <w:jc w:val="center"/>
              <w:rPr>
                <w:color w:val="333333"/>
                <w:szCs w:val="24"/>
              </w:rPr>
            </w:pPr>
            <w:r w:rsidRPr="00237754">
              <w:rPr>
                <w:color w:val="333333"/>
                <w:szCs w:val="24"/>
              </w:rPr>
              <w:t>490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Indoor floor covering installation</w:t>
            </w:r>
          </w:p>
        </w:tc>
        <w:tc>
          <w:tcPr>
            <w:tcW w:w="3105" w:type="dxa"/>
            <w:hideMark/>
          </w:tcPr>
          <w:p w:rsidR="0011247B" w:rsidRPr="00237754" w:rsidRDefault="0011247B" w:rsidP="00237754">
            <w:pPr>
              <w:jc w:val="center"/>
              <w:rPr>
                <w:color w:val="333333"/>
                <w:szCs w:val="24"/>
              </w:rPr>
            </w:pPr>
            <w:r w:rsidRPr="00237754">
              <w:rPr>
                <w:color w:val="333333"/>
                <w:szCs w:val="24"/>
              </w:rPr>
              <w:t>150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Metal to urethane/rubber molding or casting</w:t>
            </w:r>
          </w:p>
        </w:tc>
        <w:tc>
          <w:tcPr>
            <w:tcW w:w="3105" w:type="dxa"/>
            <w:hideMark/>
          </w:tcPr>
          <w:p w:rsidR="0011247B" w:rsidRPr="00237754" w:rsidRDefault="0011247B" w:rsidP="00237754">
            <w:pPr>
              <w:jc w:val="center"/>
              <w:rPr>
                <w:color w:val="333333"/>
                <w:szCs w:val="24"/>
              </w:rPr>
            </w:pPr>
            <w:r w:rsidRPr="00237754">
              <w:rPr>
                <w:color w:val="333333"/>
                <w:szCs w:val="24"/>
              </w:rPr>
              <w:t>850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Multipurpose construction</w:t>
            </w:r>
          </w:p>
        </w:tc>
        <w:tc>
          <w:tcPr>
            <w:tcW w:w="3105" w:type="dxa"/>
            <w:hideMark/>
          </w:tcPr>
          <w:p w:rsidR="0011247B" w:rsidRPr="00237754" w:rsidRDefault="0011247B" w:rsidP="00237754">
            <w:pPr>
              <w:jc w:val="center"/>
              <w:rPr>
                <w:color w:val="333333"/>
                <w:szCs w:val="24"/>
              </w:rPr>
            </w:pPr>
            <w:r w:rsidRPr="00237754">
              <w:rPr>
                <w:color w:val="333333"/>
                <w:szCs w:val="24"/>
              </w:rPr>
              <w:t>200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Nonmembrane roof installation/repair</w:t>
            </w:r>
          </w:p>
        </w:tc>
        <w:tc>
          <w:tcPr>
            <w:tcW w:w="3105" w:type="dxa"/>
            <w:hideMark/>
          </w:tcPr>
          <w:p w:rsidR="0011247B" w:rsidRPr="00237754" w:rsidRDefault="0011247B" w:rsidP="00237754">
            <w:pPr>
              <w:jc w:val="center"/>
              <w:rPr>
                <w:color w:val="333333"/>
                <w:szCs w:val="24"/>
              </w:rPr>
            </w:pPr>
            <w:r w:rsidRPr="00237754">
              <w:rPr>
                <w:color w:val="333333"/>
                <w:szCs w:val="24"/>
              </w:rPr>
              <w:t>300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Other plastic cement welding</w:t>
            </w:r>
          </w:p>
        </w:tc>
        <w:tc>
          <w:tcPr>
            <w:tcW w:w="3105" w:type="dxa"/>
            <w:hideMark/>
          </w:tcPr>
          <w:p w:rsidR="0011247B" w:rsidRPr="00237754" w:rsidRDefault="0011247B" w:rsidP="00237754">
            <w:pPr>
              <w:jc w:val="center"/>
              <w:rPr>
                <w:color w:val="333333"/>
                <w:szCs w:val="24"/>
              </w:rPr>
            </w:pPr>
            <w:r w:rsidRPr="00237754">
              <w:rPr>
                <w:color w:val="333333"/>
                <w:szCs w:val="24"/>
              </w:rPr>
              <w:t>510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Outdoor floor covering installation</w:t>
            </w:r>
          </w:p>
        </w:tc>
        <w:tc>
          <w:tcPr>
            <w:tcW w:w="3105" w:type="dxa"/>
            <w:hideMark/>
          </w:tcPr>
          <w:p w:rsidR="0011247B" w:rsidRPr="00237754" w:rsidRDefault="0011247B" w:rsidP="00237754">
            <w:pPr>
              <w:jc w:val="center"/>
              <w:rPr>
                <w:color w:val="333333"/>
                <w:szCs w:val="24"/>
              </w:rPr>
            </w:pPr>
            <w:r w:rsidRPr="00237754">
              <w:rPr>
                <w:color w:val="333333"/>
                <w:szCs w:val="24"/>
              </w:rPr>
              <w:t>250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lastRenderedPageBreak/>
              <w:t>  PVC welding</w:t>
            </w:r>
          </w:p>
        </w:tc>
        <w:tc>
          <w:tcPr>
            <w:tcW w:w="3105" w:type="dxa"/>
            <w:hideMark/>
          </w:tcPr>
          <w:p w:rsidR="0011247B" w:rsidRPr="00237754" w:rsidRDefault="0011247B" w:rsidP="00237754">
            <w:pPr>
              <w:jc w:val="center"/>
              <w:rPr>
                <w:color w:val="333333"/>
                <w:szCs w:val="24"/>
              </w:rPr>
            </w:pPr>
            <w:r w:rsidRPr="00237754">
              <w:rPr>
                <w:color w:val="333333"/>
                <w:szCs w:val="24"/>
              </w:rPr>
              <w:t>510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Single-ply roof membrane installation/repair</w:t>
            </w:r>
          </w:p>
        </w:tc>
        <w:tc>
          <w:tcPr>
            <w:tcW w:w="3105" w:type="dxa"/>
            <w:hideMark/>
          </w:tcPr>
          <w:p w:rsidR="0011247B" w:rsidRPr="00237754" w:rsidRDefault="0011247B" w:rsidP="00237754">
            <w:pPr>
              <w:jc w:val="center"/>
              <w:rPr>
                <w:color w:val="333333"/>
                <w:szCs w:val="24"/>
              </w:rPr>
            </w:pPr>
            <w:r w:rsidRPr="00237754">
              <w:rPr>
                <w:color w:val="333333"/>
                <w:szCs w:val="24"/>
              </w:rPr>
              <w:t>250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Structural glazing</w:t>
            </w:r>
          </w:p>
        </w:tc>
        <w:tc>
          <w:tcPr>
            <w:tcW w:w="3105" w:type="dxa"/>
            <w:hideMark/>
          </w:tcPr>
          <w:p w:rsidR="0011247B" w:rsidRPr="00237754" w:rsidRDefault="0011247B" w:rsidP="00237754">
            <w:pPr>
              <w:jc w:val="center"/>
              <w:rPr>
                <w:color w:val="333333"/>
                <w:szCs w:val="24"/>
              </w:rPr>
            </w:pPr>
            <w:r w:rsidRPr="00237754">
              <w:rPr>
                <w:color w:val="333333"/>
                <w:szCs w:val="24"/>
              </w:rPr>
              <w:t>100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Thin metal laminating</w:t>
            </w:r>
          </w:p>
        </w:tc>
        <w:tc>
          <w:tcPr>
            <w:tcW w:w="3105" w:type="dxa"/>
            <w:hideMark/>
          </w:tcPr>
          <w:p w:rsidR="0011247B" w:rsidRPr="00237754" w:rsidRDefault="0011247B" w:rsidP="00237754">
            <w:pPr>
              <w:jc w:val="center"/>
              <w:rPr>
                <w:color w:val="333333"/>
                <w:szCs w:val="24"/>
              </w:rPr>
            </w:pPr>
            <w:r w:rsidRPr="00237754">
              <w:rPr>
                <w:color w:val="333333"/>
                <w:szCs w:val="24"/>
              </w:rPr>
              <w:t>780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Tire retread</w:t>
            </w:r>
          </w:p>
        </w:tc>
        <w:tc>
          <w:tcPr>
            <w:tcW w:w="3105" w:type="dxa"/>
            <w:hideMark/>
          </w:tcPr>
          <w:p w:rsidR="0011247B" w:rsidRPr="00237754" w:rsidRDefault="0011247B" w:rsidP="00237754">
            <w:pPr>
              <w:jc w:val="center"/>
              <w:rPr>
                <w:color w:val="333333"/>
                <w:szCs w:val="24"/>
              </w:rPr>
            </w:pPr>
            <w:r w:rsidRPr="00237754">
              <w:rPr>
                <w:color w:val="333333"/>
                <w:szCs w:val="24"/>
              </w:rPr>
              <w:t>100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Perimeter bonded sheet vinyl flooring</w:t>
            </w:r>
            <w:r w:rsidR="008D48D0" w:rsidRPr="00237754">
              <w:rPr>
                <w:color w:val="333333"/>
                <w:szCs w:val="24"/>
              </w:rPr>
              <w:t xml:space="preserve"> installation</w:t>
            </w:r>
          </w:p>
        </w:tc>
        <w:tc>
          <w:tcPr>
            <w:tcW w:w="3105" w:type="dxa"/>
            <w:hideMark/>
          </w:tcPr>
          <w:p w:rsidR="0011247B" w:rsidRPr="00237754" w:rsidRDefault="0011247B" w:rsidP="00237754">
            <w:pPr>
              <w:jc w:val="center"/>
              <w:rPr>
                <w:color w:val="333333"/>
                <w:szCs w:val="24"/>
              </w:rPr>
            </w:pPr>
            <w:r w:rsidRPr="00237754">
              <w:rPr>
                <w:color w:val="333333"/>
                <w:szCs w:val="24"/>
              </w:rPr>
              <w:t>660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Waterproof resorcinol glue</w:t>
            </w:r>
          </w:p>
        </w:tc>
        <w:tc>
          <w:tcPr>
            <w:tcW w:w="3105" w:type="dxa"/>
            <w:hideMark/>
          </w:tcPr>
          <w:p w:rsidR="0011247B" w:rsidRPr="00237754" w:rsidRDefault="0011247B" w:rsidP="00237754">
            <w:pPr>
              <w:jc w:val="center"/>
              <w:rPr>
                <w:color w:val="333333"/>
                <w:szCs w:val="24"/>
              </w:rPr>
            </w:pPr>
            <w:r w:rsidRPr="00237754">
              <w:rPr>
                <w:color w:val="333333"/>
                <w:szCs w:val="24"/>
              </w:rPr>
              <w:t>170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Sheet-applied rubber installation</w:t>
            </w:r>
          </w:p>
        </w:tc>
        <w:tc>
          <w:tcPr>
            <w:tcW w:w="3105" w:type="dxa"/>
            <w:hideMark/>
          </w:tcPr>
          <w:p w:rsidR="0011247B" w:rsidRPr="00237754" w:rsidRDefault="0011247B" w:rsidP="00237754">
            <w:pPr>
              <w:jc w:val="center"/>
              <w:rPr>
                <w:color w:val="333333"/>
                <w:szCs w:val="24"/>
              </w:rPr>
            </w:pPr>
            <w:r w:rsidRPr="00237754">
              <w:rPr>
                <w:color w:val="333333"/>
                <w:szCs w:val="24"/>
              </w:rPr>
              <w:t>850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b/>
                <w:bCs/>
                <w:color w:val="333333"/>
                <w:szCs w:val="24"/>
              </w:rPr>
              <w:t>Sealants</w:t>
            </w:r>
          </w:p>
        </w:tc>
        <w:tc>
          <w:tcPr>
            <w:tcW w:w="3105" w:type="dxa"/>
            <w:hideMark/>
          </w:tcPr>
          <w:p w:rsidR="0011247B" w:rsidRPr="00237754" w:rsidRDefault="0011247B" w:rsidP="00237754">
            <w:pPr>
              <w:jc w:val="center"/>
              <w:rPr>
                <w:color w:val="333333"/>
                <w:szCs w:val="24"/>
              </w:rPr>
            </w:pP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Architectural</w:t>
            </w:r>
          </w:p>
        </w:tc>
        <w:tc>
          <w:tcPr>
            <w:tcW w:w="3105" w:type="dxa"/>
            <w:hideMark/>
          </w:tcPr>
          <w:p w:rsidR="0011247B" w:rsidRPr="00237754" w:rsidRDefault="0011247B" w:rsidP="00237754">
            <w:pPr>
              <w:jc w:val="center"/>
              <w:rPr>
                <w:color w:val="333333"/>
                <w:szCs w:val="24"/>
              </w:rPr>
            </w:pPr>
            <w:r w:rsidRPr="00237754">
              <w:rPr>
                <w:color w:val="333333"/>
                <w:szCs w:val="24"/>
              </w:rPr>
              <w:t>250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Marine deck</w:t>
            </w:r>
          </w:p>
        </w:tc>
        <w:tc>
          <w:tcPr>
            <w:tcW w:w="3105" w:type="dxa"/>
            <w:hideMark/>
          </w:tcPr>
          <w:p w:rsidR="0011247B" w:rsidRPr="00237754" w:rsidRDefault="0011247B" w:rsidP="00237754">
            <w:pPr>
              <w:jc w:val="center"/>
              <w:rPr>
                <w:color w:val="333333"/>
                <w:szCs w:val="24"/>
              </w:rPr>
            </w:pPr>
            <w:r w:rsidRPr="00237754">
              <w:rPr>
                <w:color w:val="333333"/>
                <w:szCs w:val="24"/>
              </w:rPr>
              <w:t>760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Nonmembrane roof installation/repair</w:t>
            </w:r>
          </w:p>
        </w:tc>
        <w:tc>
          <w:tcPr>
            <w:tcW w:w="3105" w:type="dxa"/>
            <w:hideMark/>
          </w:tcPr>
          <w:p w:rsidR="0011247B" w:rsidRPr="00237754" w:rsidRDefault="0011247B" w:rsidP="00237754">
            <w:pPr>
              <w:jc w:val="center"/>
              <w:rPr>
                <w:color w:val="333333"/>
                <w:szCs w:val="24"/>
              </w:rPr>
            </w:pPr>
            <w:r w:rsidRPr="00237754">
              <w:rPr>
                <w:color w:val="333333"/>
                <w:szCs w:val="24"/>
              </w:rPr>
              <w:t>300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Roadway</w:t>
            </w:r>
          </w:p>
        </w:tc>
        <w:tc>
          <w:tcPr>
            <w:tcW w:w="3105" w:type="dxa"/>
            <w:hideMark/>
          </w:tcPr>
          <w:p w:rsidR="0011247B" w:rsidRPr="00237754" w:rsidRDefault="0011247B" w:rsidP="00237754">
            <w:pPr>
              <w:jc w:val="center"/>
              <w:rPr>
                <w:color w:val="333333"/>
                <w:szCs w:val="24"/>
              </w:rPr>
            </w:pPr>
            <w:r w:rsidRPr="00237754">
              <w:rPr>
                <w:color w:val="333333"/>
                <w:szCs w:val="24"/>
              </w:rPr>
              <w:t>250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Single-ply roof membrane</w:t>
            </w:r>
          </w:p>
        </w:tc>
        <w:tc>
          <w:tcPr>
            <w:tcW w:w="3105" w:type="dxa"/>
            <w:hideMark/>
          </w:tcPr>
          <w:p w:rsidR="0011247B" w:rsidRPr="00237754" w:rsidRDefault="0011247B" w:rsidP="00237754">
            <w:pPr>
              <w:jc w:val="center"/>
              <w:rPr>
                <w:color w:val="333333"/>
                <w:szCs w:val="24"/>
              </w:rPr>
            </w:pPr>
            <w:r w:rsidRPr="00237754">
              <w:rPr>
                <w:color w:val="333333"/>
                <w:szCs w:val="24"/>
              </w:rPr>
              <w:t>450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Other</w:t>
            </w:r>
          </w:p>
        </w:tc>
        <w:tc>
          <w:tcPr>
            <w:tcW w:w="3105" w:type="dxa"/>
            <w:hideMark/>
          </w:tcPr>
          <w:p w:rsidR="0011247B" w:rsidRPr="00237754" w:rsidRDefault="0011247B" w:rsidP="00237754">
            <w:pPr>
              <w:jc w:val="center"/>
              <w:rPr>
                <w:color w:val="333333"/>
                <w:szCs w:val="24"/>
              </w:rPr>
            </w:pPr>
            <w:r w:rsidRPr="00237754">
              <w:rPr>
                <w:color w:val="333333"/>
                <w:szCs w:val="24"/>
              </w:rPr>
              <w:t>420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b/>
                <w:bCs/>
                <w:color w:val="333333"/>
                <w:szCs w:val="24"/>
              </w:rPr>
              <w:t>Adhesive Primers</w:t>
            </w:r>
          </w:p>
        </w:tc>
        <w:tc>
          <w:tcPr>
            <w:tcW w:w="3105" w:type="dxa"/>
            <w:hideMark/>
          </w:tcPr>
          <w:p w:rsidR="0011247B" w:rsidRPr="00237754" w:rsidRDefault="0011247B" w:rsidP="00237754">
            <w:pPr>
              <w:jc w:val="center"/>
              <w:rPr>
                <w:color w:val="333333"/>
                <w:szCs w:val="24"/>
              </w:rPr>
            </w:pP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Automotive glass</w:t>
            </w:r>
          </w:p>
        </w:tc>
        <w:tc>
          <w:tcPr>
            <w:tcW w:w="3105" w:type="dxa"/>
            <w:hideMark/>
          </w:tcPr>
          <w:p w:rsidR="0011247B" w:rsidRPr="00237754" w:rsidRDefault="0011247B" w:rsidP="00237754">
            <w:pPr>
              <w:jc w:val="center"/>
              <w:rPr>
                <w:color w:val="333333"/>
                <w:szCs w:val="24"/>
              </w:rPr>
            </w:pPr>
            <w:r w:rsidRPr="00237754">
              <w:rPr>
                <w:color w:val="333333"/>
                <w:szCs w:val="24"/>
              </w:rPr>
              <w:t>700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Plastic cement welding</w:t>
            </w:r>
          </w:p>
        </w:tc>
        <w:tc>
          <w:tcPr>
            <w:tcW w:w="3105" w:type="dxa"/>
            <w:hideMark/>
          </w:tcPr>
          <w:p w:rsidR="0011247B" w:rsidRPr="00237754" w:rsidRDefault="0011247B" w:rsidP="00237754">
            <w:pPr>
              <w:jc w:val="center"/>
              <w:rPr>
                <w:color w:val="333333"/>
                <w:szCs w:val="24"/>
              </w:rPr>
            </w:pPr>
            <w:r w:rsidRPr="00237754">
              <w:rPr>
                <w:color w:val="333333"/>
                <w:szCs w:val="24"/>
              </w:rPr>
              <w:t>650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Single-ply roof membrane</w:t>
            </w:r>
          </w:p>
        </w:tc>
        <w:tc>
          <w:tcPr>
            <w:tcW w:w="3105" w:type="dxa"/>
            <w:hideMark/>
          </w:tcPr>
          <w:p w:rsidR="0011247B" w:rsidRPr="00237754" w:rsidRDefault="0011247B" w:rsidP="00237754">
            <w:pPr>
              <w:jc w:val="center"/>
              <w:rPr>
                <w:color w:val="333333"/>
                <w:szCs w:val="24"/>
              </w:rPr>
            </w:pPr>
            <w:r w:rsidRPr="00237754">
              <w:rPr>
                <w:color w:val="333333"/>
                <w:szCs w:val="24"/>
              </w:rPr>
              <w:t>250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Traffic marking tape</w:t>
            </w:r>
          </w:p>
        </w:tc>
        <w:tc>
          <w:tcPr>
            <w:tcW w:w="3105" w:type="dxa"/>
            <w:hideMark/>
          </w:tcPr>
          <w:p w:rsidR="0011247B" w:rsidRPr="00237754" w:rsidRDefault="0011247B" w:rsidP="00237754">
            <w:pPr>
              <w:jc w:val="center"/>
              <w:rPr>
                <w:color w:val="333333"/>
                <w:szCs w:val="24"/>
              </w:rPr>
            </w:pPr>
            <w:r w:rsidRPr="00237754">
              <w:rPr>
                <w:color w:val="333333"/>
                <w:szCs w:val="24"/>
              </w:rPr>
              <w:t>150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Other</w:t>
            </w:r>
          </w:p>
        </w:tc>
        <w:tc>
          <w:tcPr>
            <w:tcW w:w="3105" w:type="dxa"/>
            <w:hideMark/>
          </w:tcPr>
          <w:p w:rsidR="0011247B" w:rsidRPr="00237754" w:rsidRDefault="0011247B" w:rsidP="00237754">
            <w:pPr>
              <w:jc w:val="center"/>
              <w:rPr>
                <w:color w:val="333333"/>
                <w:szCs w:val="24"/>
              </w:rPr>
            </w:pPr>
            <w:r w:rsidRPr="00237754">
              <w:rPr>
                <w:color w:val="333333"/>
                <w:szCs w:val="24"/>
              </w:rPr>
              <w:t>250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b/>
                <w:bCs/>
                <w:color w:val="333333"/>
                <w:szCs w:val="24"/>
              </w:rPr>
              <w:t>Sealant Primers</w:t>
            </w:r>
          </w:p>
        </w:tc>
        <w:tc>
          <w:tcPr>
            <w:tcW w:w="3105" w:type="dxa"/>
            <w:hideMark/>
          </w:tcPr>
          <w:p w:rsidR="0011247B" w:rsidRPr="00237754" w:rsidRDefault="0011247B" w:rsidP="00237754">
            <w:pPr>
              <w:jc w:val="center"/>
              <w:rPr>
                <w:color w:val="333333"/>
                <w:szCs w:val="24"/>
              </w:rPr>
            </w:pP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Non-porous architectural</w:t>
            </w:r>
          </w:p>
        </w:tc>
        <w:tc>
          <w:tcPr>
            <w:tcW w:w="3105" w:type="dxa"/>
            <w:hideMark/>
          </w:tcPr>
          <w:p w:rsidR="0011247B" w:rsidRPr="00237754" w:rsidRDefault="0011247B" w:rsidP="00237754">
            <w:pPr>
              <w:jc w:val="center"/>
              <w:rPr>
                <w:color w:val="333333"/>
                <w:szCs w:val="24"/>
              </w:rPr>
            </w:pPr>
            <w:r w:rsidRPr="00237754">
              <w:rPr>
                <w:color w:val="333333"/>
                <w:szCs w:val="24"/>
              </w:rPr>
              <w:t>250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Porous architectural</w:t>
            </w:r>
          </w:p>
        </w:tc>
        <w:tc>
          <w:tcPr>
            <w:tcW w:w="3105" w:type="dxa"/>
            <w:hideMark/>
          </w:tcPr>
          <w:p w:rsidR="0011247B" w:rsidRPr="00237754" w:rsidRDefault="0011247B" w:rsidP="00237754">
            <w:pPr>
              <w:jc w:val="center"/>
              <w:rPr>
                <w:color w:val="333333"/>
                <w:szCs w:val="24"/>
              </w:rPr>
            </w:pPr>
            <w:r w:rsidRPr="00237754">
              <w:rPr>
                <w:color w:val="333333"/>
                <w:szCs w:val="24"/>
              </w:rPr>
              <w:t>775</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Marine deck</w:t>
            </w:r>
          </w:p>
        </w:tc>
        <w:tc>
          <w:tcPr>
            <w:tcW w:w="3105" w:type="dxa"/>
            <w:hideMark/>
          </w:tcPr>
          <w:p w:rsidR="0011247B" w:rsidRPr="00237754" w:rsidRDefault="0011247B" w:rsidP="00237754">
            <w:pPr>
              <w:jc w:val="center"/>
              <w:rPr>
                <w:color w:val="333333"/>
                <w:szCs w:val="24"/>
              </w:rPr>
            </w:pPr>
            <w:r w:rsidRPr="00237754">
              <w:rPr>
                <w:color w:val="333333"/>
                <w:szCs w:val="24"/>
              </w:rPr>
              <w:t>760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Other</w:t>
            </w:r>
          </w:p>
        </w:tc>
        <w:tc>
          <w:tcPr>
            <w:tcW w:w="3105" w:type="dxa"/>
            <w:hideMark/>
          </w:tcPr>
          <w:p w:rsidR="0011247B" w:rsidRPr="00237754" w:rsidRDefault="0011247B" w:rsidP="00237754">
            <w:pPr>
              <w:jc w:val="center"/>
              <w:rPr>
                <w:color w:val="333333"/>
                <w:szCs w:val="24"/>
              </w:rPr>
            </w:pPr>
            <w:r w:rsidRPr="00237754">
              <w:rPr>
                <w:color w:val="333333"/>
                <w:szCs w:val="24"/>
              </w:rPr>
              <w:t>750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b/>
                <w:bCs/>
                <w:color w:val="333333"/>
                <w:szCs w:val="24"/>
              </w:rPr>
              <w:t>Adhesives Applied to the Listed Substrate</w:t>
            </w:r>
          </w:p>
        </w:tc>
        <w:tc>
          <w:tcPr>
            <w:tcW w:w="3105" w:type="dxa"/>
            <w:hideMark/>
          </w:tcPr>
          <w:p w:rsidR="0011247B" w:rsidRPr="00237754" w:rsidRDefault="0011247B" w:rsidP="00237754">
            <w:pPr>
              <w:jc w:val="center"/>
              <w:rPr>
                <w:color w:val="333333"/>
                <w:szCs w:val="24"/>
              </w:rPr>
            </w:pP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Flexible vinyl</w:t>
            </w:r>
          </w:p>
        </w:tc>
        <w:tc>
          <w:tcPr>
            <w:tcW w:w="3105" w:type="dxa"/>
            <w:hideMark/>
          </w:tcPr>
          <w:p w:rsidR="0011247B" w:rsidRPr="00237754" w:rsidRDefault="0011247B" w:rsidP="00237754">
            <w:pPr>
              <w:jc w:val="center"/>
              <w:rPr>
                <w:color w:val="333333"/>
                <w:szCs w:val="24"/>
              </w:rPr>
            </w:pPr>
            <w:r w:rsidRPr="00237754">
              <w:rPr>
                <w:color w:val="333333"/>
                <w:szCs w:val="24"/>
              </w:rPr>
              <w:t>250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Fiberglass</w:t>
            </w:r>
          </w:p>
        </w:tc>
        <w:tc>
          <w:tcPr>
            <w:tcW w:w="3105" w:type="dxa"/>
            <w:hideMark/>
          </w:tcPr>
          <w:p w:rsidR="0011247B" w:rsidRPr="00237754" w:rsidRDefault="0011247B" w:rsidP="00237754">
            <w:pPr>
              <w:jc w:val="center"/>
              <w:rPr>
                <w:color w:val="333333"/>
                <w:szCs w:val="24"/>
              </w:rPr>
            </w:pPr>
            <w:r w:rsidRPr="00237754">
              <w:rPr>
                <w:color w:val="333333"/>
                <w:szCs w:val="24"/>
              </w:rPr>
              <w:t>200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Metal</w:t>
            </w:r>
          </w:p>
        </w:tc>
        <w:tc>
          <w:tcPr>
            <w:tcW w:w="3105" w:type="dxa"/>
            <w:hideMark/>
          </w:tcPr>
          <w:p w:rsidR="0011247B" w:rsidRPr="00237754" w:rsidRDefault="0011247B" w:rsidP="00237754">
            <w:pPr>
              <w:jc w:val="center"/>
              <w:rPr>
                <w:color w:val="333333"/>
                <w:szCs w:val="24"/>
              </w:rPr>
            </w:pPr>
            <w:r w:rsidRPr="00237754">
              <w:rPr>
                <w:color w:val="333333"/>
                <w:szCs w:val="24"/>
              </w:rPr>
              <w:t>30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Porous material</w:t>
            </w:r>
          </w:p>
        </w:tc>
        <w:tc>
          <w:tcPr>
            <w:tcW w:w="3105" w:type="dxa"/>
            <w:hideMark/>
          </w:tcPr>
          <w:p w:rsidR="0011247B" w:rsidRPr="00237754" w:rsidRDefault="0011247B" w:rsidP="00237754">
            <w:pPr>
              <w:jc w:val="center"/>
              <w:rPr>
                <w:color w:val="333333"/>
                <w:szCs w:val="24"/>
              </w:rPr>
            </w:pPr>
            <w:r w:rsidRPr="00237754">
              <w:rPr>
                <w:color w:val="333333"/>
                <w:szCs w:val="24"/>
              </w:rPr>
              <w:t>120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Rubber</w:t>
            </w:r>
          </w:p>
        </w:tc>
        <w:tc>
          <w:tcPr>
            <w:tcW w:w="3105" w:type="dxa"/>
            <w:hideMark/>
          </w:tcPr>
          <w:p w:rsidR="0011247B" w:rsidRPr="00237754" w:rsidRDefault="0011247B" w:rsidP="00237754">
            <w:pPr>
              <w:jc w:val="center"/>
              <w:rPr>
                <w:color w:val="333333"/>
                <w:szCs w:val="24"/>
              </w:rPr>
            </w:pPr>
            <w:r w:rsidRPr="00237754">
              <w:rPr>
                <w:color w:val="333333"/>
                <w:szCs w:val="24"/>
              </w:rPr>
              <w:t>250</w:t>
            </w:r>
          </w:p>
        </w:tc>
      </w:tr>
      <w:tr w:rsidR="0011247B" w:rsidRPr="00237754" w:rsidTr="008D48D0">
        <w:trPr>
          <w:tblCellSpacing w:w="15" w:type="dxa"/>
        </w:trPr>
        <w:tc>
          <w:tcPr>
            <w:tcW w:w="6210" w:type="dxa"/>
            <w:hideMark/>
          </w:tcPr>
          <w:p w:rsidR="0011247B" w:rsidRPr="00237754" w:rsidRDefault="0011247B" w:rsidP="00237754">
            <w:pPr>
              <w:rPr>
                <w:color w:val="333333"/>
                <w:szCs w:val="24"/>
              </w:rPr>
            </w:pPr>
            <w:r w:rsidRPr="00237754">
              <w:rPr>
                <w:color w:val="333333"/>
                <w:szCs w:val="24"/>
              </w:rPr>
              <w:t>  Other substrates</w:t>
            </w:r>
          </w:p>
        </w:tc>
        <w:tc>
          <w:tcPr>
            <w:tcW w:w="3105" w:type="dxa"/>
            <w:hideMark/>
          </w:tcPr>
          <w:p w:rsidR="0011247B" w:rsidRPr="00237754" w:rsidRDefault="0011247B" w:rsidP="00237754">
            <w:pPr>
              <w:jc w:val="center"/>
              <w:rPr>
                <w:color w:val="333333"/>
                <w:szCs w:val="24"/>
              </w:rPr>
            </w:pPr>
            <w:r w:rsidRPr="00237754">
              <w:rPr>
                <w:color w:val="333333"/>
                <w:szCs w:val="24"/>
              </w:rPr>
              <w:t>250</w:t>
            </w:r>
          </w:p>
        </w:tc>
      </w:tr>
      <w:tr w:rsidR="008D48D0" w:rsidRPr="00237754" w:rsidTr="008D48D0">
        <w:trPr>
          <w:trHeight w:val="612"/>
          <w:tblCellSpacing w:w="15" w:type="dxa"/>
        </w:trPr>
        <w:tc>
          <w:tcPr>
            <w:tcW w:w="9345" w:type="dxa"/>
            <w:gridSpan w:val="2"/>
            <w:hideMark/>
          </w:tcPr>
          <w:p w:rsidR="008D48D0" w:rsidRPr="00237754" w:rsidRDefault="008D48D0" w:rsidP="008D48D0">
            <w:pPr>
              <w:rPr>
                <w:color w:val="333333"/>
                <w:szCs w:val="24"/>
              </w:rPr>
            </w:pPr>
            <w:r w:rsidRPr="00237754">
              <w:rPr>
                <w:color w:val="333333"/>
                <w:szCs w:val="24"/>
              </w:rPr>
              <w:t>* The VOC content is determined as the weight of volatile compounds, less</w:t>
            </w:r>
            <w:r>
              <w:rPr>
                <w:color w:val="333333"/>
                <w:szCs w:val="24"/>
              </w:rPr>
              <w:t xml:space="preserve"> </w:t>
            </w:r>
            <w:r w:rsidRPr="00237754">
              <w:rPr>
                <w:color w:val="333333"/>
                <w:szCs w:val="24"/>
              </w:rPr>
              <w:t>water and exempt compounds as specified in N.J.A.C. 7:27-26.6.</w:t>
            </w:r>
          </w:p>
        </w:tc>
      </w:tr>
    </w:tbl>
    <w:p w:rsidR="00C155AD" w:rsidRDefault="00C155AD" w:rsidP="00C155AD">
      <w:pPr>
        <w:ind w:left="720" w:hanging="720"/>
        <w:rPr>
          <w:color w:val="333333"/>
          <w:szCs w:val="24"/>
        </w:rPr>
      </w:pPr>
    </w:p>
    <w:p w:rsidR="00340C5A" w:rsidRPr="00237754" w:rsidRDefault="0011247B" w:rsidP="00C155AD">
      <w:pPr>
        <w:ind w:left="720" w:hanging="720"/>
        <w:rPr>
          <w:color w:val="333333"/>
          <w:szCs w:val="24"/>
        </w:rPr>
      </w:pPr>
      <w:r w:rsidRPr="00237754">
        <w:rPr>
          <w:color w:val="333333"/>
          <w:szCs w:val="24"/>
        </w:rPr>
        <w:t xml:space="preserve">(j) </w:t>
      </w:r>
      <w:r w:rsidR="00C155AD">
        <w:rPr>
          <w:color w:val="333333"/>
          <w:szCs w:val="24"/>
        </w:rPr>
        <w:tab/>
      </w:r>
      <w:r w:rsidRPr="00237754">
        <w:rPr>
          <w:color w:val="333333"/>
          <w:szCs w:val="24"/>
        </w:rPr>
        <w:t xml:space="preserve">For an architectural sealant or sealant primer that also falls within the definition of a marine deck sealant, nonmembrane roof installation/repair sealant, roadway sealant, single-ply roof membrane sealant or marine deck sealant primer, the highest VOC limit </w:t>
      </w:r>
      <w:r w:rsidRPr="00237754">
        <w:rPr>
          <w:color w:val="333333"/>
          <w:szCs w:val="24"/>
        </w:rPr>
        <w:lastRenderedPageBreak/>
        <w:t xml:space="preserve">shall apply, unless the manufacturer markets the product as for more than one use, in which case the lowest VOC limit shall apply. </w:t>
      </w:r>
    </w:p>
    <w:p w:rsidR="0011247B" w:rsidRPr="00237754" w:rsidRDefault="0011247B" w:rsidP="00237754">
      <w:pPr>
        <w:rPr>
          <w:vanish/>
          <w:szCs w:val="24"/>
        </w:rPr>
      </w:pPr>
      <w:r w:rsidRPr="00237754">
        <w:rPr>
          <w:vanish/>
          <w:szCs w:val="24"/>
        </w:rPr>
        <w:t>Top of Form</w:t>
      </w:r>
    </w:p>
    <w:p w:rsidR="0011247B" w:rsidRPr="00237754" w:rsidRDefault="0011247B" w:rsidP="00237754">
      <w:pPr>
        <w:pBdr>
          <w:top w:val="single" w:sz="6" w:space="1" w:color="auto"/>
        </w:pBdr>
        <w:jc w:val="center"/>
        <w:rPr>
          <w:vanish/>
          <w:szCs w:val="24"/>
        </w:rPr>
      </w:pPr>
      <w:r w:rsidRPr="00237754">
        <w:rPr>
          <w:vanish/>
          <w:szCs w:val="24"/>
        </w:rPr>
        <w:t>Bottom of Form</w:t>
      </w:r>
    </w:p>
    <w:p w:rsidR="0011247B" w:rsidRPr="00237754" w:rsidRDefault="0011247B" w:rsidP="00237754">
      <w:pPr>
        <w:rPr>
          <w:color w:val="333333"/>
          <w:szCs w:val="24"/>
        </w:rPr>
      </w:pPr>
    </w:p>
    <w:p w:rsidR="00A346BE" w:rsidRPr="00237754" w:rsidRDefault="00A346BE" w:rsidP="00237754">
      <w:pPr>
        <w:autoSpaceDE w:val="0"/>
        <w:autoSpaceDN w:val="0"/>
        <w:adjustRightInd w:val="0"/>
        <w:jc w:val="both"/>
        <w:rPr>
          <w:b/>
          <w:szCs w:val="24"/>
        </w:rPr>
      </w:pPr>
      <w:r w:rsidRPr="00237754">
        <w:rPr>
          <w:b/>
          <w:szCs w:val="24"/>
        </w:rPr>
        <w:t>7:27-26.4</w:t>
      </w:r>
      <w:r w:rsidR="00C155AD">
        <w:rPr>
          <w:b/>
          <w:szCs w:val="24"/>
        </w:rPr>
        <w:tab/>
      </w:r>
      <w:r w:rsidRPr="00237754">
        <w:rPr>
          <w:b/>
          <w:szCs w:val="24"/>
        </w:rPr>
        <w:t>Exemptions</w:t>
      </w:r>
    </w:p>
    <w:p w:rsidR="005454D1" w:rsidRPr="00237754" w:rsidRDefault="005454D1" w:rsidP="00237754">
      <w:pPr>
        <w:autoSpaceDE w:val="0"/>
        <w:autoSpaceDN w:val="0"/>
        <w:adjustRightInd w:val="0"/>
        <w:rPr>
          <w:color w:val="333333"/>
          <w:szCs w:val="24"/>
        </w:rPr>
      </w:pPr>
    </w:p>
    <w:p w:rsidR="00E62985" w:rsidRDefault="0011247B" w:rsidP="00E62985">
      <w:pPr>
        <w:autoSpaceDE w:val="0"/>
        <w:autoSpaceDN w:val="0"/>
        <w:adjustRightInd w:val="0"/>
        <w:ind w:left="720" w:hanging="720"/>
        <w:rPr>
          <w:color w:val="333333"/>
          <w:szCs w:val="24"/>
        </w:rPr>
      </w:pPr>
      <w:r w:rsidRPr="00237754">
        <w:rPr>
          <w:color w:val="333333"/>
          <w:szCs w:val="24"/>
        </w:rPr>
        <w:t xml:space="preserve">(a) </w:t>
      </w:r>
      <w:r w:rsidR="003B4993">
        <w:rPr>
          <w:color w:val="333333"/>
          <w:szCs w:val="24"/>
        </w:rPr>
        <w:tab/>
      </w:r>
      <w:r w:rsidRPr="00237754">
        <w:rPr>
          <w:color w:val="333333"/>
          <w:szCs w:val="24"/>
        </w:rPr>
        <w:t>The requirements of this subchapter do not apply to the following compounds:</w:t>
      </w:r>
    </w:p>
    <w:p w:rsidR="00E62985" w:rsidRDefault="00E62985" w:rsidP="00E62985">
      <w:pPr>
        <w:autoSpaceDE w:val="0"/>
        <w:autoSpaceDN w:val="0"/>
        <w:adjustRightInd w:val="0"/>
        <w:ind w:left="72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1. </w:t>
      </w:r>
      <w:r w:rsidR="00E62985">
        <w:rPr>
          <w:color w:val="333333"/>
          <w:szCs w:val="24"/>
        </w:rPr>
        <w:tab/>
      </w:r>
      <w:r w:rsidRPr="00237754">
        <w:rPr>
          <w:color w:val="333333"/>
          <w:szCs w:val="24"/>
        </w:rPr>
        <w:t>Adhesives, sealants, adhesive primers or sealant primers being tested or evaluated in any laboratory testing (including testing by research and development, quality assurance or analytical laboratories), provided records are maintained sufficient to demonstrate compliance with this exemption and in accordance with N.J.A.C. 7:27-26.5;</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2. </w:t>
      </w:r>
      <w:r w:rsidR="00E62985">
        <w:rPr>
          <w:color w:val="333333"/>
          <w:szCs w:val="24"/>
        </w:rPr>
        <w:tab/>
      </w:r>
      <w:r w:rsidRPr="00237754">
        <w:rPr>
          <w:color w:val="333333"/>
          <w:szCs w:val="24"/>
        </w:rPr>
        <w:t>Adhesives, sealants, adhesive primers and sealant primers that are subject to the provisions of N.J.A.C. 7:27-24;</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3. </w:t>
      </w:r>
      <w:r w:rsidR="00E62985">
        <w:rPr>
          <w:color w:val="333333"/>
          <w:szCs w:val="24"/>
        </w:rPr>
        <w:tab/>
      </w:r>
      <w:r w:rsidRPr="00237754">
        <w:rPr>
          <w:color w:val="333333"/>
          <w:szCs w:val="24"/>
        </w:rPr>
        <w:t>Adhesives and sealants that contain less than 20 grams of VOC per liter of adhesive or sealant, less water and less exempt compounds, as applied;</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4. </w:t>
      </w:r>
      <w:r w:rsidR="00E62985">
        <w:rPr>
          <w:color w:val="333333"/>
          <w:szCs w:val="24"/>
        </w:rPr>
        <w:tab/>
      </w:r>
      <w:r w:rsidRPr="00237754">
        <w:rPr>
          <w:color w:val="333333"/>
          <w:szCs w:val="24"/>
        </w:rPr>
        <w:t>Cyanoacrylate adhesives;</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5. </w:t>
      </w:r>
      <w:r w:rsidR="00E62985">
        <w:rPr>
          <w:color w:val="333333"/>
          <w:szCs w:val="24"/>
        </w:rPr>
        <w:tab/>
      </w:r>
      <w:r w:rsidRPr="00237754">
        <w:rPr>
          <w:color w:val="333333"/>
          <w:szCs w:val="24"/>
        </w:rPr>
        <w:t>Adhesives other than plastic cement welding adhesives and contact adhesives, sealants, adhesive primers or sealant primers that are sold or supplied by the manufacturer or supplier in containers with a net volume of 16 fluid ounces or less, or a net weight of one pound or less; and</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6. </w:t>
      </w:r>
      <w:r w:rsidR="00E62985">
        <w:rPr>
          <w:color w:val="333333"/>
          <w:szCs w:val="24"/>
        </w:rPr>
        <w:tab/>
      </w:r>
      <w:r w:rsidRPr="00237754">
        <w:rPr>
          <w:color w:val="333333"/>
          <w:szCs w:val="24"/>
        </w:rPr>
        <w:t>Contact adhesives that are sold or supplied by the manufacturer or supplier in containers with a net volume of one gallon or less.</w:t>
      </w:r>
    </w:p>
    <w:p w:rsidR="00E62985" w:rsidRDefault="00E62985" w:rsidP="00E62985">
      <w:pPr>
        <w:autoSpaceDE w:val="0"/>
        <w:autoSpaceDN w:val="0"/>
        <w:adjustRightInd w:val="0"/>
        <w:ind w:left="720" w:hanging="720"/>
        <w:rPr>
          <w:color w:val="333333"/>
          <w:szCs w:val="24"/>
        </w:rPr>
      </w:pPr>
    </w:p>
    <w:p w:rsidR="00E62985" w:rsidRDefault="0011247B" w:rsidP="00E62985">
      <w:pPr>
        <w:autoSpaceDE w:val="0"/>
        <w:autoSpaceDN w:val="0"/>
        <w:adjustRightInd w:val="0"/>
        <w:ind w:left="720" w:hanging="720"/>
        <w:rPr>
          <w:color w:val="333333"/>
          <w:szCs w:val="24"/>
        </w:rPr>
      </w:pPr>
      <w:r w:rsidRPr="00237754">
        <w:rPr>
          <w:color w:val="333333"/>
          <w:szCs w:val="24"/>
        </w:rPr>
        <w:t xml:space="preserve">(b) </w:t>
      </w:r>
      <w:r w:rsidR="00E62985">
        <w:rPr>
          <w:color w:val="333333"/>
          <w:szCs w:val="24"/>
        </w:rPr>
        <w:tab/>
      </w:r>
      <w:r w:rsidRPr="00237754">
        <w:rPr>
          <w:color w:val="333333"/>
          <w:szCs w:val="24"/>
        </w:rPr>
        <w:t>The requirements of this subchapter do not apply to the following operations:</w:t>
      </w:r>
    </w:p>
    <w:p w:rsidR="00E62985" w:rsidRDefault="00E62985" w:rsidP="00E62985">
      <w:pPr>
        <w:autoSpaceDE w:val="0"/>
        <w:autoSpaceDN w:val="0"/>
        <w:adjustRightInd w:val="0"/>
        <w:ind w:left="72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1. </w:t>
      </w:r>
      <w:r w:rsidR="00E62985">
        <w:rPr>
          <w:color w:val="333333"/>
          <w:szCs w:val="24"/>
        </w:rPr>
        <w:tab/>
      </w:r>
      <w:r w:rsidRPr="00237754">
        <w:rPr>
          <w:color w:val="333333"/>
          <w:szCs w:val="24"/>
        </w:rPr>
        <w:t xml:space="preserve">Tire repair operations, provided the label of the adhesive states </w:t>
      </w:r>
      <w:r w:rsidR="00E62985">
        <w:rPr>
          <w:color w:val="333333"/>
          <w:szCs w:val="24"/>
        </w:rPr>
        <w:t>“</w:t>
      </w:r>
      <w:r w:rsidRPr="00237754">
        <w:rPr>
          <w:color w:val="333333"/>
          <w:szCs w:val="24"/>
        </w:rPr>
        <w:t>For tire repair only</w:t>
      </w:r>
      <w:r w:rsidR="00E62985">
        <w:rPr>
          <w:color w:val="333333"/>
          <w:szCs w:val="24"/>
        </w:rPr>
        <w:t>”</w:t>
      </w:r>
      <w:r w:rsidRPr="00237754">
        <w:rPr>
          <w:color w:val="333333"/>
          <w:szCs w:val="24"/>
        </w:rPr>
        <w:t>;</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2. </w:t>
      </w:r>
      <w:r w:rsidR="00E62985">
        <w:rPr>
          <w:color w:val="333333"/>
          <w:szCs w:val="24"/>
        </w:rPr>
        <w:tab/>
      </w:r>
      <w:r w:rsidRPr="00237754">
        <w:rPr>
          <w:color w:val="333333"/>
          <w:szCs w:val="24"/>
        </w:rPr>
        <w:t>The assembly, repair and manufacture of aerospace or undersea-based weapons systems components;</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3. </w:t>
      </w:r>
      <w:r w:rsidR="00E62985">
        <w:rPr>
          <w:color w:val="333333"/>
          <w:szCs w:val="24"/>
        </w:rPr>
        <w:tab/>
      </w:r>
      <w:r w:rsidRPr="00237754">
        <w:rPr>
          <w:color w:val="333333"/>
          <w:szCs w:val="24"/>
        </w:rPr>
        <w:t>Solvent welding operations used in the manufacture of medical devices; and</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4. </w:t>
      </w:r>
      <w:r w:rsidR="00E62985">
        <w:rPr>
          <w:color w:val="333333"/>
          <w:szCs w:val="24"/>
        </w:rPr>
        <w:tab/>
      </w:r>
      <w:r w:rsidRPr="00237754">
        <w:rPr>
          <w:color w:val="333333"/>
          <w:szCs w:val="24"/>
        </w:rPr>
        <w:t>Plaque-laminating operations in which adhesives are used to bond clear, polyester acetate laminate to wood with lamination equipment installed prior to July 1, 1992. The exemption in this paragraph shall not apply until the person claiming the exemption notifies the Department in writing that a complying adhesive is not available.</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720" w:hanging="720"/>
        <w:rPr>
          <w:color w:val="333333"/>
          <w:szCs w:val="24"/>
        </w:rPr>
      </w:pPr>
      <w:r w:rsidRPr="00237754">
        <w:rPr>
          <w:color w:val="333333"/>
          <w:szCs w:val="24"/>
        </w:rPr>
        <w:lastRenderedPageBreak/>
        <w:t xml:space="preserve">(c) </w:t>
      </w:r>
      <w:r w:rsidR="00E62985">
        <w:rPr>
          <w:color w:val="333333"/>
          <w:szCs w:val="24"/>
        </w:rPr>
        <w:tab/>
      </w:r>
      <w:r w:rsidRPr="00237754">
        <w:rPr>
          <w:color w:val="333333"/>
          <w:szCs w:val="24"/>
        </w:rPr>
        <w:t>The provisions of this subchapter, other than N.J.A.C. 7:27-26.3(a) and (b), do not apply if the total of VOC emissions from all adhesives, sealants, adhesive primers and sealant primers used at the facility is less than 200 pounds per calendar year, or an equivalent volume. Any person claiming exemption pursuant to this subsection shall record and maintain for five years monthly operational records sufficient to demonstrate compliance.</w:t>
      </w:r>
    </w:p>
    <w:p w:rsidR="00E62985" w:rsidRDefault="00E62985" w:rsidP="00E62985">
      <w:pPr>
        <w:autoSpaceDE w:val="0"/>
        <w:autoSpaceDN w:val="0"/>
        <w:adjustRightInd w:val="0"/>
        <w:ind w:left="720" w:hanging="720"/>
        <w:rPr>
          <w:color w:val="333333"/>
          <w:szCs w:val="24"/>
        </w:rPr>
      </w:pPr>
    </w:p>
    <w:p w:rsidR="00E62985" w:rsidRDefault="0011247B" w:rsidP="00E62985">
      <w:pPr>
        <w:autoSpaceDE w:val="0"/>
        <w:autoSpaceDN w:val="0"/>
        <w:adjustRightInd w:val="0"/>
        <w:ind w:left="720" w:hanging="720"/>
        <w:rPr>
          <w:color w:val="333333"/>
          <w:szCs w:val="24"/>
        </w:rPr>
      </w:pPr>
      <w:r w:rsidRPr="00237754">
        <w:rPr>
          <w:color w:val="333333"/>
          <w:szCs w:val="24"/>
        </w:rPr>
        <w:t xml:space="preserve">(d) </w:t>
      </w:r>
      <w:r w:rsidR="00E62985">
        <w:rPr>
          <w:color w:val="333333"/>
          <w:szCs w:val="24"/>
        </w:rPr>
        <w:tab/>
      </w:r>
      <w:r w:rsidRPr="00237754">
        <w:rPr>
          <w:color w:val="333333"/>
          <w:szCs w:val="24"/>
        </w:rPr>
        <w:t>The provisions of N.J.A.C. 7:27-26.3(c) and (e) do not apply to the use of any adhesives, sealants, adhesive primers, sealant primers, cleanup solvents and surface preparation solvents, provided the total volume of noncomplying adhesives, sealants, primers, cleanup and surface preparation solvents applied facility-wide does not exceed 55 gallons per calendar year. Any person claiming exemption pursuant to this subsection shall record and maintain for five years monthly operational records sufficient to demonstrate compliance.</w:t>
      </w:r>
    </w:p>
    <w:p w:rsidR="00E62985" w:rsidRDefault="00E62985" w:rsidP="00E62985">
      <w:pPr>
        <w:autoSpaceDE w:val="0"/>
        <w:autoSpaceDN w:val="0"/>
        <w:adjustRightInd w:val="0"/>
        <w:ind w:left="720" w:hanging="720"/>
        <w:rPr>
          <w:color w:val="333333"/>
          <w:szCs w:val="24"/>
        </w:rPr>
      </w:pPr>
    </w:p>
    <w:p w:rsidR="00E62985" w:rsidRDefault="0011247B" w:rsidP="00E62985">
      <w:pPr>
        <w:autoSpaceDE w:val="0"/>
        <w:autoSpaceDN w:val="0"/>
        <w:adjustRightInd w:val="0"/>
        <w:ind w:left="720" w:hanging="720"/>
        <w:rPr>
          <w:color w:val="333333"/>
          <w:szCs w:val="24"/>
        </w:rPr>
      </w:pPr>
      <w:r w:rsidRPr="00237754">
        <w:rPr>
          <w:color w:val="333333"/>
          <w:szCs w:val="24"/>
        </w:rPr>
        <w:t xml:space="preserve">(e) </w:t>
      </w:r>
      <w:r w:rsidR="00E62985">
        <w:rPr>
          <w:color w:val="333333"/>
          <w:szCs w:val="24"/>
        </w:rPr>
        <w:tab/>
      </w:r>
      <w:r w:rsidRPr="00237754">
        <w:rPr>
          <w:color w:val="333333"/>
          <w:szCs w:val="24"/>
        </w:rPr>
        <w:t>This subchapter does not apply to a manufacturer or distributor who sells, supplies or offers for sale in New Jersey any adhesive, sealant, adhesive primer or sealant primer that does not comply with the VOC content limits in N.J.A.C. 7:27-26.3, Table 1, provided that such manufacturer or distributor makes and keeps records demonstrating:</w:t>
      </w:r>
    </w:p>
    <w:p w:rsidR="00E62985" w:rsidRDefault="00E62985" w:rsidP="00E62985">
      <w:pPr>
        <w:autoSpaceDE w:val="0"/>
        <w:autoSpaceDN w:val="0"/>
        <w:adjustRightInd w:val="0"/>
        <w:ind w:left="72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1. </w:t>
      </w:r>
      <w:r w:rsidR="00E62985">
        <w:rPr>
          <w:color w:val="333333"/>
          <w:szCs w:val="24"/>
        </w:rPr>
        <w:tab/>
      </w:r>
      <w:r w:rsidRPr="00237754">
        <w:rPr>
          <w:color w:val="333333"/>
          <w:szCs w:val="24"/>
        </w:rPr>
        <w:t>The adhesive, sealant, adhesive primer or sealant primer is intended for shipment and use outside of New Jersey; and</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2. </w:t>
      </w:r>
      <w:r w:rsidR="00E62985">
        <w:rPr>
          <w:color w:val="333333"/>
          <w:szCs w:val="24"/>
        </w:rPr>
        <w:tab/>
      </w:r>
      <w:r w:rsidRPr="00237754">
        <w:rPr>
          <w:color w:val="333333"/>
          <w:szCs w:val="24"/>
        </w:rPr>
        <w:t>The manufacturer or distributor has taken reasonable precautions to assure that the adhesive, sealant, adhesive primer or sealant primer is not distributed to or within New Jersey.</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720" w:hanging="720"/>
        <w:rPr>
          <w:color w:val="333333"/>
          <w:szCs w:val="24"/>
        </w:rPr>
      </w:pPr>
      <w:r w:rsidRPr="00237754">
        <w:rPr>
          <w:color w:val="333333"/>
          <w:szCs w:val="24"/>
        </w:rPr>
        <w:t xml:space="preserve">(f) </w:t>
      </w:r>
      <w:r w:rsidR="00E62985">
        <w:rPr>
          <w:color w:val="333333"/>
          <w:szCs w:val="24"/>
        </w:rPr>
        <w:tab/>
      </w:r>
      <w:r w:rsidRPr="00237754">
        <w:rPr>
          <w:color w:val="333333"/>
          <w:szCs w:val="24"/>
        </w:rPr>
        <w:t>The provisions of (e) above do not apply to any adhesive, sealant, adhesive primer or sealant primer that is sold, supplied or offered for sale by any person to a retail outlet in New Jersey.</w:t>
      </w:r>
    </w:p>
    <w:p w:rsidR="00E62985" w:rsidRDefault="00E62985" w:rsidP="00E62985">
      <w:pPr>
        <w:autoSpaceDE w:val="0"/>
        <w:autoSpaceDN w:val="0"/>
        <w:adjustRightInd w:val="0"/>
        <w:ind w:left="720" w:hanging="720"/>
        <w:rPr>
          <w:color w:val="333333"/>
          <w:szCs w:val="24"/>
        </w:rPr>
      </w:pPr>
    </w:p>
    <w:p w:rsidR="00E62985" w:rsidRDefault="0011247B" w:rsidP="00E62985">
      <w:pPr>
        <w:autoSpaceDE w:val="0"/>
        <w:autoSpaceDN w:val="0"/>
        <w:adjustRightInd w:val="0"/>
        <w:ind w:left="720" w:hanging="720"/>
        <w:rPr>
          <w:color w:val="333333"/>
          <w:szCs w:val="24"/>
        </w:rPr>
      </w:pPr>
      <w:r w:rsidRPr="00237754">
        <w:rPr>
          <w:color w:val="333333"/>
          <w:szCs w:val="24"/>
        </w:rPr>
        <w:t xml:space="preserve">(g) </w:t>
      </w:r>
      <w:r w:rsidR="00E62985">
        <w:rPr>
          <w:color w:val="333333"/>
          <w:szCs w:val="24"/>
        </w:rPr>
        <w:tab/>
      </w:r>
      <w:r w:rsidRPr="00237754">
        <w:rPr>
          <w:color w:val="333333"/>
          <w:szCs w:val="24"/>
        </w:rPr>
        <w:t>N.J.A.C. 7:27-26.3(a) and (b) do not apply to the sale or manufacture for sale of any adhesive, sealant, adhesive primer or sealant primer to a person complying with the requirements of this subchapter by using add-on air pollution control equipment, in conformance with a permit issued pursuant to N.J.A.C. 7:27-8, that satisfies the requirements for such add-on equipment at N.J.A.C. 7:27-26.3(f).</w:t>
      </w:r>
    </w:p>
    <w:p w:rsidR="00E62985" w:rsidRDefault="00E62985" w:rsidP="00E62985">
      <w:pPr>
        <w:autoSpaceDE w:val="0"/>
        <w:autoSpaceDN w:val="0"/>
        <w:adjustRightInd w:val="0"/>
        <w:ind w:left="720" w:hanging="720"/>
        <w:rPr>
          <w:color w:val="333333"/>
          <w:szCs w:val="24"/>
        </w:rPr>
      </w:pPr>
    </w:p>
    <w:p w:rsidR="00E62985" w:rsidRDefault="0011247B" w:rsidP="00E62985">
      <w:pPr>
        <w:autoSpaceDE w:val="0"/>
        <w:autoSpaceDN w:val="0"/>
        <w:adjustRightInd w:val="0"/>
        <w:ind w:left="720" w:hanging="720"/>
        <w:rPr>
          <w:color w:val="333333"/>
          <w:szCs w:val="24"/>
        </w:rPr>
      </w:pPr>
      <w:r w:rsidRPr="00237754">
        <w:rPr>
          <w:color w:val="333333"/>
          <w:szCs w:val="24"/>
        </w:rPr>
        <w:t xml:space="preserve">(h) </w:t>
      </w:r>
      <w:r w:rsidR="00E62985">
        <w:rPr>
          <w:color w:val="333333"/>
          <w:szCs w:val="24"/>
        </w:rPr>
        <w:tab/>
      </w:r>
      <w:r w:rsidRPr="00237754">
        <w:rPr>
          <w:color w:val="333333"/>
          <w:szCs w:val="24"/>
        </w:rPr>
        <w:t>A person may use in New Jersey "single-ply roof membrane installation or repair adhesives, and adhesive primers," manufactured on and after January 1, 2009, and before January 1, 2012, that exceed the VOC content limits specified in Table 1 at N.J.A.C. 7:27-26.3, only if the product that exceeds the limits is not used during the following periods:</w:t>
      </w:r>
    </w:p>
    <w:p w:rsidR="00E62985" w:rsidRDefault="00E62985" w:rsidP="00E62985">
      <w:pPr>
        <w:autoSpaceDE w:val="0"/>
        <w:autoSpaceDN w:val="0"/>
        <w:adjustRightInd w:val="0"/>
        <w:ind w:left="72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1. </w:t>
      </w:r>
      <w:r w:rsidR="00E62985">
        <w:rPr>
          <w:color w:val="333333"/>
          <w:szCs w:val="24"/>
        </w:rPr>
        <w:tab/>
      </w:r>
      <w:r w:rsidRPr="00237754">
        <w:rPr>
          <w:color w:val="333333"/>
          <w:szCs w:val="24"/>
        </w:rPr>
        <w:t>In 2009, during the months of June through August; and</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2. </w:t>
      </w:r>
      <w:r w:rsidR="00E62985">
        <w:rPr>
          <w:color w:val="333333"/>
          <w:szCs w:val="24"/>
        </w:rPr>
        <w:tab/>
      </w:r>
      <w:r w:rsidRPr="00237754">
        <w:rPr>
          <w:color w:val="333333"/>
          <w:szCs w:val="24"/>
        </w:rPr>
        <w:t>In 2010 and 2011, during the months of May through September.</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720" w:hanging="720"/>
        <w:rPr>
          <w:color w:val="333333"/>
          <w:szCs w:val="24"/>
        </w:rPr>
      </w:pPr>
      <w:r w:rsidRPr="00237754">
        <w:rPr>
          <w:color w:val="333333"/>
          <w:szCs w:val="24"/>
        </w:rPr>
        <w:lastRenderedPageBreak/>
        <w:t>(</w:t>
      </w:r>
      <w:proofErr w:type="spellStart"/>
      <w:r w:rsidRPr="00237754">
        <w:rPr>
          <w:i/>
          <w:color w:val="333333"/>
          <w:szCs w:val="24"/>
        </w:rPr>
        <w:t>i</w:t>
      </w:r>
      <w:proofErr w:type="spellEnd"/>
      <w:r w:rsidRPr="00237754">
        <w:rPr>
          <w:color w:val="333333"/>
          <w:szCs w:val="24"/>
        </w:rPr>
        <w:t xml:space="preserve">) </w:t>
      </w:r>
      <w:r w:rsidR="00E62985">
        <w:rPr>
          <w:color w:val="333333"/>
          <w:szCs w:val="24"/>
        </w:rPr>
        <w:tab/>
      </w:r>
      <w:r w:rsidRPr="00237754">
        <w:rPr>
          <w:color w:val="333333"/>
          <w:szCs w:val="24"/>
        </w:rPr>
        <w:t>A person may manufacture for use, supply for use or sell for use, in New Jersey, on and after January 1, 2009, and before January 1, 2012, "single-ply roof membrane installation or repair adhesives, and adhesive primers" that exceed the VOC content limits specified in Table 1 at N.J.A.C. 7:27-26.3, only if the product that exceeds the limits is not sold during the following periods:</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1. </w:t>
      </w:r>
      <w:r w:rsidR="00E62985">
        <w:rPr>
          <w:color w:val="333333"/>
          <w:szCs w:val="24"/>
        </w:rPr>
        <w:tab/>
      </w:r>
      <w:r w:rsidRPr="00237754">
        <w:rPr>
          <w:color w:val="333333"/>
          <w:szCs w:val="24"/>
        </w:rPr>
        <w:t>In 2009, during the months of June through August;</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2. </w:t>
      </w:r>
      <w:r w:rsidR="00E62985">
        <w:rPr>
          <w:color w:val="333333"/>
          <w:szCs w:val="24"/>
        </w:rPr>
        <w:tab/>
      </w:r>
      <w:r w:rsidRPr="00237754">
        <w:rPr>
          <w:color w:val="333333"/>
          <w:szCs w:val="24"/>
        </w:rPr>
        <w:t>In 2010 and 2011, during the months of May through September; and</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3. </w:t>
      </w:r>
      <w:r w:rsidR="00E62985">
        <w:rPr>
          <w:color w:val="333333"/>
          <w:szCs w:val="24"/>
        </w:rPr>
        <w:tab/>
      </w:r>
      <w:r w:rsidRPr="00237754">
        <w:rPr>
          <w:color w:val="333333"/>
          <w:szCs w:val="24"/>
        </w:rPr>
        <w:t>On and after January 1, 2012.</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720" w:hanging="720"/>
        <w:rPr>
          <w:color w:val="333333"/>
          <w:szCs w:val="24"/>
        </w:rPr>
      </w:pPr>
      <w:r w:rsidRPr="00237754">
        <w:rPr>
          <w:color w:val="333333"/>
          <w:szCs w:val="24"/>
        </w:rPr>
        <w:t xml:space="preserve">(j) </w:t>
      </w:r>
      <w:r w:rsidR="00E62985">
        <w:rPr>
          <w:color w:val="333333"/>
          <w:szCs w:val="24"/>
        </w:rPr>
        <w:tab/>
      </w:r>
      <w:r w:rsidRPr="00237754">
        <w:rPr>
          <w:color w:val="333333"/>
          <w:szCs w:val="24"/>
        </w:rPr>
        <w:t>Any manufacturer that sells "single-ply roof membrane installation or repair adhesives, and adhesive primers" for use in New Jersey, that exceed the VOC content limits specified in Table 1 at N.J.A.C. 7:27-26.3 as provided in (</w:t>
      </w:r>
      <w:proofErr w:type="spellStart"/>
      <w:r w:rsidRPr="00237754">
        <w:rPr>
          <w:color w:val="333333"/>
          <w:szCs w:val="24"/>
        </w:rPr>
        <w:t>i</w:t>
      </w:r>
      <w:proofErr w:type="spellEnd"/>
      <w:r w:rsidRPr="00237754">
        <w:rPr>
          <w:color w:val="333333"/>
          <w:szCs w:val="24"/>
        </w:rPr>
        <w:t>) above shall notify in writing each distributor, retailer and seller of the product that the product is not to be sold in New Jersey during the periods specified in (</w:t>
      </w:r>
      <w:proofErr w:type="spellStart"/>
      <w:r w:rsidRPr="00237754">
        <w:rPr>
          <w:color w:val="333333"/>
          <w:szCs w:val="24"/>
        </w:rPr>
        <w:t>i</w:t>
      </w:r>
      <w:proofErr w:type="spellEnd"/>
      <w:r w:rsidRPr="00237754">
        <w:rPr>
          <w:color w:val="333333"/>
          <w:szCs w:val="24"/>
        </w:rPr>
        <w:t>) above. This notification shall be made each year in accordance with the following schedule:</w:t>
      </w:r>
    </w:p>
    <w:p w:rsidR="00E62985" w:rsidRDefault="00E62985" w:rsidP="00E62985">
      <w:pPr>
        <w:autoSpaceDE w:val="0"/>
        <w:autoSpaceDN w:val="0"/>
        <w:adjustRightInd w:val="0"/>
        <w:ind w:left="72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1. </w:t>
      </w:r>
      <w:r w:rsidR="00E62985">
        <w:rPr>
          <w:color w:val="333333"/>
          <w:szCs w:val="24"/>
        </w:rPr>
        <w:tab/>
      </w:r>
      <w:r w:rsidRPr="00237754">
        <w:rPr>
          <w:color w:val="333333"/>
          <w:szCs w:val="24"/>
        </w:rPr>
        <w:t>In 2009, prior to May 15; and</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2. </w:t>
      </w:r>
      <w:r w:rsidR="00E62985">
        <w:rPr>
          <w:color w:val="333333"/>
          <w:szCs w:val="24"/>
        </w:rPr>
        <w:tab/>
      </w:r>
      <w:r w:rsidRPr="00237754">
        <w:rPr>
          <w:color w:val="333333"/>
          <w:szCs w:val="24"/>
        </w:rPr>
        <w:t>In 2010 and 2011, prior to April 15.</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720" w:hanging="720"/>
        <w:rPr>
          <w:color w:val="333333"/>
          <w:szCs w:val="24"/>
        </w:rPr>
      </w:pPr>
      <w:r w:rsidRPr="00237754">
        <w:rPr>
          <w:color w:val="333333"/>
          <w:szCs w:val="24"/>
        </w:rPr>
        <w:t xml:space="preserve">(k) </w:t>
      </w:r>
      <w:r w:rsidR="00E62985">
        <w:rPr>
          <w:color w:val="333333"/>
          <w:szCs w:val="24"/>
        </w:rPr>
        <w:tab/>
      </w:r>
      <w:r w:rsidRPr="00237754">
        <w:rPr>
          <w:color w:val="333333"/>
          <w:szCs w:val="24"/>
        </w:rPr>
        <w:t>If any manufacturer that sells "single-ply roof membrane installation or repair adhesives, and adhesive primers" for use in New Jersey that exceed the VOC content limits specified in Table 1 at N.J.A.C. 7:27-26.3 as provided in (</w:t>
      </w:r>
      <w:proofErr w:type="spellStart"/>
      <w:r w:rsidRPr="00237754">
        <w:rPr>
          <w:color w:val="333333"/>
          <w:szCs w:val="24"/>
        </w:rPr>
        <w:t>i</w:t>
      </w:r>
      <w:proofErr w:type="spellEnd"/>
      <w:r w:rsidRPr="00237754">
        <w:rPr>
          <w:color w:val="333333"/>
          <w:szCs w:val="24"/>
        </w:rPr>
        <w:t>) above sells a product directly to the user of the product, the manufacturer shall notify in writing each direct user of the product that the product is not to be used in New Jersey during the periods specified in (h) above. This notification shall be made each year in accordance with the following schedule:</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1. </w:t>
      </w:r>
      <w:r w:rsidR="00E62985">
        <w:rPr>
          <w:color w:val="333333"/>
          <w:szCs w:val="24"/>
        </w:rPr>
        <w:tab/>
      </w:r>
      <w:r w:rsidRPr="00237754">
        <w:rPr>
          <w:color w:val="333333"/>
          <w:szCs w:val="24"/>
        </w:rPr>
        <w:t>In 2009, prior to May 15; and</w:t>
      </w:r>
    </w:p>
    <w:p w:rsidR="00E62985" w:rsidRDefault="00E62985" w:rsidP="00E62985">
      <w:pPr>
        <w:autoSpaceDE w:val="0"/>
        <w:autoSpaceDN w:val="0"/>
        <w:adjustRightInd w:val="0"/>
        <w:ind w:left="1440" w:hanging="720"/>
        <w:rPr>
          <w:color w:val="333333"/>
          <w:szCs w:val="24"/>
        </w:rPr>
      </w:pPr>
    </w:p>
    <w:p w:rsidR="00E62985" w:rsidRDefault="0011247B" w:rsidP="00E62985">
      <w:pPr>
        <w:autoSpaceDE w:val="0"/>
        <w:autoSpaceDN w:val="0"/>
        <w:adjustRightInd w:val="0"/>
        <w:ind w:left="1440" w:hanging="720"/>
        <w:rPr>
          <w:color w:val="333333"/>
          <w:szCs w:val="24"/>
        </w:rPr>
      </w:pPr>
      <w:r w:rsidRPr="00237754">
        <w:rPr>
          <w:color w:val="333333"/>
          <w:szCs w:val="24"/>
        </w:rPr>
        <w:t xml:space="preserve">2. </w:t>
      </w:r>
      <w:r w:rsidR="00E62985">
        <w:rPr>
          <w:color w:val="333333"/>
          <w:szCs w:val="24"/>
        </w:rPr>
        <w:tab/>
      </w:r>
      <w:r w:rsidRPr="00237754">
        <w:rPr>
          <w:color w:val="333333"/>
          <w:szCs w:val="24"/>
        </w:rPr>
        <w:t>In 2010 and 2011, prior to April 15.</w:t>
      </w:r>
    </w:p>
    <w:p w:rsidR="00E62985" w:rsidRDefault="00E62985" w:rsidP="00E62985">
      <w:pPr>
        <w:autoSpaceDE w:val="0"/>
        <w:autoSpaceDN w:val="0"/>
        <w:adjustRightInd w:val="0"/>
        <w:ind w:left="1440" w:hanging="720"/>
        <w:rPr>
          <w:color w:val="333333"/>
          <w:szCs w:val="24"/>
        </w:rPr>
      </w:pPr>
    </w:p>
    <w:p w:rsidR="00E44E59" w:rsidRPr="00237754" w:rsidRDefault="0011247B" w:rsidP="00E62985">
      <w:pPr>
        <w:autoSpaceDE w:val="0"/>
        <w:autoSpaceDN w:val="0"/>
        <w:adjustRightInd w:val="0"/>
        <w:ind w:left="720" w:hanging="720"/>
        <w:rPr>
          <w:color w:val="333333"/>
          <w:szCs w:val="24"/>
        </w:rPr>
      </w:pPr>
      <w:r w:rsidRPr="00237754">
        <w:rPr>
          <w:color w:val="333333"/>
          <w:szCs w:val="24"/>
        </w:rPr>
        <w:t>(</w:t>
      </w:r>
      <w:r w:rsidRPr="00237754">
        <w:rPr>
          <w:i/>
          <w:iCs/>
          <w:color w:val="333333"/>
          <w:szCs w:val="24"/>
        </w:rPr>
        <w:t>l</w:t>
      </w:r>
      <w:r w:rsidRPr="00237754">
        <w:rPr>
          <w:color w:val="333333"/>
          <w:szCs w:val="24"/>
        </w:rPr>
        <w:t xml:space="preserve">) </w:t>
      </w:r>
      <w:r w:rsidR="00E62985">
        <w:rPr>
          <w:color w:val="333333"/>
          <w:szCs w:val="24"/>
        </w:rPr>
        <w:tab/>
      </w:r>
      <w:r w:rsidRPr="00237754">
        <w:rPr>
          <w:color w:val="333333"/>
          <w:szCs w:val="24"/>
        </w:rPr>
        <w:t xml:space="preserve">A person may manufacture for sale, sell, supply for sale, offer for sale, use or apply for compensation, within New Jersey, any adhesive, sealant, adhesive primer or sealant primer that exceeds the applicable VOC content limits specified in Table 1 at N.J.A.C. 7:27-26.3, on or after January 1, 2009 and on or before June 29, 2010, if the user, </w:t>
      </w:r>
      <w:proofErr w:type="gramStart"/>
      <w:r w:rsidRPr="00237754">
        <w:rPr>
          <w:color w:val="333333"/>
          <w:szCs w:val="24"/>
        </w:rPr>
        <w:t>in order to</w:t>
      </w:r>
      <w:proofErr w:type="gramEnd"/>
      <w:r w:rsidRPr="00237754">
        <w:rPr>
          <w:color w:val="333333"/>
          <w:szCs w:val="24"/>
        </w:rPr>
        <w:t xml:space="preserve"> comply with this subchapter, will install add-on air pollution control equipment that is not installed as of December 29, 2008.</w:t>
      </w:r>
    </w:p>
    <w:p w:rsidR="00A346BE" w:rsidRPr="00237754" w:rsidRDefault="00A346BE" w:rsidP="00237754">
      <w:pPr>
        <w:autoSpaceDE w:val="0"/>
        <w:autoSpaceDN w:val="0"/>
        <w:adjustRightInd w:val="0"/>
        <w:jc w:val="both"/>
        <w:rPr>
          <w:szCs w:val="24"/>
        </w:rPr>
      </w:pPr>
    </w:p>
    <w:p w:rsidR="00A346BE" w:rsidRPr="00237754" w:rsidRDefault="00A346BE" w:rsidP="00237754">
      <w:pPr>
        <w:autoSpaceDE w:val="0"/>
        <w:autoSpaceDN w:val="0"/>
        <w:adjustRightInd w:val="0"/>
        <w:jc w:val="both"/>
        <w:rPr>
          <w:b/>
          <w:szCs w:val="24"/>
        </w:rPr>
      </w:pPr>
      <w:r w:rsidRPr="00237754">
        <w:rPr>
          <w:b/>
          <w:szCs w:val="24"/>
        </w:rPr>
        <w:t>7:27-26.5</w:t>
      </w:r>
      <w:r w:rsidR="00E62985">
        <w:rPr>
          <w:b/>
          <w:szCs w:val="24"/>
        </w:rPr>
        <w:tab/>
      </w:r>
      <w:r w:rsidRPr="00237754">
        <w:rPr>
          <w:b/>
          <w:szCs w:val="24"/>
        </w:rPr>
        <w:t xml:space="preserve">Administrative requirements </w:t>
      </w:r>
    </w:p>
    <w:p w:rsidR="00BA40D1" w:rsidRPr="00237754" w:rsidRDefault="00BA40D1" w:rsidP="00237754">
      <w:pPr>
        <w:rPr>
          <w:color w:val="333333"/>
          <w:szCs w:val="24"/>
        </w:rPr>
      </w:pPr>
    </w:p>
    <w:p w:rsidR="000F212A" w:rsidRDefault="0011247B" w:rsidP="000F212A">
      <w:pPr>
        <w:ind w:left="720" w:hanging="720"/>
        <w:rPr>
          <w:color w:val="333333"/>
          <w:szCs w:val="24"/>
        </w:rPr>
      </w:pPr>
      <w:r w:rsidRPr="00237754">
        <w:rPr>
          <w:color w:val="333333"/>
          <w:szCs w:val="24"/>
        </w:rPr>
        <w:t xml:space="preserve">(a) </w:t>
      </w:r>
      <w:r w:rsidR="000F212A">
        <w:rPr>
          <w:color w:val="333333"/>
          <w:szCs w:val="24"/>
        </w:rPr>
        <w:tab/>
      </w:r>
      <w:r w:rsidRPr="00237754">
        <w:rPr>
          <w:color w:val="333333"/>
          <w:szCs w:val="24"/>
        </w:rPr>
        <w:t xml:space="preserve">Any person subject to this subchapter pursuant to N.J.A.C. 7:27-26.2(a) to whom the Department has issued an air permit under N.J.A.C. 7:27-8 for any operation that </w:t>
      </w:r>
      <w:r w:rsidRPr="00237754">
        <w:rPr>
          <w:color w:val="333333"/>
          <w:szCs w:val="24"/>
        </w:rPr>
        <w:lastRenderedPageBreak/>
        <w:t>involves the use or application of an adhesive, sealant, adhesive primer or sealant primer shall maintain records demonstrating compliance, including, but not limited to, the following information:</w:t>
      </w:r>
    </w:p>
    <w:p w:rsidR="000F212A" w:rsidRDefault="000F212A" w:rsidP="000F212A">
      <w:pPr>
        <w:ind w:left="720" w:hanging="720"/>
        <w:rPr>
          <w:color w:val="333333"/>
          <w:szCs w:val="24"/>
        </w:rPr>
      </w:pPr>
    </w:p>
    <w:p w:rsidR="000F212A" w:rsidRDefault="0011247B" w:rsidP="000F212A">
      <w:pPr>
        <w:ind w:left="1440" w:hanging="720"/>
        <w:rPr>
          <w:color w:val="333333"/>
          <w:szCs w:val="24"/>
        </w:rPr>
      </w:pPr>
      <w:r w:rsidRPr="00237754">
        <w:rPr>
          <w:color w:val="333333"/>
          <w:szCs w:val="24"/>
        </w:rPr>
        <w:t xml:space="preserve">1. </w:t>
      </w:r>
      <w:r w:rsidR="000F212A">
        <w:rPr>
          <w:color w:val="333333"/>
          <w:szCs w:val="24"/>
        </w:rPr>
        <w:tab/>
      </w:r>
      <w:r w:rsidRPr="00237754">
        <w:rPr>
          <w:color w:val="333333"/>
          <w:szCs w:val="24"/>
        </w:rPr>
        <w:t>A list of each adhesive, sealant, adhesive primer, sealant primer cleanup solvent and surface preparation solvent in use and in storage;</w:t>
      </w:r>
    </w:p>
    <w:p w:rsidR="000F212A" w:rsidRDefault="000F212A" w:rsidP="000F212A">
      <w:pPr>
        <w:ind w:left="1440" w:hanging="720"/>
        <w:rPr>
          <w:color w:val="333333"/>
          <w:szCs w:val="24"/>
        </w:rPr>
      </w:pPr>
    </w:p>
    <w:p w:rsidR="000F212A" w:rsidRDefault="0011247B" w:rsidP="000F212A">
      <w:pPr>
        <w:ind w:left="1440" w:hanging="720"/>
        <w:rPr>
          <w:color w:val="333333"/>
          <w:szCs w:val="24"/>
        </w:rPr>
      </w:pPr>
      <w:r w:rsidRPr="00237754">
        <w:rPr>
          <w:color w:val="333333"/>
          <w:szCs w:val="24"/>
        </w:rPr>
        <w:t xml:space="preserve">2. </w:t>
      </w:r>
      <w:r w:rsidR="000F212A">
        <w:rPr>
          <w:color w:val="333333"/>
          <w:szCs w:val="24"/>
        </w:rPr>
        <w:tab/>
      </w:r>
      <w:r w:rsidRPr="00237754">
        <w:rPr>
          <w:color w:val="333333"/>
          <w:szCs w:val="24"/>
        </w:rPr>
        <w:t>A data sheet or material list which provides the material name, manufacturer identification, and material application;</w:t>
      </w:r>
    </w:p>
    <w:p w:rsidR="000F212A" w:rsidRDefault="000F212A" w:rsidP="000F212A">
      <w:pPr>
        <w:ind w:left="1440" w:hanging="720"/>
        <w:rPr>
          <w:color w:val="333333"/>
          <w:szCs w:val="24"/>
        </w:rPr>
      </w:pPr>
    </w:p>
    <w:p w:rsidR="000F212A" w:rsidRDefault="0011247B" w:rsidP="000F212A">
      <w:pPr>
        <w:ind w:left="1440" w:hanging="720"/>
        <w:rPr>
          <w:color w:val="333333"/>
          <w:szCs w:val="24"/>
        </w:rPr>
      </w:pPr>
      <w:r w:rsidRPr="00237754">
        <w:rPr>
          <w:color w:val="333333"/>
          <w:szCs w:val="24"/>
        </w:rPr>
        <w:t xml:space="preserve">3. </w:t>
      </w:r>
      <w:r w:rsidR="000F212A">
        <w:rPr>
          <w:color w:val="333333"/>
          <w:szCs w:val="24"/>
        </w:rPr>
        <w:tab/>
      </w:r>
      <w:r w:rsidRPr="00237754">
        <w:rPr>
          <w:color w:val="333333"/>
          <w:szCs w:val="24"/>
        </w:rPr>
        <w:t>Catalysts, reducers or other components used and the mix ratio;</w:t>
      </w:r>
    </w:p>
    <w:p w:rsidR="000F212A" w:rsidRDefault="000F212A" w:rsidP="000F212A">
      <w:pPr>
        <w:ind w:left="1440" w:hanging="720"/>
        <w:rPr>
          <w:color w:val="333333"/>
          <w:szCs w:val="24"/>
        </w:rPr>
      </w:pPr>
    </w:p>
    <w:p w:rsidR="000F212A" w:rsidRDefault="0011247B" w:rsidP="000F212A">
      <w:pPr>
        <w:ind w:left="1440" w:hanging="720"/>
        <w:rPr>
          <w:color w:val="333333"/>
          <w:szCs w:val="24"/>
        </w:rPr>
      </w:pPr>
      <w:r w:rsidRPr="00237754">
        <w:rPr>
          <w:color w:val="333333"/>
          <w:szCs w:val="24"/>
        </w:rPr>
        <w:t xml:space="preserve">4. </w:t>
      </w:r>
      <w:r w:rsidR="000F212A">
        <w:rPr>
          <w:color w:val="333333"/>
          <w:szCs w:val="24"/>
        </w:rPr>
        <w:tab/>
      </w:r>
      <w:r w:rsidRPr="00237754">
        <w:rPr>
          <w:color w:val="333333"/>
          <w:szCs w:val="24"/>
        </w:rPr>
        <w:t>The VOC content of each product as supplied;</w:t>
      </w:r>
    </w:p>
    <w:p w:rsidR="000F212A" w:rsidRDefault="000F212A" w:rsidP="000F212A">
      <w:pPr>
        <w:ind w:left="1440" w:hanging="720"/>
        <w:rPr>
          <w:color w:val="333333"/>
          <w:szCs w:val="24"/>
        </w:rPr>
      </w:pPr>
    </w:p>
    <w:p w:rsidR="000F212A" w:rsidRDefault="0011247B" w:rsidP="000F212A">
      <w:pPr>
        <w:ind w:left="1440" w:hanging="720"/>
        <w:rPr>
          <w:color w:val="333333"/>
          <w:szCs w:val="24"/>
        </w:rPr>
      </w:pPr>
      <w:r w:rsidRPr="00237754">
        <w:rPr>
          <w:color w:val="333333"/>
          <w:szCs w:val="24"/>
        </w:rPr>
        <w:t xml:space="preserve">5. </w:t>
      </w:r>
      <w:r w:rsidR="000F212A">
        <w:rPr>
          <w:color w:val="333333"/>
          <w:szCs w:val="24"/>
        </w:rPr>
        <w:tab/>
      </w:r>
      <w:r w:rsidRPr="00237754">
        <w:rPr>
          <w:color w:val="333333"/>
          <w:szCs w:val="24"/>
        </w:rPr>
        <w:t>The final VOC content or vapor pressure, as applied; and</w:t>
      </w:r>
    </w:p>
    <w:p w:rsidR="000F212A" w:rsidRDefault="000F212A" w:rsidP="000F212A">
      <w:pPr>
        <w:ind w:left="1440" w:hanging="720"/>
        <w:rPr>
          <w:color w:val="333333"/>
          <w:szCs w:val="24"/>
        </w:rPr>
      </w:pPr>
    </w:p>
    <w:p w:rsidR="000F212A" w:rsidRDefault="0011247B" w:rsidP="000F212A">
      <w:pPr>
        <w:ind w:left="1440" w:hanging="720"/>
        <w:rPr>
          <w:color w:val="333333"/>
          <w:szCs w:val="24"/>
        </w:rPr>
      </w:pPr>
      <w:r w:rsidRPr="00237754">
        <w:rPr>
          <w:color w:val="333333"/>
          <w:szCs w:val="24"/>
        </w:rPr>
        <w:t xml:space="preserve">6. </w:t>
      </w:r>
      <w:r w:rsidR="000F212A">
        <w:rPr>
          <w:color w:val="333333"/>
          <w:szCs w:val="24"/>
        </w:rPr>
        <w:tab/>
      </w:r>
      <w:r w:rsidRPr="00237754">
        <w:rPr>
          <w:color w:val="333333"/>
          <w:szCs w:val="24"/>
        </w:rPr>
        <w:t>The monthly volume of each adhesive, sealant, adhesive primer, sealant primer, cleanup or surface preparation solvent used.</w:t>
      </w:r>
    </w:p>
    <w:p w:rsidR="000F212A" w:rsidRDefault="000F212A" w:rsidP="000F212A">
      <w:pPr>
        <w:ind w:left="1440" w:hanging="720"/>
        <w:rPr>
          <w:color w:val="333333"/>
          <w:szCs w:val="24"/>
        </w:rPr>
      </w:pPr>
    </w:p>
    <w:p w:rsidR="000F212A" w:rsidRDefault="0011247B" w:rsidP="000F212A">
      <w:pPr>
        <w:ind w:left="720" w:hanging="720"/>
        <w:rPr>
          <w:color w:val="333333"/>
          <w:szCs w:val="24"/>
        </w:rPr>
      </w:pPr>
      <w:r w:rsidRPr="00237754">
        <w:rPr>
          <w:color w:val="333333"/>
          <w:szCs w:val="24"/>
        </w:rPr>
        <w:t xml:space="preserve">(b) </w:t>
      </w:r>
      <w:r w:rsidR="000F212A">
        <w:rPr>
          <w:color w:val="333333"/>
          <w:szCs w:val="24"/>
        </w:rPr>
        <w:tab/>
      </w:r>
      <w:r w:rsidRPr="00237754">
        <w:rPr>
          <w:color w:val="333333"/>
          <w:szCs w:val="24"/>
        </w:rPr>
        <w:t xml:space="preserve">Any person who complies with N.J.A.C. 7:27-26.3(c) or (e) </w:t>
      </w:r>
      <w:proofErr w:type="gramStart"/>
      <w:r w:rsidRPr="00237754">
        <w:rPr>
          <w:color w:val="333333"/>
          <w:szCs w:val="24"/>
        </w:rPr>
        <w:t>through the use of</w:t>
      </w:r>
      <w:proofErr w:type="gramEnd"/>
      <w:r w:rsidRPr="00237754">
        <w:rPr>
          <w:color w:val="333333"/>
          <w:szCs w:val="24"/>
        </w:rPr>
        <w:t xml:space="preserve"> add-on air pollution control equipment shall record the key operating parameters for the control equipment, including but not limited to, the following information:</w:t>
      </w:r>
    </w:p>
    <w:p w:rsidR="000F212A" w:rsidRDefault="000F212A" w:rsidP="000F212A">
      <w:pPr>
        <w:ind w:left="720" w:hanging="720"/>
        <w:rPr>
          <w:color w:val="333333"/>
          <w:szCs w:val="24"/>
        </w:rPr>
      </w:pPr>
    </w:p>
    <w:p w:rsidR="000F212A" w:rsidRDefault="0011247B" w:rsidP="000F212A">
      <w:pPr>
        <w:ind w:left="1440" w:hanging="720"/>
        <w:rPr>
          <w:color w:val="333333"/>
          <w:szCs w:val="24"/>
        </w:rPr>
      </w:pPr>
      <w:r w:rsidRPr="00237754">
        <w:rPr>
          <w:color w:val="333333"/>
          <w:szCs w:val="24"/>
        </w:rPr>
        <w:t xml:space="preserve">1. </w:t>
      </w:r>
      <w:r w:rsidR="000F212A">
        <w:rPr>
          <w:color w:val="333333"/>
          <w:szCs w:val="24"/>
        </w:rPr>
        <w:tab/>
      </w:r>
      <w:r w:rsidRPr="00237754">
        <w:rPr>
          <w:color w:val="333333"/>
          <w:szCs w:val="24"/>
        </w:rPr>
        <w:t>The volume used per day of each adhesive, sealant, adhesive primer, sealant primer or solvent that is subject to a VOC content limit in Table 1 at N.J.A.C. 7:27-26.3 and that exceeds such a limit;</w:t>
      </w:r>
    </w:p>
    <w:p w:rsidR="000F212A" w:rsidRDefault="000F212A" w:rsidP="000F212A">
      <w:pPr>
        <w:ind w:left="1440" w:hanging="720"/>
        <w:rPr>
          <w:color w:val="333333"/>
          <w:szCs w:val="24"/>
        </w:rPr>
      </w:pPr>
    </w:p>
    <w:p w:rsidR="000F212A" w:rsidRDefault="0011247B" w:rsidP="000F212A">
      <w:pPr>
        <w:ind w:left="1440" w:hanging="720"/>
        <w:rPr>
          <w:color w:val="333333"/>
          <w:szCs w:val="24"/>
        </w:rPr>
      </w:pPr>
      <w:r w:rsidRPr="00237754">
        <w:rPr>
          <w:color w:val="333333"/>
          <w:szCs w:val="24"/>
        </w:rPr>
        <w:t xml:space="preserve">2. </w:t>
      </w:r>
      <w:r w:rsidR="000F212A">
        <w:rPr>
          <w:color w:val="333333"/>
          <w:szCs w:val="24"/>
        </w:rPr>
        <w:tab/>
      </w:r>
      <w:proofErr w:type="gramStart"/>
      <w:r w:rsidRPr="00237754">
        <w:rPr>
          <w:color w:val="333333"/>
          <w:szCs w:val="24"/>
        </w:rPr>
        <w:t>On a daily basis</w:t>
      </w:r>
      <w:proofErr w:type="gramEnd"/>
      <w:r w:rsidRPr="00237754">
        <w:rPr>
          <w:color w:val="333333"/>
          <w:szCs w:val="24"/>
        </w:rPr>
        <w:t>, the combustion temperature, inlet and exhaust gas temperatures and control device efficiency, as appropriate, pursuant to N.J.A.C. 7:27-26.3(e);</w:t>
      </w:r>
    </w:p>
    <w:p w:rsidR="000F212A" w:rsidRDefault="000F212A" w:rsidP="000F212A">
      <w:pPr>
        <w:ind w:left="1440" w:hanging="720"/>
        <w:rPr>
          <w:color w:val="333333"/>
          <w:szCs w:val="24"/>
        </w:rPr>
      </w:pPr>
    </w:p>
    <w:p w:rsidR="000F212A" w:rsidRDefault="0011247B" w:rsidP="000F212A">
      <w:pPr>
        <w:ind w:left="1440" w:hanging="720"/>
        <w:rPr>
          <w:color w:val="333333"/>
          <w:szCs w:val="24"/>
        </w:rPr>
      </w:pPr>
      <w:r w:rsidRPr="00237754">
        <w:rPr>
          <w:color w:val="333333"/>
          <w:szCs w:val="24"/>
        </w:rPr>
        <w:t xml:space="preserve">3. </w:t>
      </w:r>
      <w:r w:rsidR="000F212A">
        <w:rPr>
          <w:color w:val="333333"/>
          <w:szCs w:val="24"/>
        </w:rPr>
        <w:tab/>
      </w:r>
      <w:r w:rsidRPr="00237754">
        <w:rPr>
          <w:color w:val="333333"/>
          <w:szCs w:val="24"/>
        </w:rPr>
        <w:t>Daily hours of operation; and</w:t>
      </w:r>
    </w:p>
    <w:p w:rsidR="000F212A" w:rsidRDefault="000F212A" w:rsidP="000F212A">
      <w:pPr>
        <w:ind w:left="1440" w:hanging="720"/>
        <w:rPr>
          <w:color w:val="333333"/>
          <w:szCs w:val="24"/>
        </w:rPr>
      </w:pPr>
    </w:p>
    <w:p w:rsidR="000F212A" w:rsidRDefault="0011247B" w:rsidP="000F212A">
      <w:pPr>
        <w:ind w:left="1440" w:hanging="720"/>
        <w:rPr>
          <w:color w:val="333333"/>
          <w:szCs w:val="24"/>
        </w:rPr>
      </w:pPr>
      <w:r w:rsidRPr="00237754">
        <w:rPr>
          <w:color w:val="333333"/>
          <w:szCs w:val="24"/>
        </w:rPr>
        <w:t xml:space="preserve">4. </w:t>
      </w:r>
      <w:r w:rsidR="000F212A">
        <w:rPr>
          <w:color w:val="333333"/>
          <w:szCs w:val="24"/>
        </w:rPr>
        <w:tab/>
      </w:r>
      <w:r w:rsidRPr="00237754">
        <w:rPr>
          <w:color w:val="333333"/>
          <w:szCs w:val="24"/>
        </w:rPr>
        <w:t>All maintenance performed including the date and type of maintenance.</w:t>
      </w:r>
    </w:p>
    <w:p w:rsidR="000F212A" w:rsidRDefault="000F212A" w:rsidP="000F212A">
      <w:pPr>
        <w:ind w:left="1440" w:hanging="720"/>
        <w:rPr>
          <w:color w:val="333333"/>
          <w:szCs w:val="24"/>
        </w:rPr>
      </w:pPr>
    </w:p>
    <w:p w:rsidR="000F212A" w:rsidRDefault="0011247B" w:rsidP="000F212A">
      <w:pPr>
        <w:ind w:left="720" w:hanging="720"/>
        <w:rPr>
          <w:color w:val="333333"/>
          <w:szCs w:val="24"/>
        </w:rPr>
      </w:pPr>
      <w:r w:rsidRPr="00237754">
        <w:rPr>
          <w:color w:val="333333"/>
          <w:szCs w:val="24"/>
        </w:rPr>
        <w:t xml:space="preserve">(c) </w:t>
      </w:r>
      <w:r w:rsidR="000F212A">
        <w:rPr>
          <w:color w:val="333333"/>
          <w:szCs w:val="24"/>
        </w:rPr>
        <w:tab/>
      </w:r>
      <w:r w:rsidRPr="00237754">
        <w:rPr>
          <w:color w:val="333333"/>
          <w:szCs w:val="24"/>
        </w:rPr>
        <w:t>For adhesives, sealants, adhesive primers and sealant primers subject to the laboratory testing exemption pursuant to N.J.A.C. 7:27-26.4(a)1, the person conducting the testing shall make and maintain records of all such materials used, including, but not limited to, the product name, the product category of the material or type of application and the VOC content of each material.</w:t>
      </w:r>
    </w:p>
    <w:p w:rsidR="000F212A" w:rsidRDefault="000F212A" w:rsidP="000F212A">
      <w:pPr>
        <w:ind w:left="720" w:hanging="720"/>
        <w:rPr>
          <w:color w:val="333333"/>
          <w:szCs w:val="24"/>
        </w:rPr>
      </w:pPr>
    </w:p>
    <w:p w:rsidR="00BA40D1" w:rsidRDefault="0011247B" w:rsidP="003C0BF7">
      <w:pPr>
        <w:ind w:left="720" w:hanging="720"/>
        <w:rPr>
          <w:color w:val="333333"/>
          <w:szCs w:val="24"/>
        </w:rPr>
      </w:pPr>
      <w:r w:rsidRPr="00237754">
        <w:rPr>
          <w:color w:val="333333"/>
          <w:szCs w:val="24"/>
        </w:rPr>
        <w:t xml:space="preserve">(d) </w:t>
      </w:r>
      <w:r w:rsidR="000F212A">
        <w:rPr>
          <w:color w:val="333333"/>
          <w:szCs w:val="24"/>
        </w:rPr>
        <w:tab/>
      </w:r>
      <w:r w:rsidRPr="00237754">
        <w:rPr>
          <w:color w:val="333333"/>
          <w:szCs w:val="24"/>
        </w:rPr>
        <w:t xml:space="preserve">Each record made to determine compliance with this subchapter shall be maintained for five years from the date such record is created and shall be made available to the Department within 90 days of a request. </w:t>
      </w:r>
    </w:p>
    <w:p w:rsidR="003C0BF7" w:rsidRDefault="003C0BF7" w:rsidP="003C0BF7">
      <w:pPr>
        <w:ind w:left="720" w:hanging="720"/>
        <w:rPr>
          <w:color w:val="333333"/>
          <w:szCs w:val="24"/>
        </w:rPr>
      </w:pPr>
      <w:bookmarkStart w:id="0" w:name="_GoBack"/>
      <w:bookmarkEnd w:id="0"/>
    </w:p>
    <w:p w:rsidR="003C0BF7" w:rsidRDefault="003C0BF7" w:rsidP="003C0BF7">
      <w:pPr>
        <w:ind w:left="720" w:hanging="720"/>
        <w:rPr>
          <w:color w:val="333333"/>
          <w:szCs w:val="24"/>
        </w:rPr>
      </w:pPr>
    </w:p>
    <w:p w:rsidR="003C0BF7" w:rsidRPr="003C0BF7" w:rsidRDefault="003C0BF7" w:rsidP="003C0BF7">
      <w:pPr>
        <w:ind w:left="720" w:hanging="720"/>
        <w:rPr>
          <w:color w:val="333333"/>
          <w:szCs w:val="24"/>
        </w:rPr>
        <w:sectPr w:rsidR="003C0BF7" w:rsidRPr="003C0BF7" w:rsidSect="00237754">
          <w:headerReference w:type="even" r:id="rId48"/>
          <w:headerReference w:type="default" r:id="rId49"/>
          <w:footerReference w:type="even" r:id="rId50"/>
          <w:footerReference w:type="default" r:id="rId51"/>
          <w:headerReference w:type="first" r:id="rId52"/>
          <w:type w:val="continuous"/>
          <w:pgSz w:w="12240" w:h="15840" w:code="1"/>
          <w:pgMar w:top="1440" w:right="1440" w:bottom="1440" w:left="1440" w:header="720" w:footer="432" w:gutter="0"/>
          <w:cols w:space="720"/>
          <w:docGrid w:linePitch="360"/>
        </w:sectPr>
      </w:pPr>
    </w:p>
    <w:p w:rsidR="0011247B" w:rsidRPr="00237754" w:rsidRDefault="0011247B" w:rsidP="00237754">
      <w:pPr>
        <w:pBdr>
          <w:bottom w:val="single" w:sz="6" w:space="1" w:color="auto"/>
        </w:pBdr>
        <w:jc w:val="center"/>
        <w:rPr>
          <w:vanish/>
          <w:szCs w:val="24"/>
        </w:rPr>
      </w:pPr>
      <w:r w:rsidRPr="00237754">
        <w:rPr>
          <w:vanish/>
          <w:szCs w:val="24"/>
        </w:rPr>
        <w:t>Top of Form</w:t>
      </w:r>
    </w:p>
    <w:p w:rsidR="0011247B" w:rsidRPr="00237754" w:rsidRDefault="0011247B" w:rsidP="00237754">
      <w:pPr>
        <w:rPr>
          <w:color w:val="333333"/>
          <w:szCs w:val="24"/>
        </w:rPr>
      </w:pPr>
      <w:r w:rsidRPr="00237754">
        <w:rPr>
          <w:color w:val="333333"/>
          <w:szCs w:val="24"/>
        </w:rPr>
        <w:object w:dxaOrig="225" w:dyaOrig="225">
          <v:shape id="_x0000_i1173" type="#_x0000_t75" style="width:1in;height:18pt" o:ole="">
            <v:imagedata r:id="rId8" o:title=""/>
          </v:shape>
          <w:control r:id="rId53" w:name="DefaultOcxName24" w:shapeid="_x0000_i1173"/>
        </w:object>
      </w:r>
      <w:r w:rsidRPr="00237754">
        <w:rPr>
          <w:color w:val="333333"/>
          <w:szCs w:val="24"/>
        </w:rPr>
        <w:object w:dxaOrig="225" w:dyaOrig="225">
          <v:shape id="_x0000_i1176" type="#_x0000_t75" style="width:1in;height:18pt" o:ole="">
            <v:imagedata r:id="rId8" o:title=""/>
          </v:shape>
          <w:control r:id="rId54" w:name="DefaultOcxName113" w:shapeid="_x0000_i1176"/>
        </w:object>
      </w:r>
      <w:r w:rsidRPr="00237754">
        <w:rPr>
          <w:color w:val="333333"/>
          <w:szCs w:val="24"/>
        </w:rPr>
        <w:object w:dxaOrig="225" w:dyaOrig="225">
          <v:shape id="_x0000_i1179" type="#_x0000_t75" style="width:1in;height:18pt" o:ole="">
            <v:imagedata r:id="rId55" o:title=""/>
          </v:shape>
          <w:control r:id="rId56" w:name="DefaultOcxName23" w:shapeid="_x0000_i1179"/>
        </w:object>
      </w:r>
      <w:r w:rsidRPr="00237754">
        <w:rPr>
          <w:color w:val="333333"/>
          <w:szCs w:val="24"/>
        </w:rPr>
        <w:object w:dxaOrig="225" w:dyaOrig="225">
          <v:shape id="_x0000_i1182" type="#_x0000_t75" style="width:1in;height:18pt" o:ole="">
            <v:imagedata r:id="rId57" o:title=""/>
          </v:shape>
          <w:control r:id="rId58" w:name="DefaultOcxName32" w:shapeid="_x0000_i1182"/>
        </w:object>
      </w:r>
      <w:r w:rsidRPr="00237754">
        <w:rPr>
          <w:color w:val="333333"/>
          <w:szCs w:val="24"/>
        </w:rPr>
        <w:object w:dxaOrig="225" w:dyaOrig="225">
          <v:shape id="_x0000_i1185" type="#_x0000_t75" style="width:1in;height:18pt" o:ole="">
            <v:imagedata r:id="rId59" o:title=""/>
          </v:shape>
          <w:control r:id="rId60" w:name="DefaultOcxName42" w:shapeid="_x0000_i1185"/>
        </w:object>
      </w:r>
      <w:r w:rsidRPr="00237754">
        <w:rPr>
          <w:color w:val="333333"/>
          <w:szCs w:val="24"/>
        </w:rPr>
        <w:object w:dxaOrig="225" w:dyaOrig="225">
          <v:shape id="_x0000_i1188" type="#_x0000_t75" style="width:1in;height:18pt" o:ole="">
            <v:imagedata r:id="rId61" o:title=""/>
          </v:shape>
          <w:control r:id="rId62" w:name="DefaultOcxName52" w:shapeid="_x0000_i1188"/>
        </w:object>
      </w:r>
      <w:r w:rsidRPr="00237754">
        <w:rPr>
          <w:color w:val="333333"/>
          <w:szCs w:val="24"/>
        </w:rPr>
        <w:object w:dxaOrig="225" w:dyaOrig="225">
          <v:shape id="_x0000_i1191" type="#_x0000_t75" style="width:1in;height:18pt" o:ole="">
            <v:imagedata r:id="rId63" o:title=""/>
          </v:shape>
          <w:control r:id="rId64" w:name="DefaultOcxName62" w:shapeid="_x0000_i1191"/>
        </w:object>
      </w:r>
      <w:r w:rsidRPr="00237754">
        <w:rPr>
          <w:color w:val="333333"/>
          <w:szCs w:val="24"/>
        </w:rPr>
        <w:object w:dxaOrig="225" w:dyaOrig="225">
          <v:shape id="_x0000_i1194" type="#_x0000_t75" style="width:1in;height:18pt" o:ole="">
            <v:imagedata r:id="rId65" o:title=""/>
          </v:shape>
          <w:control r:id="rId66" w:name="DefaultOcxName72" w:shapeid="_x0000_i1194"/>
        </w:object>
      </w:r>
      <w:r w:rsidRPr="00237754">
        <w:rPr>
          <w:color w:val="333333"/>
          <w:szCs w:val="24"/>
        </w:rPr>
        <w:object w:dxaOrig="225" w:dyaOrig="225">
          <v:shape id="_x0000_i1197" type="#_x0000_t75" style="width:1in;height:18pt" o:ole="">
            <v:imagedata r:id="rId67" o:title=""/>
          </v:shape>
          <w:control r:id="rId68" w:name="DefaultOcxName82" w:shapeid="_x0000_i1197"/>
        </w:object>
      </w:r>
      <w:r w:rsidRPr="00237754">
        <w:rPr>
          <w:color w:val="333333"/>
          <w:szCs w:val="24"/>
        </w:rPr>
        <w:object w:dxaOrig="225" w:dyaOrig="225">
          <v:shape id="_x0000_i1200" type="#_x0000_t75" style="width:1in;height:18pt" o:ole="">
            <v:imagedata r:id="rId69" o:title=""/>
          </v:shape>
          <w:control r:id="rId70" w:name="DefaultOcxName92" w:shapeid="_x0000_i1200"/>
        </w:object>
      </w:r>
      <w:r w:rsidRPr="00237754">
        <w:rPr>
          <w:color w:val="333333"/>
          <w:szCs w:val="24"/>
        </w:rPr>
        <w:object w:dxaOrig="225" w:dyaOrig="225">
          <v:shape id="_x0000_i1203" type="#_x0000_t75" style="width:1in;height:18pt" o:ole="">
            <v:imagedata r:id="rId71" o:title=""/>
          </v:shape>
          <w:control r:id="rId72" w:name="DefaultOcxName102" w:shapeid="_x0000_i1203"/>
        </w:object>
      </w:r>
      <w:r w:rsidRPr="00237754">
        <w:rPr>
          <w:color w:val="333333"/>
          <w:szCs w:val="24"/>
        </w:rPr>
        <w:object w:dxaOrig="225" w:dyaOrig="225">
          <v:shape id="_x0000_i1206" type="#_x0000_t75" style="width:1in;height:18pt" o:ole="">
            <v:imagedata r:id="rId73" o:title=""/>
          </v:shape>
          <w:control r:id="rId74" w:name="DefaultOcxName112" w:shapeid="_x0000_i1206"/>
        </w:object>
      </w:r>
      <w:r w:rsidRPr="00237754">
        <w:rPr>
          <w:color w:val="333333"/>
          <w:szCs w:val="24"/>
        </w:rPr>
        <w:object w:dxaOrig="225" w:dyaOrig="225">
          <v:shape id="_x0000_i1209" type="#_x0000_t75" style="width:1in;height:18pt" o:ole="">
            <v:imagedata r:id="rId75" o:title=""/>
          </v:shape>
          <w:control r:id="rId76" w:name="DefaultOcxName122" w:shapeid="_x0000_i1209"/>
        </w:object>
      </w:r>
      <w:r w:rsidRPr="00237754">
        <w:rPr>
          <w:color w:val="333333"/>
          <w:szCs w:val="24"/>
        </w:rPr>
        <w:object w:dxaOrig="225" w:dyaOrig="225">
          <v:shape id="_x0000_i1212" type="#_x0000_t75" style="width:1in;height:18pt" o:ole="">
            <v:imagedata r:id="rId77" o:title=""/>
          </v:shape>
          <w:control r:id="rId78" w:name="DefaultOcxName132" w:shapeid="_x0000_i1212"/>
        </w:object>
      </w:r>
      <w:r w:rsidRPr="00237754">
        <w:rPr>
          <w:color w:val="333333"/>
          <w:szCs w:val="24"/>
        </w:rPr>
        <w:object w:dxaOrig="225" w:dyaOrig="225">
          <v:shape id="_x0000_i1215" type="#_x0000_t75" style="width:1in;height:18pt" o:ole="">
            <v:imagedata r:id="rId8" o:title=""/>
          </v:shape>
          <w:control r:id="rId79" w:name="DefaultOcxName142" w:shapeid="_x0000_i1215"/>
        </w:object>
      </w:r>
      <w:r w:rsidRPr="00237754">
        <w:rPr>
          <w:color w:val="333333"/>
          <w:szCs w:val="24"/>
        </w:rPr>
        <w:object w:dxaOrig="225" w:dyaOrig="225">
          <v:shape id="_x0000_i1218" type="#_x0000_t75" style="width:1in;height:18pt" o:ole="">
            <v:imagedata r:id="rId80" o:title=""/>
          </v:shape>
          <w:control r:id="rId81" w:name="DefaultOcxName152" w:shapeid="_x0000_i1218"/>
        </w:object>
      </w:r>
      <w:r w:rsidRPr="00237754">
        <w:rPr>
          <w:color w:val="333333"/>
          <w:szCs w:val="24"/>
        </w:rPr>
        <w:object w:dxaOrig="225" w:dyaOrig="225">
          <v:shape id="_x0000_i1221" type="#_x0000_t75" style="width:1in;height:18pt" o:ole="">
            <v:imagedata r:id="rId82" o:title=""/>
          </v:shape>
          <w:control r:id="rId83" w:name="DefaultOcxName162" w:shapeid="_x0000_i1221"/>
        </w:object>
      </w:r>
      <w:r w:rsidRPr="00237754">
        <w:rPr>
          <w:color w:val="333333"/>
          <w:szCs w:val="24"/>
        </w:rPr>
        <w:object w:dxaOrig="225" w:dyaOrig="225">
          <v:shape id="_x0000_i1224" type="#_x0000_t75" style="width:1in;height:18pt" o:ole="">
            <v:imagedata r:id="rId84" o:title=""/>
          </v:shape>
          <w:control r:id="rId85" w:name="DefaultOcxName172" w:shapeid="_x0000_i1224"/>
        </w:object>
      </w:r>
      <w:r w:rsidRPr="00237754">
        <w:rPr>
          <w:color w:val="333333"/>
          <w:szCs w:val="24"/>
        </w:rPr>
        <w:object w:dxaOrig="225" w:dyaOrig="225">
          <v:shape id="_x0000_i1227" type="#_x0000_t75" style="width:1in;height:18pt" o:ole="">
            <v:imagedata r:id="rId86" o:title=""/>
          </v:shape>
          <w:control r:id="rId87" w:name="DefaultOcxName182" w:shapeid="_x0000_i1227"/>
        </w:object>
      </w:r>
      <w:r w:rsidRPr="00237754">
        <w:rPr>
          <w:color w:val="333333"/>
          <w:szCs w:val="24"/>
        </w:rPr>
        <w:object w:dxaOrig="225" w:dyaOrig="225">
          <v:shape id="_x0000_i1230" type="#_x0000_t75" style="width:1in;height:18pt" o:ole="">
            <v:imagedata r:id="rId88" o:title=""/>
          </v:shape>
          <w:control r:id="rId89" w:name="DefaultOcxName192" w:shapeid="_x0000_i1230"/>
        </w:object>
      </w:r>
      <w:r w:rsidRPr="00237754">
        <w:rPr>
          <w:color w:val="333333"/>
          <w:szCs w:val="24"/>
        </w:rPr>
        <w:object w:dxaOrig="225" w:dyaOrig="225">
          <v:shape id="_x0000_i1233" type="#_x0000_t75" style="width:1in;height:18pt" o:ole="">
            <v:imagedata r:id="rId90" o:title=""/>
          </v:shape>
          <w:control r:id="rId91" w:name="DefaultOcxName202" w:shapeid="_x0000_i1233"/>
        </w:object>
      </w:r>
    </w:p>
    <w:p w:rsidR="0011247B" w:rsidRPr="00237754" w:rsidRDefault="0011247B" w:rsidP="00237754">
      <w:pPr>
        <w:pBdr>
          <w:top w:val="single" w:sz="6" w:space="1" w:color="auto"/>
        </w:pBdr>
        <w:jc w:val="center"/>
        <w:rPr>
          <w:vanish/>
          <w:szCs w:val="24"/>
        </w:rPr>
      </w:pPr>
      <w:r w:rsidRPr="00237754">
        <w:rPr>
          <w:vanish/>
          <w:szCs w:val="24"/>
        </w:rPr>
        <w:lastRenderedPageBreak/>
        <w:t>Bottom of Form</w:t>
      </w:r>
    </w:p>
    <w:p w:rsidR="00A346BE" w:rsidRPr="00237754" w:rsidRDefault="00A346BE" w:rsidP="00237754">
      <w:pPr>
        <w:jc w:val="both"/>
        <w:rPr>
          <w:b/>
          <w:szCs w:val="24"/>
        </w:rPr>
      </w:pPr>
      <w:r w:rsidRPr="00237754">
        <w:rPr>
          <w:b/>
          <w:szCs w:val="24"/>
        </w:rPr>
        <w:t>7:27-26.6</w:t>
      </w:r>
      <w:r w:rsidR="000F212A">
        <w:rPr>
          <w:b/>
          <w:szCs w:val="24"/>
        </w:rPr>
        <w:tab/>
      </w:r>
      <w:r w:rsidRPr="00237754">
        <w:rPr>
          <w:b/>
          <w:szCs w:val="24"/>
        </w:rPr>
        <w:t>Compliance procedures and test methods</w:t>
      </w:r>
    </w:p>
    <w:p w:rsidR="009E7E6F" w:rsidRPr="00237754" w:rsidRDefault="009E7E6F" w:rsidP="00237754">
      <w:pPr>
        <w:rPr>
          <w:color w:val="333333"/>
          <w:szCs w:val="24"/>
        </w:rPr>
      </w:pPr>
    </w:p>
    <w:p w:rsidR="000F212A" w:rsidRDefault="0011247B" w:rsidP="000F212A">
      <w:pPr>
        <w:ind w:left="720" w:hanging="720"/>
        <w:rPr>
          <w:color w:val="333333"/>
          <w:szCs w:val="24"/>
        </w:rPr>
      </w:pPr>
      <w:r w:rsidRPr="00237754">
        <w:rPr>
          <w:color w:val="333333"/>
          <w:szCs w:val="24"/>
        </w:rPr>
        <w:t xml:space="preserve">(a) </w:t>
      </w:r>
      <w:r w:rsidR="000F212A">
        <w:rPr>
          <w:color w:val="333333"/>
          <w:szCs w:val="24"/>
        </w:rPr>
        <w:tab/>
      </w:r>
      <w:r w:rsidRPr="00237754">
        <w:rPr>
          <w:color w:val="333333"/>
          <w:szCs w:val="24"/>
        </w:rPr>
        <w:t>Except as provided in (c), (d) and (e) below, the VOC and solids content of all non-aerosol adhesives, adhesive primers and cleanup solvents shall be determined using either:</w:t>
      </w:r>
    </w:p>
    <w:p w:rsidR="000F212A" w:rsidRDefault="000F212A" w:rsidP="000F212A">
      <w:pPr>
        <w:ind w:left="720" w:hanging="720"/>
        <w:rPr>
          <w:color w:val="333333"/>
          <w:szCs w:val="24"/>
        </w:rPr>
      </w:pPr>
    </w:p>
    <w:p w:rsidR="000F212A" w:rsidRDefault="0011247B" w:rsidP="000F212A">
      <w:pPr>
        <w:ind w:left="1440" w:hanging="720"/>
        <w:rPr>
          <w:color w:val="333333"/>
          <w:szCs w:val="24"/>
        </w:rPr>
      </w:pPr>
      <w:r w:rsidRPr="00237754">
        <w:rPr>
          <w:color w:val="333333"/>
          <w:szCs w:val="24"/>
        </w:rPr>
        <w:t xml:space="preserve">1. </w:t>
      </w:r>
      <w:r w:rsidR="000F212A">
        <w:rPr>
          <w:color w:val="333333"/>
          <w:szCs w:val="24"/>
        </w:rPr>
        <w:tab/>
      </w:r>
      <w:r w:rsidRPr="00237754">
        <w:rPr>
          <w:color w:val="333333"/>
          <w:szCs w:val="24"/>
        </w:rPr>
        <w:t>EPA Reference Method 24, Determination of Volatile Matter Content, Water Content, Density, Volume Solids, and Weight Solids of Surface Coatings, as identified in 40 CFR 60, Appendix A, as supplemented or amended, and incorporated herein by reference;</w:t>
      </w:r>
    </w:p>
    <w:p w:rsidR="000F212A" w:rsidRDefault="000F212A" w:rsidP="000F212A">
      <w:pPr>
        <w:ind w:left="1440" w:hanging="720"/>
        <w:rPr>
          <w:color w:val="333333"/>
          <w:szCs w:val="24"/>
        </w:rPr>
      </w:pPr>
    </w:p>
    <w:p w:rsidR="000F212A" w:rsidRDefault="0011247B" w:rsidP="000F212A">
      <w:pPr>
        <w:ind w:left="1440" w:hanging="720"/>
        <w:rPr>
          <w:color w:val="333333"/>
          <w:szCs w:val="24"/>
        </w:rPr>
      </w:pPr>
      <w:r w:rsidRPr="00237754">
        <w:rPr>
          <w:color w:val="333333"/>
          <w:szCs w:val="24"/>
        </w:rPr>
        <w:t xml:space="preserve">2. </w:t>
      </w:r>
      <w:r w:rsidR="000F212A">
        <w:rPr>
          <w:color w:val="333333"/>
          <w:szCs w:val="24"/>
        </w:rPr>
        <w:tab/>
      </w:r>
      <w:r w:rsidRPr="00237754">
        <w:rPr>
          <w:color w:val="333333"/>
          <w:szCs w:val="24"/>
        </w:rPr>
        <w:t xml:space="preserve">SCAQMD Method 304-91, Determination of Volatile Organic Compounds (VOC) In Various Materials, as supplemented or amended, and incorporated herein by reference, available in "Laboratory Methods of Analysis for Enforcement Samples" which can be viewed or downloaded from the South Coast Air Quality Management District (SCAQMD) website at </w:t>
      </w:r>
      <w:hyperlink r:id="rId92" w:tgtFrame="_blank" w:history="1">
        <w:r w:rsidRPr="00237754">
          <w:rPr>
            <w:rStyle w:val="Hyperlink"/>
            <w:szCs w:val="24"/>
          </w:rPr>
          <w:t>http://www.aqmd.gov/tao/methods/labmethtoc.html</w:t>
        </w:r>
      </w:hyperlink>
      <w:r w:rsidRPr="00237754">
        <w:rPr>
          <w:color w:val="333333"/>
          <w:szCs w:val="24"/>
        </w:rPr>
        <w:t xml:space="preserve"> by clicking on the appropriate heading or method listed; or</w:t>
      </w:r>
    </w:p>
    <w:p w:rsidR="000F212A" w:rsidRDefault="000F212A" w:rsidP="000F212A">
      <w:pPr>
        <w:ind w:left="1440" w:hanging="720"/>
        <w:rPr>
          <w:color w:val="333333"/>
          <w:szCs w:val="24"/>
        </w:rPr>
      </w:pPr>
    </w:p>
    <w:p w:rsidR="000F212A" w:rsidRDefault="0011247B" w:rsidP="000F212A">
      <w:pPr>
        <w:ind w:left="1440" w:hanging="720"/>
        <w:rPr>
          <w:color w:val="333333"/>
          <w:szCs w:val="24"/>
        </w:rPr>
      </w:pPr>
      <w:r w:rsidRPr="00237754">
        <w:rPr>
          <w:color w:val="333333"/>
          <w:szCs w:val="24"/>
        </w:rPr>
        <w:t xml:space="preserve">3. </w:t>
      </w:r>
      <w:r w:rsidR="000F212A">
        <w:rPr>
          <w:color w:val="333333"/>
          <w:szCs w:val="24"/>
        </w:rPr>
        <w:tab/>
      </w:r>
      <w:r w:rsidRPr="00237754">
        <w:rPr>
          <w:color w:val="333333"/>
          <w:szCs w:val="24"/>
        </w:rPr>
        <w:t>For reactive adhesives, National Emission Standards for Hazardous Air Pollutants, Surface Coating of Plastic Parts and Products, Determination of Weight Volatile Matter Content and Weight Solids Content of Reactive Adhesives, at 40 CFR Part 63 Subpart PPPP, Appendix A, incorporated herein by reference.</w:t>
      </w:r>
    </w:p>
    <w:p w:rsidR="000F212A" w:rsidRDefault="000F212A" w:rsidP="000F212A">
      <w:pPr>
        <w:ind w:left="1440" w:hanging="720"/>
        <w:rPr>
          <w:color w:val="333333"/>
          <w:szCs w:val="24"/>
        </w:rPr>
      </w:pPr>
    </w:p>
    <w:p w:rsidR="000F212A" w:rsidRDefault="0011247B" w:rsidP="000F212A">
      <w:pPr>
        <w:ind w:left="720" w:hanging="720"/>
        <w:rPr>
          <w:color w:val="333333"/>
          <w:szCs w:val="24"/>
        </w:rPr>
      </w:pPr>
      <w:r w:rsidRPr="00237754">
        <w:rPr>
          <w:color w:val="333333"/>
          <w:szCs w:val="24"/>
        </w:rPr>
        <w:t xml:space="preserve">(b) </w:t>
      </w:r>
      <w:r w:rsidR="000F212A">
        <w:rPr>
          <w:color w:val="333333"/>
          <w:szCs w:val="24"/>
        </w:rPr>
        <w:tab/>
      </w:r>
      <w:r w:rsidRPr="00237754">
        <w:rPr>
          <w:color w:val="333333"/>
          <w:szCs w:val="24"/>
        </w:rPr>
        <w:t xml:space="preserve">The organic content of exempt compounds shall be determined using ASTM D4457-02(2008), Test Method for Determination of Dichloromethane and 1, 1, 1-Trichloroethane in Paints and Coatings by Direct Injection into a Gas Chromatograph, as applicable, as supplemented or amended, and incorporated herein by reference, which is available from the American Society for Testing and Materials (ASTM), 100 Barr Harbor Drive, Post Office Box C700, West Conshohocken, PA 19428-2959 or from its website at </w:t>
      </w:r>
      <w:hyperlink r:id="rId93" w:tgtFrame="_blank" w:history="1">
        <w:r w:rsidRPr="00237754">
          <w:rPr>
            <w:rStyle w:val="Hyperlink"/>
            <w:szCs w:val="24"/>
          </w:rPr>
          <w:t>www.astm.org</w:t>
        </w:r>
      </w:hyperlink>
      <w:r w:rsidRPr="00237754">
        <w:rPr>
          <w:color w:val="333333"/>
          <w:szCs w:val="24"/>
        </w:rPr>
        <w:t>.</w:t>
      </w:r>
    </w:p>
    <w:p w:rsidR="000F212A" w:rsidRDefault="000F212A" w:rsidP="000F212A">
      <w:pPr>
        <w:ind w:left="720" w:hanging="720"/>
        <w:rPr>
          <w:color w:val="333333"/>
          <w:szCs w:val="24"/>
        </w:rPr>
      </w:pPr>
    </w:p>
    <w:p w:rsidR="000F212A" w:rsidRDefault="0011247B" w:rsidP="000F212A">
      <w:pPr>
        <w:ind w:left="720" w:hanging="720"/>
        <w:rPr>
          <w:color w:val="333333"/>
          <w:szCs w:val="24"/>
        </w:rPr>
      </w:pPr>
      <w:r w:rsidRPr="00237754">
        <w:rPr>
          <w:color w:val="333333"/>
          <w:szCs w:val="24"/>
        </w:rPr>
        <w:t xml:space="preserve">(c) </w:t>
      </w:r>
      <w:r w:rsidR="000F212A">
        <w:rPr>
          <w:color w:val="333333"/>
          <w:szCs w:val="24"/>
        </w:rPr>
        <w:tab/>
      </w:r>
      <w:r w:rsidRPr="00237754">
        <w:rPr>
          <w:color w:val="333333"/>
          <w:szCs w:val="24"/>
        </w:rPr>
        <w:t xml:space="preserve">The VOC content of any plastic welding cement adhesive or primer shall be determined using SCAQMD Method 316A 92, Determination Of Volatile Organic Compounds (VOC) In Materials Used For Pipes And Fittings, as supplemented or amended, and incorporated herein by reference, available in "Laboratory Methods of Analysis for Enforcement Samples" which can be viewed or downloaded from the South Coast Air Quality Management District (SCAQMD) website at </w:t>
      </w:r>
      <w:hyperlink r:id="rId94" w:tgtFrame="_blank" w:history="1">
        <w:r w:rsidRPr="00237754">
          <w:rPr>
            <w:rStyle w:val="Hyperlink"/>
            <w:szCs w:val="24"/>
          </w:rPr>
          <w:t>http://www.aqmd.gov/tao/methods/labmethtoc.html</w:t>
        </w:r>
      </w:hyperlink>
      <w:r w:rsidRPr="00237754">
        <w:rPr>
          <w:color w:val="333333"/>
          <w:szCs w:val="24"/>
        </w:rPr>
        <w:t xml:space="preserve"> by clicking on the appropriate heading or method listed.</w:t>
      </w:r>
    </w:p>
    <w:p w:rsidR="000F212A" w:rsidRDefault="000F212A" w:rsidP="000F212A">
      <w:pPr>
        <w:ind w:left="720" w:hanging="720"/>
        <w:rPr>
          <w:color w:val="333333"/>
          <w:szCs w:val="24"/>
        </w:rPr>
      </w:pPr>
    </w:p>
    <w:p w:rsidR="000F212A" w:rsidRDefault="0011247B" w:rsidP="000F212A">
      <w:pPr>
        <w:ind w:left="720" w:hanging="720"/>
        <w:rPr>
          <w:color w:val="333333"/>
          <w:szCs w:val="24"/>
        </w:rPr>
      </w:pPr>
      <w:r w:rsidRPr="00237754">
        <w:rPr>
          <w:color w:val="333333"/>
          <w:szCs w:val="24"/>
        </w:rPr>
        <w:t xml:space="preserve">(d) </w:t>
      </w:r>
      <w:r w:rsidR="000F212A">
        <w:rPr>
          <w:color w:val="333333"/>
          <w:szCs w:val="24"/>
        </w:rPr>
        <w:tab/>
      </w:r>
      <w:r w:rsidRPr="00237754">
        <w:rPr>
          <w:color w:val="333333"/>
          <w:szCs w:val="24"/>
        </w:rPr>
        <w:t xml:space="preserve">To determine if a diluent is a reactive diluent, the percent of the reactive organic compound that becomes an integral part of the finished materials shall be determined using SCAQMD Method 316A 92, Determination Of Volatile Organic Compounds (VOC) In Materials Used For Pipes And Fittings, as supplemented or amended, and incorporated herein by reference, available in "Laboratory Methods of Analysis for Enforcement Samples" which can be viewed or downloaded from the South Coast Air </w:t>
      </w:r>
      <w:r w:rsidRPr="00237754">
        <w:rPr>
          <w:color w:val="333333"/>
          <w:szCs w:val="24"/>
        </w:rPr>
        <w:lastRenderedPageBreak/>
        <w:t xml:space="preserve">Quality Management District (SCAQMD) website at </w:t>
      </w:r>
      <w:hyperlink r:id="rId95" w:tgtFrame="_blank" w:history="1">
        <w:r w:rsidRPr="00237754">
          <w:rPr>
            <w:rStyle w:val="Hyperlink"/>
            <w:szCs w:val="24"/>
          </w:rPr>
          <w:t>http://www.aqmd.gov/tao/methods/labmethtoc.html</w:t>
        </w:r>
      </w:hyperlink>
      <w:r w:rsidRPr="00237754">
        <w:rPr>
          <w:color w:val="333333"/>
          <w:szCs w:val="24"/>
        </w:rPr>
        <w:t xml:space="preserve"> by clicking on the appropriate heading or method listed.</w:t>
      </w:r>
    </w:p>
    <w:p w:rsidR="000F212A" w:rsidRDefault="000F212A" w:rsidP="000F212A">
      <w:pPr>
        <w:ind w:left="720" w:hanging="720"/>
        <w:rPr>
          <w:color w:val="333333"/>
          <w:szCs w:val="24"/>
        </w:rPr>
      </w:pPr>
    </w:p>
    <w:p w:rsidR="006A3226" w:rsidRDefault="0011247B" w:rsidP="000F212A">
      <w:pPr>
        <w:ind w:left="720" w:hanging="720"/>
        <w:rPr>
          <w:color w:val="333333"/>
          <w:szCs w:val="24"/>
        </w:rPr>
      </w:pPr>
      <w:r w:rsidRPr="00237754">
        <w:rPr>
          <w:color w:val="333333"/>
          <w:szCs w:val="24"/>
        </w:rPr>
        <w:t xml:space="preserve">(e) </w:t>
      </w:r>
      <w:r w:rsidR="006A3226">
        <w:rPr>
          <w:color w:val="333333"/>
          <w:szCs w:val="24"/>
        </w:rPr>
        <w:tab/>
      </w:r>
      <w:r w:rsidRPr="00237754">
        <w:rPr>
          <w:color w:val="333333"/>
          <w:szCs w:val="24"/>
        </w:rPr>
        <w:t>The composite vapor pressure of organic compounds in cleaning materials shall be determined by quantifying the amount of each compound in the blend using, as applicable, either:</w:t>
      </w:r>
    </w:p>
    <w:p w:rsidR="006A3226" w:rsidRDefault="006A3226" w:rsidP="000F212A">
      <w:pPr>
        <w:ind w:left="720" w:hanging="720"/>
        <w:rPr>
          <w:color w:val="333333"/>
          <w:szCs w:val="24"/>
        </w:rPr>
      </w:pPr>
    </w:p>
    <w:p w:rsidR="006A3226" w:rsidRDefault="0011247B" w:rsidP="006A3226">
      <w:pPr>
        <w:ind w:left="1440" w:hanging="720"/>
        <w:rPr>
          <w:color w:val="333333"/>
          <w:szCs w:val="24"/>
        </w:rPr>
      </w:pPr>
      <w:r w:rsidRPr="00237754">
        <w:rPr>
          <w:color w:val="333333"/>
          <w:szCs w:val="24"/>
        </w:rPr>
        <w:t xml:space="preserve">1. </w:t>
      </w:r>
      <w:r w:rsidR="006A3226">
        <w:rPr>
          <w:color w:val="333333"/>
          <w:szCs w:val="24"/>
        </w:rPr>
        <w:tab/>
      </w:r>
      <w:r w:rsidRPr="00237754">
        <w:rPr>
          <w:color w:val="333333"/>
          <w:szCs w:val="24"/>
        </w:rPr>
        <w:t>For organics: ASTM E260-96(2006), General Gas Chromatography Procedures, as supplemented or amended, and incorporated herein by reference; or</w:t>
      </w:r>
    </w:p>
    <w:p w:rsidR="006A3226" w:rsidRDefault="006A3226" w:rsidP="006A3226">
      <w:pPr>
        <w:ind w:left="1440" w:hanging="720"/>
        <w:rPr>
          <w:color w:val="333333"/>
          <w:szCs w:val="24"/>
        </w:rPr>
      </w:pPr>
    </w:p>
    <w:p w:rsidR="009E7E6F" w:rsidRDefault="0011247B" w:rsidP="006A3226">
      <w:pPr>
        <w:ind w:left="1440" w:hanging="720"/>
        <w:rPr>
          <w:color w:val="333333"/>
          <w:szCs w:val="24"/>
        </w:rPr>
      </w:pPr>
      <w:r w:rsidRPr="00237754">
        <w:rPr>
          <w:color w:val="333333"/>
          <w:szCs w:val="24"/>
        </w:rPr>
        <w:t xml:space="preserve">2. </w:t>
      </w:r>
      <w:r w:rsidR="006A3226">
        <w:rPr>
          <w:color w:val="333333"/>
          <w:szCs w:val="24"/>
        </w:rPr>
        <w:tab/>
      </w:r>
      <w:r w:rsidRPr="00237754">
        <w:rPr>
          <w:color w:val="333333"/>
          <w:szCs w:val="24"/>
        </w:rPr>
        <w:t>For water content, ASTM D3792-05 Standard Test Method for Water Content of Water-Reducible Paints by Direct Injection into a Gas Chromatograph, as supplemented or amended, and incorporated herein by reference, and the follow</w:t>
      </w:r>
      <w:r w:rsidR="003C0BF7">
        <w:rPr>
          <w:color w:val="333333"/>
          <w:szCs w:val="24"/>
        </w:rPr>
        <w:t>ing equation:</w:t>
      </w:r>
    </w:p>
    <w:p w:rsidR="003C0BF7" w:rsidRDefault="003C0BF7" w:rsidP="003C0BF7">
      <w:pPr>
        <w:rPr>
          <w:color w:val="333333"/>
          <w:szCs w:val="24"/>
        </w:rPr>
      </w:pPr>
    </w:p>
    <w:p w:rsidR="003C0BF7" w:rsidRPr="00237754" w:rsidRDefault="00691356" w:rsidP="003C0BF7">
      <w:pPr>
        <w:rPr>
          <w:color w:val="333333"/>
          <w:szCs w:val="24"/>
        </w:rPr>
      </w:pPr>
      <m:oMathPara>
        <m:oMath>
          <m:r>
            <w:rPr>
              <w:rFonts w:ascii="Cambria Math" w:hAnsi="Cambria Math"/>
              <w:color w:val="333333"/>
              <w:szCs w:val="24"/>
            </w:rPr>
            <m:t>P</m:t>
          </m:r>
          <m:sSub>
            <m:sSubPr>
              <m:ctrlPr>
                <w:rPr>
                  <w:rFonts w:ascii="Cambria Math" w:hAnsi="Cambria Math"/>
                  <w:i/>
                  <w:color w:val="333333"/>
                  <w:szCs w:val="24"/>
                </w:rPr>
              </m:ctrlPr>
            </m:sSubPr>
            <m:e>
              <m:r>
                <w:rPr>
                  <w:rFonts w:ascii="Cambria Math" w:hAnsi="Cambria Math"/>
                  <w:color w:val="333333"/>
                  <w:szCs w:val="24"/>
                </w:rPr>
                <m:t>p</m:t>
              </m:r>
            </m:e>
            <m:sub>
              <m:r>
                <w:rPr>
                  <w:rFonts w:ascii="Cambria Math" w:hAnsi="Cambria Math"/>
                  <w:color w:val="333333"/>
                  <w:szCs w:val="24"/>
                </w:rPr>
                <m:t>c</m:t>
              </m:r>
            </m:sub>
          </m:sSub>
          <m:r>
            <w:rPr>
              <w:rFonts w:ascii="Cambria Math" w:hAnsi="Cambria Math"/>
              <w:color w:val="333333"/>
              <w:szCs w:val="24"/>
            </w:rPr>
            <m:t xml:space="preserve">= </m:t>
          </m:r>
          <m:f>
            <m:fPr>
              <m:ctrlPr>
                <w:rPr>
                  <w:rFonts w:ascii="Cambria Math" w:hAnsi="Cambria Math"/>
                  <w:i/>
                  <w:color w:val="333333"/>
                  <w:szCs w:val="24"/>
                </w:rPr>
              </m:ctrlPr>
            </m:fPr>
            <m:num>
              <m:nary>
                <m:naryPr>
                  <m:chr m:val="∑"/>
                  <m:limLoc m:val="undOvr"/>
                  <m:ctrlPr>
                    <w:rPr>
                      <w:rFonts w:ascii="Cambria Math" w:hAnsi="Cambria Math"/>
                      <w:i/>
                      <w:color w:val="333333"/>
                      <w:szCs w:val="24"/>
                    </w:rPr>
                  </m:ctrlPr>
                </m:naryPr>
                <m:sub>
                  <m:r>
                    <w:rPr>
                      <w:rFonts w:ascii="Cambria Math" w:hAnsi="Cambria Math"/>
                      <w:color w:val="333333"/>
                      <w:szCs w:val="24"/>
                    </w:rPr>
                    <m:t>i=1</m:t>
                  </m:r>
                </m:sub>
                <m:sup>
                  <m:r>
                    <w:rPr>
                      <w:rFonts w:ascii="Cambria Math" w:hAnsi="Cambria Math"/>
                      <w:color w:val="333333"/>
                      <w:szCs w:val="24"/>
                    </w:rPr>
                    <m:t>n</m:t>
                  </m:r>
                </m:sup>
                <m:e>
                  <m:r>
                    <w:rPr>
                      <w:rFonts w:ascii="Cambria Math" w:hAnsi="Cambria Math"/>
                      <w:color w:val="333333"/>
                      <w:szCs w:val="24"/>
                    </w:rPr>
                    <m:t>(</m:t>
                  </m:r>
                  <m:sSub>
                    <m:sSubPr>
                      <m:ctrlPr>
                        <w:rPr>
                          <w:rFonts w:ascii="Cambria Math" w:hAnsi="Cambria Math"/>
                          <w:i/>
                          <w:color w:val="333333"/>
                          <w:szCs w:val="24"/>
                        </w:rPr>
                      </m:ctrlPr>
                    </m:sSubPr>
                    <m:e>
                      <m:r>
                        <w:rPr>
                          <w:rFonts w:ascii="Cambria Math" w:hAnsi="Cambria Math"/>
                          <w:color w:val="333333"/>
                          <w:szCs w:val="24"/>
                        </w:rPr>
                        <m:t>W</m:t>
                      </m:r>
                    </m:e>
                    <m:sub>
                      <m:r>
                        <w:rPr>
                          <w:rFonts w:ascii="Cambria Math" w:hAnsi="Cambria Math"/>
                          <w:color w:val="333333"/>
                          <w:szCs w:val="24"/>
                        </w:rPr>
                        <m:t>i</m:t>
                      </m:r>
                    </m:sub>
                  </m:sSub>
                  <m:r>
                    <w:rPr>
                      <w:rFonts w:ascii="Cambria Math" w:hAnsi="Cambria Math"/>
                      <w:color w:val="333333"/>
                      <w:szCs w:val="24"/>
                    </w:rPr>
                    <m:t>)(V</m:t>
                  </m:r>
                  <m:sSub>
                    <m:sSubPr>
                      <m:ctrlPr>
                        <w:rPr>
                          <w:rFonts w:ascii="Cambria Math" w:hAnsi="Cambria Math"/>
                          <w:i/>
                          <w:color w:val="333333"/>
                          <w:szCs w:val="24"/>
                        </w:rPr>
                      </m:ctrlPr>
                    </m:sSubPr>
                    <m:e>
                      <m:r>
                        <w:rPr>
                          <w:rFonts w:ascii="Cambria Math" w:hAnsi="Cambria Math"/>
                          <w:color w:val="333333"/>
                          <w:szCs w:val="24"/>
                        </w:rPr>
                        <m:t>P</m:t>
                      </m:r>
                    </m:e>
                    <m:sub>
                      <m:r>
                        <w:rPr>
                          <w:rFonts w:ascii="Cambria Math" w:hAnsi="Cambria Math"/>
                          <w:color w:val="333333"/>
                          <w:szCs w:val="24"/>
                        </w:rPr>
                        <m:t>i</m:t>
                      </m:r>
                    </m:sub>
                  </m:sSub>
                  <m:r>
                    <w:rPr>
                      <w:rFonts w:ascii="Cambria Math" w:hAnsi="Cambria Math"/>
                      <w:color w:val="333333"/>
                      <w:szCs w:val="24"/>
                    </w:rPr>
                    <m:t>)/M</m:t>
                  </m:r>
                  <m:sSub>
                    <m:sSubPr>
                      <m:ctrlPr>
                        <w:rPr>
                          <w:rFonts w:ascii="Cambria Math" w:hAnsi="Cambria Math"/>
                          <w:i/>
                          <w:color w:val="333333"/>
                          <w:szCs w:val="24"/>
                        </w:rPr>
                      </m:ctrlPr>
                    </m:sSubPr>
                    <m:e>
                      <m:r>
                        <w:rPr>
                          <w:rFonts w:ascii="Cambria Math" w:hAnsi="Cambria Math"/>
                          <w:color w:val="333333"/>
                          <w:szCs w:val="24"/>
                        </w:rPr>
                        <m:t>w</m:t>
                      </m:r>
                    </m:e>
                    <m:sub>
                      <m:r>
                        <w:rPr>
                          <w:rFonts w:ascii="Cambria Math" w:hAnsi="Cambria Math"/>
                          <w:color w:val="333333"/>
                          <w:szCs w:val="24"/>
                        </w:rPr>
                        <m:t>i</m:t>
                      </m:r>
                    </m:sub>
                  </m:sSub>
                </m:e>
              </m:nary>
            </m:num>
            <m:den>
              <m:sSub>
                <m:sSubPr>
                  <m:ctrlPr>
                    <w:rPr>
                      <w:rFonts w:ascii="Cambria Math" w:hAnsi="Cambria Math"/>
                      <w:i/>
                      <w:color w:val="333333"/>
                      <w:szCs w:val="24"/>
                    </w:rPr>
                  </m:ctrlPr>
                </m:sSubPr>
                <m:e>
                  <m:r>
                    <w:rPr>
                      <w:rFonts w:ascii="Cambria Math" w:hAnsi="Cambria Math"/>
                      <w:color w:val="333333"/>
                      <w:szCs w:val="24"/>
                    </w:rPr>
                    <m:t>W</m:t>
                  </m:r>
                </m:e>
                <m:sub>
                  <m:r>
                    <w:rPr>
                      <w:rFonts w:ascii="Cambria Math" w:hAnsi="Cambria Math"/>
                      <w:color w:val="333333"/>
                      <w:szCs w:val="24"/>
                    </w:rPr>
                    <m:t>w</m:t>
                  </m:r>
                </m:sub>
              </m:sSub>
              <m:r>
                <w:rPr>
                  <w:rFonts w:ascii="Cambria Math" w:hAnsi="Cambria Math"/>
                  <w:color w:val="333333"/>
                  <w:szCs w:val="24"/>
                </w:rPr>
                <m:t>/M</m:t>
              </m:r>
              <m:sSub>
                <m:sSubPr>
                  <m:ctrlPr>
                    <w:rPr>
                      <w:rFonts w:ascii="Cambria Math" w:hAnsi="Cambria Math"/>
                      <w:i/>
                      <w:color w:val="333333"/>
                      <w:szCs w:val="24"/>
                    </w:rPr>
                  </m:ctrlPr>
                </m:sSubPr>
                <m:e>
                  <m:r>
                    <w:rPr>
                      <w:rFonts w:ascii="Cambria Math" w:hAnsi="Cambria Math"/>
                      <w:color w:val="333333"/>
                      <w:szCs w:val="24"/>
                    </w:rPr>
                    <m:t>w</m:t>
                  </m:r>
                </m:e>
                <m:sub>
                  <m:r>
                    <w:rPr>
                      <w:rFonts w:ascii="Cambria Math" w:hAnsi="Cambria Math"/>
                      <w:color w:val="333333"/>
                      <w:szCs w:val="24"/>
                    </w:rPr>
                    <m:t>w</m:t>
                  </m:r>
                </m:sub>
              </m:sSub>
              <m:r>
                <w:rPr>
                  <w:rFonts w:ascii="Cambria Math" w:hAnsi="Cambria Math"/>
                  <w:color w:val="333333"/>
                  <w:szCs w:val="24"/>
                </w:rPr>
                <m:t xml:space="preserve"> + </m:t>
              </m:r>
              <m:nary>
                <m:naryPr>
                  <m:chr m:val="∑"/>
                  <m:limLoc m:val="undOvr"/>
                  <m:ctrlPr>
                    <w:rPr>
                      <w:rFonts w:ascii="Cambria Math" w:hAnsi="Cambria Math"/>
                      <w:i/>
                      <w:color w:val="333333"/>
                      <w:szCs w:val="24"/>
                    </w:rPr>
                  </m:ctrlPr>
                </m:naryPr>
                <m:sub>
                  <m:r>
                    <w:rPr>
                      <w:rFonts w:ascii="Cambria Math" w:hAnsi="Cambria Math"/>
                      <w:color w:val="333333"/>
                      <w:szCs w:val="24"/>
                    </w:rPr>
                    <m:t>i=1</m:t>
                  </m:r>
                </m:sub>
                <m:sup>
                  <m:r>
                    <w:rPr>
                      <w:rFonts w:ascii="Cambria Math" w:hAnsi="Cambria Math"/>
                      <w:color w:val="333333"/>
                      <w:szCs w:val="24"/>
                    </w:rPr>
                    <m:t>n</m:t>
                  </m:r>
                </m:sup>
                <m:e>
                  <m:sSub>
                    <m:sSubPr>
                      <m:ctrlPr>
                        <w:rPr>
                          <w:rFonts w:ascii="Cambria Math" w:hAnsi="Cambria Math"/>
                          <w:i/>
                          <w:color w:val="333333"/>
                          <w:szCs w:val="24"/>
                        </w:rPr>
                      </m:ctrlPr>
                    </m:sSubPr>
                    <m:e>
                      <m:r>
                        <w:rPr>
                          <w:rFonts w:ascii="Cambria Math" w:hAnsi="Cambria Math"/>
                          <w:color w:val="333333"/>
                          <w:szCs w:val="24"/>
                        </w:rPr>
                        <m:t>W</m:t>
                      </m:r>
                    </m:e>
                    <m:sub>
                      <m:r>
                        <w:rPr>
                          <w:rFonts w:ascii="Cambria Math" w:hAnsi="Cambria Math"/>
                          <w:color w:val="333333"/>
                          <w:szCs w:val="24"/>
                        </w:rPr>
                        <m:t>e</m:t>
                      </m:r>
                    </m:sub>
                  </m:sSub>
                  <m:r>
                    <w:rPr>
                      <w:rFonts w:ascii="Cambria Math" w:hAnsi="Cambria Math"/>
                      <w:color w:val="333333"/>
                      <w:szCs w:val="24"/>
                    </w:rPr>
                    <m:t>/M</m:t>
                  </m:r>
                  <m:sSub>
                    <m:sSubPr>
                      <m:ctrlPr>
                        <w:rPr>
                          <w:rFonts w:ascii="Cambria Math" w:hAnsi="Cambria Math"/>
                          <w:i/>
                          <w:color w:val="333333"/>
                          <w:szCs w:val="24"/>
                        </w:rPr>
                      </m:ctrlPr>
                    </m:sSubPr>
                    <m:e>
                      <m:r>
                        <w:rPr>
                          <w:rFonts w:ascii="Cambria Math" w:hAnsi="Cambria Math"/>
                          <w:color w:val="333333"/>
                          <w:szCs w:val="24"/>
                        </w:rPr>
                        <m:t>w</m:t>
                      </m:r>
                    </m:e>
                    <m:sub>
                      <m:r>
                        <w:rPr>
                          <w:rFonts w:ascii="Cambria Math" w:hAnsi="Cambria Math"/>
                          <w:color w:val="333333"/>
                          <w:szCs w:val="24"/>
                        </w:rPr>
                        <m:t>e</m:t>
                      </m:r>
                    </m:sub>
                  </m:sSub>
                  <m:r>
                    <w:rPr>
                      <w:rFonts w:ascii="Cambria Math" w:hAnsi="Cambria Math"/>
                      <w:color w:val="333333"/>
                      <w:szCs w:val="24"/>
                    </w:rPr>
                    <m:t xml:space="preserve"> + </m:t>
                  </m:r>
                  <m:nary>
                    <m:naryPr>
                      <m:chr m:val="∑"/>
                      <m:limLoc m:val="undOvr"/>
                      <m:ctrlPr>
                        <w:rPr>
                          <w:rFonts w:ascii="Cambria Math" w:hAnsi="Cambria Math"/>
                          <w:i/>
                          <w:color w:val="333333"/>
                          <w:szCs w:val="24"/>
                        </w:rPr>
                      </m:ctrlPr>
                    </m:naryPr>
                    <m:sub>
                      <m:r>
                        <w:rPr>
                          <w:rFonts w:ascii="Cambria Math" w:hAnsi="Cambria Math"/>
                          <w:color w:val="333333"/>
                          <w:szCs w:val="24"/>
                        </w:rPr>
                        <m:t>i=1</m:t>
                      </m:r>
                    </m:sub>
                    <m:sup>
                      <m:r>
                        <w:rPr>
                          <w:rFonts w:ascii="Cambria Math" w:hAnsi="Cambria Math"/>
                          <w:color w:val="333333"/>
                          <w:szCs w:val="24"/>
                        </w:rPr>
                        <m:t>n</m:t>
                      </m:r>
                    </m:sup>
                    <m:e>
                      <m:sSub>
                        <m:sSubPr>
                          <m:ctrlPr>
                            <w:rPr>
                              <w:rFonts w:ascii="Cambria Math" w:hAnsi="Cambria Math"/>
                              <w:i/>
                              <w:color w:val="333333"/>
                              <w:szCs w:val="24"/>
                            </w:rPr>
                          </m:ctrlPr>
                        </m:sSubPr>
                        <m:e>
                          <m:r>
                            <w:rPr>
                              <w:rFonts w:ascii="Cambria Math" w:hAnsi="Cambria Math"/>
                              <w:color w:val="333333"/>
                              <w:szCs w:val="24"/>
                            </w:rPr>
                            <m:t>W</m:t>
                          </m:r>
                        </m:e>
                        <m:sub>
                          <m:r>
                            <w:rPr>
                              <w:rFonts w:ascii="Cambria Math" w:hAnsi="Cambria Math"/>
                              <w:color w:val="333333"/>
                              <w:szCs w:val="24"/>
                            </w:rPr>
                            <m:t>i</m:t>
                          </m:r>
                        </m:sub>
                      </m:sSub>
                      <m:r>
                        <w:rPr>
                          <w:rFonts w:ascii="Cambria Math" w:hAnsi="Cambria Math"/>
                          <w:color w:val="333333"/>
                          <w:szCs w:val="24"/>
                        </w:rPr>
                        <m:t>/M</m:t>
                      </m:r>
                      <m:sSub>
                        <m:sSubPr>
                          <m:ctrlPr>
                            <w:rPr>
                              <w:rFonts w:ascii="Cambria Math" w:hAnsi="Cambria Math"/>
                              <w:i/>
                              <w:color w:val="333333"/>
                              <w:szCs w:val="24"/>
                            </w:rPr>
                          </m:ctrlPr>
                        </m:sSubPr>
                        <m:e>
                          <m:r>
                            <w:rPr>
                              <w:rFonts w:ascii="Cambria Math" w:hAnsi="Cambria Math"/>
                              <w:color w:val="333333"/>
                              <w:szCs w:val="24"/>
                            </w:rPr>
                            <m:t>w</m:t>
                          </m:r>
                        </m:e>
                        <m:sub>
                          <m:r>
                            <w:rPr>
                              <w:rFonts w:ascii="Cambria Math" w:hAnsi="Cambria Math"/>
                              <w:color w:val="333333"/>
                              <w:szCs w:val="24"/>
                            </w:rPr>
                            <m:t>i</m:t>
                          </m:r>
                        </m:sub>
                      </m:sSub>
                    </m:e>
                  </m:nary>
                </m:e>
              </m:nary>
            </m:den>
          </m:f>
        </m:oMath>
      </m:oMathPara>
    </w:p>
    <w:p w:rsidR="006A3226" w:rsidRDefault="0011247B" w:rsidP="00B7135F">
      <w:pPr>
        <w:ind w:left="720"/>
        <w:rPr>
          <w:color w:val="333333"/>
          <w:szCs w:val="24"/>
        </w:rPr>
      </w:pPr>
      <w:r w:rsidRPr="00237754">
        <w:rPr>
          <w:color w:val="333333"/>
          <w:szCs w:val="24"/>
        </w:rPr>
        <w:br/>
        <w:t>Where:</w:t>
      </w:r>
    </w:p>
    <w:p w:rsidR="006A3226" w:rsidRDefault="0011247B" w:rsidP="00B7135F">
      <w:pPr>
        <w:ind w:left="1440" w:hanging="360"/>
        <w:rPr>
          <w:color w:val="333333"/>
          <w:szCs w:val="24"/>
        </w:rPr>
      </w:pPr>
      <w:proofErr w:type="spellStart"/>
      <w:r w:rsidRPr="00237754">
        <w:rPr>
          <w:color w:val="333333"/>
          <w:szCs w:val="24"/>
        </w:rPr>
        <w:t>Pp</w:t>
      </w:r>
      <w:r w:rsidRPr="00237754">
        <w:rPr>
          <w:color w:val="333333"/>
          <w:szCs w:val="24"/>
          <w:vertAlign w:val="subscript"/>
        </w:rPr>
        <w:t>c</w:t>
      </w:r>
      <w:proofErr w:type="spellEnd"/>
      <w:r w:rsidRPr="00237754">
        <w:rPr>
          <w:color w:val="333333"/>
          <w:szCs w:val="24"/>
        </w:rPr>
        <w:t xml:space="preserve"> = VOC composite partial pressure at 20 degrees C, in millimeters of mercury (mm Hg)</w:t>
      </w:r>
    </w:p>
    <w:p w:rsidR="006A3226" w:rsidRDefault="0011247B" w:rsidP="00B7135F">
      <w:pPr>
        <w:ind w:left="1440" w:hanging="360"/>
        <w:rPr>
          <w:color w:val="333333"/>
          <w:szCs w:val="24"/>
        </w:rPr>
      </w:pPr>
      <w:r w:rsidRPr="00237754">
        <w:rPr>
          <w:color w:val="333333"/>
          <w:szCs w:val="24"/>
        </w:rPr>
        <w:t>W</w:t>
      </w:r>
      <w:r w:rsidRPr="00237754">
        <w:rPr>
          <w:color w:val="333333"/>
          <w:szCs w:val="24"/>
          <w:vertAlign w:val="subscript"/>
        </w:rPr>
        <w:t>i</w:t>
      </w:r>
      <w:r w:rsidRPr="00237754">
        <w:rPr>
          <w:color w:val="333333"/>
          <w:szCs w:val="24"/>
        </w:rPr>
        <w:t xml:space="preserve"> = Weight of the "</w:t>
      </w:r>
      <w:proofErr w:type="spellStart"/>
      <w:r w:rsidRPr="00237754">
        <w:rPr>
          <w:color w:val="333333"/>
          <w:szCs w:val="24"/>
        </w:rPr>
        <w:t>i"th</w:t>
      </w:r>
      <w:proofErr w:type="spellEnd"/>
      <w:r w:rsidRPr="00237754">
        <w:rPr>
          <w:color w:val="333333"/>
          <w:szCs w:val="24"/>
        </w:rPr>
        <w:t xml:space="preserve"> VOC compound, in grams, as determined by ASTM E260-96(2006), as supplemented or amended</w:t>
      </w:r>
    </w:p>
    <w:p w:rsidR="006A3226" w:rsidRDefault="0011247B" w:rsidP="00B7135F">
      <w:pPr>
        <w:ind w:left="1440" w:hanging="360"/>
        <w:rPr>
          <w:color w:val="333333"/>
          <w:szCs w:val="24"/>
        </w:rPr>
      </w:pPr>
      <w:proofErr w:type="spellStart"/>
      <w:r w:rsidRPr="00237754">
        <w:rPr>
          <w:color w:val="333333"/>
          <w:szCs w:val="24"/>
        </w:rPr>
        <w:t>W</w:t>
      </w:r>
      <w:r w:rsidRPr="00237754">
        <w:rPr>
          <w:color w:val="333333"/>
          <w:szCs w:val="24"/>
          <w:vertAlign w:val="subscript"/>
        </w:rPr>
        <w:t>w</w:t>
      </w:r>
      <w:proofErr w:type="spellEnd"/>
      <w:r w:rsidRPr="00237754">
        <w:rPr>
          <w:color w:val="333333"/>
          <w:szCs w:val="24"/>
        </w:rPr>
        <w:t xml:space="preserve"> = Weight of water, in grams as determined by ASTM D3792-05, as supplemented or amended</w:t>
      </w:r>
    </w:p>
    <w:p w:rsidR="006A3226" w:rsidRDefault="0011247B" w:rsidP="00B7135F">
      <w:pPr>
        <w:ind w:left="1440" w:hanging="360"/>
        <w:rPr>
          <w:color w:val="333333"/>
          <w:szCs w:val="24"/>
        </w:rPr>
      </w:pPr>
      <w:r w:rsidRPr="00237754">
        <w:rPr>
          <w:color w:val="333333"/>
          <w:szCs w:val="24"/>
        </w:rPr>
        <w:t>W</w:t>
      </w:r>
      <w:r w:rsidRPr="00237754">
        <w:rPr>
          <w:color w:val="333333"/>
          <w:szCs w:val="24"/>
          <w:vertAlign w:val="subscript"/>
        </w:rPr>
        <w:t>e</w:t>
      </w:r>
      <w:r w:rsidRPr="00237754">
        <w:rPr>
          <w:color w:val="333333"/>
          <w:szCs w:val="24"/>
        </w:rPr>
        <w:t xml:space="preserve"> = Weight of the "</w:t>
      </w:r>
      <w:proofErr w:type="spellStart"/>
      <w:r w:rsidRPr="00237754">
        <w:rPr>
          <w:color w:val="333333"/>
          <w:szCs w:val="24"/>
        </w:rPr>
        <w:t>i"th</w:t>
      </w:r>
      <w:proofErr w:type="spellEnd"/>
      <w:r w:rsidRPr="00237754">
        <w:rPr>
          <w:color w:val="333333"/>
          <w:szCs w:val="24"/>
        </w:rPr>
        <w:t xml:space="preserve"> exempt compound, in grams, as determined by ASTM E260-96(2006), as supplemented or amended</w:t>
      </w:r>
    </w:p>
    <w:p w:rsidR="006A3226" w:rsidRDefault="0011247B" w:rsidP="00B7135F">
      <w:pPr>
        <w:ind w:left="1440" w:hanging="360"/>
        <w:rPr>
          <w:color w:val="333333"/>
          <w:szCs w:val="24"/>
        </w:rPr>
      </w:pPr>
      <w:proofErr w:type="spellStart"/>
      <w:r w:rsidRPr="00237754">
        <w:rPr>
          <w:color w:val="333333"/>
          <w:szCs w:val="24"/>
        </w:rPr>
        <w:t>Mw</w:t>
      </w:r>
      <w:r w:rsidRPr="00237754">
        <w:rPr>
          <w:color w:val="333333"/>
          <w:szCs w:val="24"/>
          <w:vertAlign w:val="subscript"/>
        </w:rPr>
        <w:t>i</w:t>
      </w:r>
      <w:proofErr w:type="spellEnd"/>
      <w:r w:rsidRPr="00237754">
        <w:rPr>
          <w:color w:val="333333"/>
          <w:szCs w:val="24"/>
        </w:rPr>
        <w:t xml:space="preserve"> = Molecular weight of the "</w:t>
      </w:r>
      <w:proofErr w:type="spellStart"/>
      <w:r w:rsidRPr="00237754">
        <w:rPr>
          <w:color w:val="333333"/>
          <w:szCs w:val="24"/>
        </w:rPr>
        <w:t>i"th</w:t>
      </w:r>
      <w:proofErr w:type="spellEnd"/>
      <w:r w:rsidRPr="00237754">
        <w:rPr>
          <w:color w:val="333333"/>
          <w:szCs w:val="24"/>
        </w:rPr>
        <w:t xml:space="preserve"> VOC compound, in grams per g-mole, as given in chemical reference literature</w:t>
      </w:r>
    </w:p>
    <w:p w:rsidR="006A3226" w:rsidRDefault="0011247B" w:rsidP="00B7135F">
      <w:pPr>
        <w:ind w:left="1440" w:hanging="360"/>
        <w:rPr>
          <w:color w:val="333333"/>
          <w:szCs w:val="24"/>
        </w:rPr>
      </w:pPr>
      <w:proofErr w:type="spellStart"/>
      <w:r w:rsidRPr="00237754">
        <w:rPr>
          <w:color w:val="333333"/>
          <w:szCs w:val="24"/>
        </w:rPr>
        <w:t>Mw</w:t>
      </w:r>
      <w:r w:rsidRPr="00237754">
        <w:rPr>
          <w:color w:val="333333"/>
          <w:szCs w:val="24"/>
          <w:vertAlign w:val="subscript"/>
        </w:rPr>
        <w:t>w</w:t>
      </w:r>
      <w:proofErr w:type="spellEnd"/>
      <w:r w:rsidR="00B7135F" w:rsidRPr="00B7135F">
        <w:rPr>
          <w:color w:val="333333"/>
          <w:szCs w:val="24"/>
        </w:rPr>
        <w:t xml:space="preserve"> </w:t>
      </w:r>
      <w:r w:rsidRPr="00237754">
        <w:rPr>
          <w:color w:val="333333"/>
          <w:szCs w:val="24"/>
        </w:rPr>
        <w:t>= Molecular weight of water, 18 grams per g-mole</w:t>
      </w:r>
    </w:p>
    <w:p w:rsidR="006A3226" w:rsidRDefault="0011247B" w:rsidP="00B7135F">
      <w:pPr>
        <w:ind w:left="1440" w:hanging="360"/>
        <w:rPr>
          <w:color w:val="333333"/>
          <w:szCs w:val="24"/>
        </w:rPr>
      </w:pPr>
      <w:proofErr w:type="spellStart"/>
      <w:r w:rsidRPr="00237754">
        <w:rPr>
          <w:color w:val="333333"/>
          <w:szCs w:val="24"/>
        </w:rPr>
        <w:t>Mw</w:t>
      </w:r>
      <w:r w:rsidRPr="00237754">
        <w:rPr>
          <w:color w:val="333333"/>
          <w:szCs w:val="24"/>
          <w:vertAlign w:val="subscript"/>
        </w:rPr>
        <w:t>e</w:t>
      </w:r>
      <w:proofErr w:type="spellEnd"/>
      <w:r w:rsidR="00B7135F">
        <w:rPr>
          <w:color w:val="333333"/>
          <w:szCs w:val="24"/>
        </w:rPr>
        <w:t xml:space="preserve"> </w:t>
      </w:r>
      <w:r w:rsidRPr="00237754">
        <w:rPr>
          <w:color w:val="333333"/>
          <w:szCs w:val="24"/>
        </w:rPr>
        <w:t>= Molecular weight of the "</w:t>
      </w:r>
      <w:proofErr w:type="spellStart"/>
      <w:r w:rsidRPr="00237754">
        <w:rPr>
          <w:color w:val="333333"/>
          <w:szCs w:val="24"/>
        </w:rPr>
        <w:t>i"th</w:t>
      </w:r>
      <w:proofErr w:type="spellEnd"/>
      <w:r w:rsidRPr="00237754">
        <w:rPr>
          <w:color w:val="333333"/>
          <w:szCs w:val="24"/>
        </w:rPr>
        <w:t xml:space="preserve"> exempt compound, in grams per g-mole, as given in chemical reference literature</w:t>
      </w:r>
    </w:p>
    <w:p w:rsidR="006A3226" w:rsidRDefault="0011247B" w:rsidP="00B7135F">
      <w:pPr>
        <w:ind w:left="1440" w:hanging="360"/>
        <w:rPr>
          <w:color w:val="333333"/>
          <w:szCs w:val="24"/>
        </w:rPr>
      </w:pPr>
      <w:proofErr w:type="spellStart"/>
      <w:r w:rsidRPr="00237754">
        <w:rPr>
          <w:color w:val="333333"/>
          <w:szCs w:val="24"/>
        </w:rPr>
        <w:t>Vp</w:t>
      </w:r>
      <w:r w:rsidRPr="00237754">
        <w:rPr>
          <w:color w:val="333333"/>
          <w:szCs w:val="24"/>
          <w:vertAlign w:val="subscript"/>
        </w:rPr>
        <w:t>i</w:t>
      </w:r>
      <w:proofErr w:type="spellEnd"/>
      <w:r w:rsidRPr="00237754">
        <w:rPr>
          <w:color w:val="333333"/>
          <w:szCs w:val="24"/>
        </w:rPr>
        <w:t xml:space="preserve"> = Vapor pressure of the "</w:t>
      </w:r>
      <w:proofErr w:type="spellStart"/>
      <w:r w:rsidRPr="00237754">
        <w:rPr>
          <w:color w:val="333333"/>
          <w:szCs w:val="24"/>
        </w:rPr>
        <w:t>i"th</w:t>
      </w:r>
      <w:proofErr w:type="spellEnd"/>
      <w:r w:rsidRPr="00237754">
        <w:rPr>
          <w:color w:val="333333"/>
          <w:szCs w:val="24"/>
        </w:rPr>
        <w:t xml:space="preserve"> VOC compound at 20 degrees C, in mm Hg, as determined by (f) below.</w:t>
      </w:r>
    </w:p>
    <w:p w:rsidR="006A3226" w:rsidRDefault="006A3226" w:rsidP="006A3226">
      <w:pPr>
        <w:rPr>
          <w:color w:val="333333"/>
          <w:szCs w:val="24"/>
        </w:rPr>
      </w:pPr>
    </w:p>
    <w:p w:rsidR="006A3226" w:rsidRDefault="0011247B" w:rsidP="00DE3F03">
      <w:pPr>
        <w:rPr>
          <w:color w:val="333333"/>
          <w:szCs w:val="24"/>
        </w:rPr>
      </w:pPr>
      <w:proofErr w:type="gramStart"/>
      <w:r w:rsidRPr="00237754">
        <w:rPr>
          <w:color w:val="333333"/>
          <w:szCs w:val="24"/>
        </w:rPr>
        <w:t>Both of the above</w:t>
      </w:r>
      <w:proofErr w:type="gramEnd"/>
      <w:r w:rsidRPr="00237754">
        <w:rPr>
          <w:color w:val="333333"/>
          <w:szCs w:val="24"/>
        </w:rPr>
        <w:t xml:space="preserve"> ASTM test methods are available from the American Society for Testing and Materials (ASTM), 100 Barr Harbor Drive, Post Office Box C700, West Conshohocken, PA19428-2959, or from its website at </w:t>
      </w:r>
      <w:hyperlink r:id="rId96" w:tgtFrame="_blank" w:history="1">
        <w:r w:rsidRPr="00237754">
          <w:rPr>
            <w:rStyle w:val="Hyperlink"/>
            <w:szCs w:val="24"/>
          </w:rPr>
          <w:t>www.astm.org</w:t>
        </w:r>
      </w:hyperlink>
      <w:r w:rsidRPr="00237754">
        <w:rPr>
          <w:color w:val="333333"/>
          <w:szCs w:val="24"/>
        </w:rPr>
        <w:t>.</w:t>
      </w:r>
    </w:p>
    <w:p w:rsidR="006A3226" w:rsidRDefault="006A3226" w:rsidP="006A3226">
      <w:pPr>
        <w:rPr>
          <w:color w:val="333333"/>
          <w:szCs w:val="24"/>
        </w:rPr>
      </w:pPr>
    </w:p>
    <w:p w:rsidR="00A57664" w:rsidRDefault="0011247B" w:rsidP="00A57664">
      <w:pPr>
        <w:ind w:left="720" w:hanging="720"/>
        <w:rPr>
          <w:color w:val="333333"/>
          <w:szCs w:val="24"/>
        </w:rPr>
      </w:pPr>
      <w:r w:rsidRPr="00237754">
        <w:rPr>
          <w:color w:val="333333"/>
          <w:szCs w:val="24"/>
        </w:rPr>
        <w:t xml:space="preserve">(f) </w:t>
      </w:r>
      <w:r w:rsidR="00A57664">
        <w:rPr>
          <w:color w:val="333333"/>
          <w:szCs w:val="24"/>
        </w:rPr>
        <w:tab/>
      </w:r>
      <w:r w:rsidRPr="00237754">
        <w:rPr>
          <w:color w:val="333333"/>
          <w:szCs w:val="24"/>
        </w:rPr>
        <w:t xml:space="preserve">The vapor pressure of each single component compound may be determined from ASTM D2879-97, Test Method for Vapor Pressure-Temperature Relationship and Initial Decomposition Temperature of Liquids by </w:t>
      </w:r>
      <w:proofErr w:type="spellStart"/>
      <w:r w:rsidRPr="00237754">
        <w:rPr>
          <w:color w:val="333333"/>
          <w:szCs w:val="24"/>
        </w:rPr>
        <w:t>Isoteniscope</w:t>
      </w:r>
      <w:proofErr w:type="spellEnd"/>
      <w:r w:rsidRPr="00237754">
        <w:rPr>
          <w:color w:val="333333"/>
          <w:szCs w:val="24"/>
        </w:rPr>
        <w:t xml:space="preserve">, as supplemented or amended, and incorporated herein by reference, which is available from the American Society for Testing and Materials (ASTM), 100 Barr Harbor Drive, Post Office Box C700, West Conshohocken, PA 19428-2959, or from its website at </w:t>
      </w:r>
      <w:hyperlink r:id="rId97" w:tgtFrame="_blank" w:history="1">
        <w:r w:rsidRPr="00237754">
          <w:rPr>
            <w:rStyle w:val="Hyperlink"/>
            <w:szCs w:val="24"/>
          </w:rPr>
          <w:t>www.astm.org</w:t>
        </w:r>
      </w:hyperlink>
      <w:r w:rsidRPr="00237754">
        <w:rPr>
          <w:color w:val="333333"/>
          <w:szCs w:val="24"/>
        </w:rPr>
        <w:t>, or may be obtained from any of the following sources:</w:t>
      </w:r>
    </w:p>
    <w:p w:rsidR="00A57664" w:rsidRDefault="00A57664" w:rsidP="00A57664">
      <w:pPr>
        <w:ind w:left="720" w:hanging="720"/>
        <w:rPr>
          <w:color w:val="333333"/>
          <w:szCs w:val="24"/>
        </w:rPr>
      </w:pPr>
    </w:p>
    <w:p w:rsidR="00237EA5" w:rsidRDefault="00237EA5" w:rsidP="00A57664">
      <w:pPr>
        <w:ind w:left="720" w:hanging="720"/>
        <w:rPr>
          <w:color w:val="333333"/>
          <w:szCs w:val="24"/>
        </w:rPr>
      </w:pPr>
    </w:p>
    <w:p w:rsidR="00A57664" w:rsidRDefault="0011247B" w:rsidP="00A57664">
      <w:pPr>
        <w:ind w:left="1440" w:hanging="720"/>
        <w:rPr>
          <w:color w:val="333333"/>
          <w:szCs w:val="24"/>
        </w:rPr>
      </w:pPr>
      <w:r w:rsidRPr="00237754">
        <w:rPr>
          <w:color w:val="333333"/>
          <w:szCs w:val="24"/>
        </w:rPr>
        <w:t xml:space="preserve">1. </w:t>
      </w:r>
      <w:r w:rsidR="00A57664">
        <w:rPr>
          <w:color w:val="333333"/>
          <w:szCs w:val="24"/>
        </w:rPr>
        <w:tab/>
      </w:r>
      <w:r w:rsidRPr="00237754">
        <w:rPr>
          <w:color w:val="333333"/>
          <w:szCs w:val="24"/>
        </w:rPr>
        <w:t xml:space="preserve">The Vapor Pressure of Pure Substances; </w:t>
      </w:r>
      <w:proofErr w:type="spellStart"/>
      <w:r w:rsidRPr="00237754">
        <w:rPr>
          <w:color w:val="333333"/>
          <w:szCs w:val="24"/>
        </w:rPr>
        <w:t>Boublik</w:t>
      </w:r>
      <w:proofErr w:type="spellEnd"/>
      <w:r w:rsidRPr="00237754">
        <w:rPr>
          <w:color w:val="333333"/>
          <w:szCs w:val="24"/>
        </w:rPr>
        <w:t xml:space="preserve">, Fried, and </w:t>
      </w:r>
      <w:proofErr w:type="spellStart"/>
      <w:r w:rsidRPr="00237754">
        <w:rPr>
          <w:color w:val="333333"/>
          <w:szCs w:val="24"/>
        </w:rPr>
        <w:t>Hala</w:t>
      </w:r>
      <w:proofErr w:type="spellEnd"/>
      <w:r w:rsidRPr="00237754">
        <w:rPr>
          <w:color w:val="333333"/>
          <w:szCs w:val="24"/>
        </w:rPr>
        <w:t>; Elsevier Scientific Publishing Company, New York, 1984, as supplemented or amended;</w:t>
      </w:r>
    </w:p>
    <w:p w:rsidR="00A57664" w:rsidRDefault="00A57664" w:rsidP="00A57664">
      <w:pPr>
        <w:ind w:left="1440" w:hanging="720"/>
        <w:rPr>
          <w:color w:val="333333"/>
          <w:szCs w:val="24"/>
        </w:rPr>
      </w:pPr>
    </w:p>
    <w:p w:rsidR="00A57664" w:rsidRDefault="0011247B" w:rsidP="00A57664">
      <w:pPr>
        <w:ind w:left="1440" w:hanging="720"/>
        <w:rPr>
          <w:color w:val="333333"/>
          <w:szCs w:val="24"/>
        </w:rPr>
      </w:pPr>
      <w:r w:rsidRPr="00237754">
        <w:rPr>
          <w:color w:val="333333"/>
          <w:szCs w:val="24"/>
        </w:rPr>
        <w:t xml:space="preserve">2. </w:t>
      </w:r>
      <w:r w:rsidR="00A57664">
        <w:rPr>
          <w:color w:val="333333"/>
          <w:szCs w:val="24"/>
        </w:rPr>
        <w:tab/>
      </w:r>
      <w:r w:rsidRPr="00237754">
        <w:rPr>
          <w:color w:val="333333"/>
          <w:szCs w:val="24"/>
        </w:rPr>
        <w:t>Perry's Chemical Engineer's Handbook; McGraw-Hill Book Company, Eighth Edition, 2007, as supplemented or amended;</w:t>
      </w:r>
    </w:p>
    <w:p w:rsidR="00A57664" w:rsidRDefault="00A57664" w:rsidP="00A57664">
      <w:pPr>
        <w:ind w:left="1440" w:hanging="720"/>
        <w:rPr>
          <w:color w:val="333333"/>
          <w:szCs w:val="24"/>
        </w:rPr>
      </w:pPr>
    </w:p>
    <w:p w:rsidR="00A57664" w:rsidRDefault="0011247B" w:rsidP="00A57664">
      <w:pPr>
        <w:ind w:left="1440" w:hanging="720"/>
        <w:rPr>
          <w:color w:val="333333"/>
          <w:szCs w:val="24"/>
        </w:rPr>
      </w:pPr>
      <w:r w:rsidRPr="00237754">
        <w:rPr>
          <w:color w:val="333333"/>
          <w:szCs w:val="24"/>
        </w:rPr>
        <w:t xml:space="preserve">3. </w:t>
      </w:r>
      <w:r w:rsidR="00A57664">
        <w:rPr>
          <w:color w:val="333333"/>
          <w:szCs w:val="24"/>
        </w:rPr>
        <w:tab/>
      </w:r>
      <w:r w:rsidRPr="00237754">
        <w:rPr>
          <w:color w:val="333333"/>
          <w:szCs w:val="24"/>
        </w:rPr>
        <w:t>CRC Handbook of Chemistry and Physics; Chemical Rubber Publishing Company, 88th Edition, 2007, as supplemented or amended;</w:t>
      </w:r>
    </w:p>
    <w:p w:rsidR="00A57664" w:rsidRDefault="00A57664" w:rsidP="00A57664">
      <w:pPr>
        <w:ind w:left="1440" w:hanging="720"/>
        <w:rPr>
          <w:color w:val="333333"/>
          <w:szCs w:val="24"/>
        </w:rPr>
      </w:pPr>
    </w:p>
    <w:p w:rsidR="00A57664" w:rsidRDefault="0011247B" w:rsidP="00A57664">
      <w:pPr>
        <w:ind w:left="1440" w:hanging="720"/>
        <w:rPr>
          <w:color w:val="333333"/>
          <w:szCs w:val="24"/>
        </w:rPr>
      </w:pPr>
      <w:r w:rsidRPr="00237754">
        <w:rPr>
          <w:color w:val="333333"/>
          <w:szCs w:val="24"/>
        </w:rPr>
        <w:t xml:space="preserve">4. </w:t>
      </w:r>
      <w:r w:rsidR="00A57664">
        <w:rPr>
          <w:color w:val="333333"/>
          <w:szCs w:val="24"/>
        </w:rPr>
        <w:tab/>
      </w:r>
      <w:r w:rsidRPr="00237754">
        <w:rPr>
          <w:color w:val="333333"/>
          <w:szCs w:val="24"/>
        </w:rPr>
        <w:t>Lange's Handbook of Chemistry; John Dean, editor, McGraw-Hill Book Company, 15th Edition, 1998, as supplemented or amended; or</w:t>
      </w:r>
    </w:p>
    <w:p w:rsidR="00A57664" w:rsidRDefault="00A57664" w:rsidP="00A57664">
      <w:pPr>
        <w:ind w:left="1440" w:hanging="720"/>
        <w:rPr>
          <w:color w:val="333333"/>
          <w:szCs w:val="24"/>
        </w:rPr>
      </w:pPr>
    </w:p>
    <w:p w:rsidR="00A57664" w:rsidRDefault="0011247B" w:rsidP="00A57664">
      <w:pPr>
        <w:ind w:left="1440" w:hanging="720"/>
        <w:rPr>
          <w:color w:val="333333"/>
          <w:szCs w:val="24"/>
        </w:rPr>
      </w:pPr>
      <w:r w:rsidRPr="00237754">
        <w:rPr>
          <w:color w:val="333333"/>
          <w:szCs w:val="24"/>
        </w:rPr>
        <w:t xml:space="preserve">5. </w:t>
      </w:r>
      <w:r w:rsidR="00A57664">
        <w:rPr>
          <w:color w:val="333333"/>
          <w:szCs w:val="24"/>
        </w:rPr>
        <w:tab/>
      </w:r>
      <w:r w:rsidRPr="00237754">
        <w:rPr>
          <w:color w:val="333333"/>
          <w:szCs w:val="24"/>
        </w:rPr>
        <w:t>Additional sources approved by the SCAQMD or other California air districts.</w:t>
      </w:r>
    </w:p>
    <w:p w:rsidR="00A57664" w:rsidRDefault="00A57664" w:rsidP="00A57664">
      <w:pPr>
        <w:ind w:left="1440" w:hanging="720"/>
        <w:rPr>
          <w:color w:val="333333"/>
          <w:szCs w:val="24"/>
        </w:rPr>
      </w:pPr>
    </w:p>
    <w:p w:rsidR="00A57664" w:rsidRDefault="0011247B" w:rsidP="00A57664">
      <w:pPr>
        <w:ind w:left="720" w:hanging="720"/>
        <w:rPr>
          <w:color w:val="333333"/>
          <w:szCs w:val="24"/>
        </w:rPr>
      </w:pPr>
      <w:r w:rsidRPr="00237754">
        <w:rPr>
          <w:color w:val="333333"/>
          <w:szCs w:val="24"/>
        </w:rPr>
        <w:t xml:space="preserve">(g) </w:t>
      </w:r>
      <w:r w:rsidR="00A57664">
        <w:rPr>
          <w:color w:val="333333"/>
          <w:szCs w:val="24"/>
        </w:rPr>
        <w:tab/>
      </w:r>
      <w:r w:rsidRPr="00237754">
        <w:rPr>
          <w:color w:val="333333"/>
          <w:szCs w:val="24"/>
        </w:rPr>
        <w:t>If air pollution control equipment is used to meet the requirements of this subchapter, the owner or operator shall make the following determinations:</w:t>
      </w:r>
    </w:p>
    <w:p w:rsidR="00A57664" w:rsidRDefault="00A57664" w:rsidP="00A57664">
      <w:pPr>
        <w:ind w:left="720" w:hanging="720"/>
        <w:rPr>
          <w:color w:val="333333"/>
          <w:szCs w:val="24"/>
        </w:rPr>
      </w:pPr>
    </w:p>
    <w:p w:rsidR="00A57664" w:rsidRDefault="0011247B" w:rsidP="00A57664">
      <w:pPr>
        <w:ind w:left="1440" w:hanging="720"/>
        <w:rPr>
          <w:color w:val="333333"/>
          <w:szCs w:val="24"/>
        </w:rPr>
      </w:pPr>
      <w:r w:rsidRPr="00237754">
        <w:rPr>
          <w:color w:val="333333"/>
          <w:szCs w:val="24"/>
        </w:rPr>
        <w:t xml:space="preserve">1. </w:t>
      </w:r>
      <w:r w:rsidR="00A57664">
        <w:rPr>
          <w:color w:val="333333"/>
          <w:szCs w:val="24"/>
        </w:rPr>
        <w:tab/>
      </w:r>
      <w:r w:rsidRPr="00237754">
        <w:rPr>
          <w:color w:val="333333"/>
          <w:szCs w:val="24"/>
        </w:rPr>
        <w:t>The measurement of capture efficiency shall be conducted and reported in accordance with the EPA Technical Document "Guidelines for Determining Capture Efficiency," issued January 9, 1995, as supplemented or amended and incorporated by reference herein, which is available from the USEPA's Office of Air Quality Planning and Standards, Emission Monitoring and Analysis Division, Research Triangle Park, NC 27711; and</w:t>
      </w:r>
    </w:p>
    <w:p w:rsidR="00A57664" w:rsidRDefault="00A57664" w:rsidP="00A57664">
      <w:pPr>
        <w:ind w:left="1440" w:hanging="720"/>
        <w:rPr>
          <w:color w:val="333333"/>
          <w:szCs w:val="24"/>
        </w:rPr>
      </w:pPr>
    </w:p>
    <w:p w:rsidR="00A57664" w:rsidRDefault="0011247B" w:rsidP="00A57664">
      <w:pPr>
        <w:ind w:left="1440" w:hanging="720"/>
        <w:rPr>
          <w:color w:val="333333"/>
          <w:szCs w:val="24"/>
        </w:rPr>
      </w:pPr>
      <w:r w:rsidRPr="00237754">
        <w:rPr>
          <w:color w:val="333333"/>
          <w:szCs w:val="24"/>
        </w:rPr>
        <w:t xml:space="preserve">2. </w:t>
      </w:r>
      <w:r w:rsidR="00A57664">
        <w:rPr>
          <w:color w:val="333333"/>
          <w:szCs w:val="24"/>
        </w:rPr>
        <w:tab/>
      </w:r>
      <w:r w:rsidRPr="00237754">
        <w:rPr>
          <w:color w:val="333333"/>
          <w:szCs w:val="24"/>
        </w:rPr>
        <w:t>The control efficiency shall be determined in accordance with one of the following:</w:t>
      </w:r>
    </w:p>
    <w:p w:rsidR="00A57664" w:rsidRDefault="00A57664" w:rsidP="00A57664">
      <w:pPr>
        <w:ind w:left="1440" w:hanging="720"/>
        <w:rPr>
          <w:color w:val="333333"/>
          <w:szCs w:val="24"/>
        </w:rPr>
      </w:pPr>
    </w:p>
    <w:p w:rsidR="00A57664" w:rsidRDefault="0011247B" w:rsidP="00A57664">
      <w:pPr>
        <w:ind w:left="2160" w:hanging="720"/>
        <w:rPr>
          <w:color w:val="333333"/>
          <w:szCs w:val="24"/>
        </w:rPr>
      </w:pPr>
      <w:proofErr w:type="spellStart"/>
      <w:r w:rsidRPr="00237754">
        <w:rPr>
          <w:color w:val="333333"/>
          <w:szCs w:val="24"/>
        </w:rPr>
        <w:t>i</w:t>
      </w:r>
      <w:proofErr w:type="spellEnd"/>
      <w:r w:rsidRPr="00237754">
        <w:rPr>
          <w:color w:val="333333"/>
          <w:szCs w:val="24"/>
        </w:rPr>
        <w:t xml:space="preserve">. </w:t>
      </w:r>
      <w:r w:rsidR="00A57664">
        <w:rPr>
          <w:color w:val="333333"/>
          <w:szCs w:val="24"/>
        </w:rPr>
        <w:tab/>
      </w:r>
      <w:r w:rsidRPr="00237754">
        <w:rPr>
          <w:color w:val="333333"/>
          <w:szCs w:val="24"/>
        </w:rPr>
        <w:t>EPA Method 25, 40 CFR 60, Appendix A, - Determination of Total Gaseous Non-Methane Organic Emissions as Carbon, as supplemented or amended and incorporated by reference herein;</w:t>
      </w:r>
    </w:p>
    <w:p w:rsidR="00A57664" w:rsidRDefault="00A57664" w:rsidP="00A57664">
      <w:pPr>
        <w:ind w:left="2160" w:hanging="720"/>
        <w:rPr>
          <w:color w:val="333333"/>
          <w:szCs w:val="24"/>
        </w:rPr>
      </w:pPr>
    </w:p>
    <w:p w:rsidR="00A57664" w:rsidRDefault="0011247B" w:rsidP="00A57664">
      <w:pPr>
        <w:ind w:left="2160" w:hanging="720"/>
        <w:rPr>
          <w:color w:val="333333"/>
          <w:szCs w:val="24"/>
        </w:rPr>
      </w:pPr>
      <w:r w:rsidRPr="00237754">
        <w:rPr>
          <w:color w:val="333333"/>
          <w:szCs w:val="24"/>
        </w:rPr>
        <w:t xml:space="preserve">ii. </w:t>
      </w:r>
      <w:r w:rsidR="00A57664">
        <w:rPr>
          <w:color w:val="333333"/>
          <w:szCs w:val="24"/>
        </w:rPr>
        <w:tab/>
      </w:r>
      <w:r w:rsidRPr="00237754">
        <w:rPr>
          <w:color w:val="333333"/>
          <w:szCs w:val="24"/>
        </w:rPr>
        <w:t>EPA Reference Method 25A, 40 CFR 60, Appendix A, Determination of Total Gaseous Organic Concentration Using a Flame Ionization Analyzer, as supplemented or amended and incorporated by reference herein;</w:t>
      </w:r>
    </w:p>
    <w:p w:rsidR="00A57664" w:rsidRDefault="00A57664" w:rsidP="00A57664">
      <w:pPr>
        <w:ind w:left="2160" w:hanging="720"/>
        <w:rPr>
          <w:color w:val="333333"/>
          <w:szCs w:val="24"/>
        </w:rPr>
      </w:pPr>
    </w:p>
    <w:p w:rsidR="00A57664" w:rsidRDefault="0011247B" w:rsidP="00A57664">
      <w:pPr>
        <w:ind w:left="2160" w:hanging="720"/>
        <w:rPr>
          <w:color w:val="333333"/>
          <w:szCs w:val="24"/>
        </w:rPr>
      </w:pPr>
      <w:r w:rsidRPr="00237754">
        <w:rPr>
          <w:color w:val="333333"/>
          <w:szCs w:val="24"/>
        </w:rPr>
        <w:t xml:space="preserve">iii. </w:t>
      </w:r>
      <w:r w:rsidR="00A57664">
        <w:rPr>
          <w:color w:val="333333"/>
          <w:szCs w:val="24"/>
        </w:rPr>
        <w:tab/>
      </w:r>
      <w:r w:rsidRPr="00237754">
        <w:rPr>
          <w:color w:val="333333"/>
          <w:szCs w:val="24"/>
        </w:rPr>
        <w:t>EPA Reference Method 25B, 40 CFR 60, Appendix A, Determination of Total Gaseous Organic Concentration Using a Non-Dispersive Infrared Analyzer, as supplemented or amended and incorporated by reference herein; or</w:t>
      </w:r>
    </w:p>
    <w:p w:rsidR="00A57664" w:rsidRDefault="00A57664" w:rsidP="00A57664">
      <w:pPr>
        <w:ind w:left="2160" w:hanging="720"/>
        <w:rPr>
          <w:color w:val="333333"/>
          <w:szCs w:val="24"/>
        </w:rPr>
      </w:pPr>
    </w:p>
    <w:p w:rsidR="00A57664" w:rsidRDefault="0011247B" w:rsidP="00A57664">
      <w:pPr>
        <w:ind w:left="2160" w:hanging="720"/>
        <w:rPr>
          <w:color w:val="333333"/>
          <w:szCs w:val="24"/>
        </w:rPr>
      </w:pPr>
      <w:r w:rsidRPr="00237754">
        <w:rPr>
          <w:color w:val="333333"/>
          <w:szCs w:val="24"/>
        </w:rPr>
        <w:t xml:space="preserve">iv. </w:t>
      </w:r>
      <w:r w:rsidR="00A57664">
        <w:rPr>
          <w:color w:val="333333"/>
          <w:szCs w:val="24"/>
        </w:rPr>
        <w:tab/>
      </w:r>
      <w:r w:rsidRPr="00237754">
        <w:rPr>
          <w:color w:val="333333"/>
          <w:szCs w:val="24"/>
        </w:rPr>
        <w:t xml:space="preserve">CARB Test Method 100, Procedures for Continuous Gaseous Emission Stack Sampling, as supplemented or amended and incorporated by reference herein, which can be obtained from CARB, Monitoring and Laboratory, 1927 13th Street, Sacramento, CA 95814, or at </w:t>
      </w:r>
      <w:hyperlink r:id="rId98" w:history="1">
        <w:r w:rsidR="00A57664" w:rsidRPr="005802D2">
          <w:rPr>
            <w:rStyle w:val="Hyperlink"/>
            <w:szCs w:val="24"/>
          </w:rPr>
          <w:t>http://www.arb.ca.gov/testmeth/VOL1/M[_]100.PDF</w:t>
        </w:r>
      </w:hyperlink>
      <w:r w:rsidRPr="00237754">
        <w:rPr>
          <w:color w:val="333333"/>
          <w:szCs w:val="24"/>
        </w:rPr>
        <w:t>.</w:t>
      </w:r>
    </w:p>
    <w:p w:rsidR="00A57664" w:rsidRDefault="00A57664" w:rsidP="00A57664">
      <w:pPr>
        <w:ind w:left="2160" w:hanging="720"/>
        <w:rPr>
          <w:color w:val="333333"/>
          <w:szCs w:val="24"/>
        </w:rPr>
      </w:pPr>
    </w:p>
    <w:p w:rsidR="00A57664" w:rsidRDefault="0011247B" w:rsidP="00A57664">
      <w:pPr>
        <w:ind w:left="720" w:hanging="720"/>
        <w:rPr>
          <w:color w:val="333333"/>
          <w:szCs w:val="24"/>
        </w:rPr>
      </w:pPr>
      <w:r w:rsidRPr="00237754">
        <w:rPr>
          <w:color w:val="333333"/>
          <w:szCs w:val="24"/>
        </w:rPr>
        <w:lastRenderedPageBreak/>
        <w:t xml:space="preserve">(h) </w:t>
      </w:r>
      <w:r w:rsidR="00A57664">
        <w:rPr>
          <w:color w:val="333333"/>
          <w:szCs w:val="24"/>
        </w:rPr>
        <w:tab/>
      </w:r>
      <w:r w:rsidRPr="00237754">
        <w:rPr>
          <w:color w:val="333333"/>
          <w:szCs w:val="24"/>
        </w:rPr>
        <w:t xml:space="preserve">The active and passive solvent losses from spray gun cleaning systems shall be determined using SCAQMD's "General Test Method for Determining Solvent Losses from Spray Gun Cleaning Systems," dated October 3, 1989, as supplemented or amended, and incorporated herein by reference, available from South Coast Air Quality Management District (SCAQMD), 21865 Copley </w:t>
      </w:r>
      <w:proofErr w:type="spellStart"/>
      <w:r w:rsidRPr="00237754">
        <w:rPr>
          <w:color w:val="333333"/>
          <w:szCs w:val="24"/>
        </w:rPr>
        <w:t>Dr</w:t>
      </w:r>
      <w:proofErr w:type="spellEnd"/>
      <w:r w:rsidRPr="00237754">
        <w:rPr>
          <w:color w:val="333333"/>
          <w:szCs w:val="24"/>
        </w:rPr>
        <w:t xml:space="preserve">, Diamond Bar, CA 91765, and at </w:t>
      </w:r>
      <w:hyperlink r:id="rId99" w:tgtFrame="_blank" w:history="1">
        <w:r w:rsidRPr="00237754">
          <w:rPr>
            <w:rStyle w:val="Hyperlink"/>
            <w:szCs w:val="24"/>
          </w:rPr>
          <w:t>http://yosemite.epa.gov/R9/R9Testmethod.nsf/0/4C22DA95566CEFE78825708F006010EC/$_file/SC%20Sol%20LossSprayGun.pdf</w:t>
        </w:r>
      </w:hyperlink>
      <w:r w:rsidRPr="00237754">
        <w:rPr>
          <w:color w:val="333333"/>
          <w:szCs w:val="24"/>
        </w:rPr>
        <w:t>. The test solvent for this determination shall be any lacquer thinner with a minimum vapor pressure of 105 mm of Hg at 20 degrees Celsius, and the minimum test temperature shall be 15 degrees Celsius.</w:t>
      </w:r>
    </w:p>
    <w:p w:rsidR="00A57664" w:rsidRDefault="00A57664" w:rsidP="00A57664">
      <w:pPr>
        <w:ind w:left="720" w:hanging="720"/>
        <w:rPr>
          <w:color w:val="333333"/>
          <w:szCs w:val="24"/>
        </w:rPr>
      </w:pPr>
    </w:p>
    <w:p w:rsidR="0011247B" w:rsidRPr="00237754" w:rsidRDefault="0011247B" w:rsidP="00A57664">
      <w:pPr>
        <w:ind w:left="720" w:hanging="720"/>
        <w:rPr>
          <w:color w:val="333333"/>
          <w:szCs w:val="24"/>
        </w:rPr>
      </w:pPr>
      <w:r w:rsidRPr="00237754">
        <w:rPr>
          <w:color w:val="333333"/>
          <w:szCs w:val="24"/>
        </w:rPr>
        <w:t>(</w:t>
      </w:r>
      <w:proofErr w:type="spellStart"/>
      <w:r w:rsidRPr="00237754">
        <w:rPr>
          <w:i/>
          <w:color w:val="333333"/>
          <w:szCs w:val="24"/>
        </w:rPr>
        <w:t>i</w:t>
      </w:r>
      <w:proofErr w:type="spellEnd"/>
      <w:r w:rsidRPr="00237754">
        <w:rPr>
          <w:color w:val="333333"/>
          <w:szCs w:val="24"/>
        </w:rPr>
        <w:t xml:space="preserve">) </w:t>
      </w:r>
      <w:r w:rsidR="00A57664">
        <w:rPr>
          <w:color w:val="333333"/>
          <w:szCs w:val="24"/>
        </w:rPr>
        <w:tab/>
      </w:r>
      <w:r w:rsidRPr="00237754">
        <w:rPr>
          <w:color w:val="333333"/>
          <w:szCs w:val="24"/>
        </w:rPr>
        <w:t xml:space="preserve">For adhesives, sealants and primers, </w:t>
      </w:r>
      <w:proofErr w:type="gramStart"/>
      <w:r w:rsidRPr="00237754">
        <w:rPr>
          <w:color w:val="333333"/>
          <w:szCs w:val="24"/>
        </w:rPr>
        <w:t>with the exception of</w:t>
      </w:r>
      <w:proofErr w:type="gramEnd"/>
      <w:r w:rsidRPr="00237754">
        <w:rPr>
          <w:color w:val="333333"/>
          <w:szCs w:val="24"/>
        </w:rPr>
        <w:t xml:space="preserve"> low solids adhesives, sealants and primers, that do not contain reactive diluents, grams of VOC per liter of adhesive, less water and exempt compounds, shall be calculated according to the following equation:</w:t>
      </w:r>
    </w:p>
    <w:p w:rsidR="00532F75" w:rsidRDefault="00532F75" w:rsidP="00237754">
      <w:pPr>
        <w:rPr>
          <w:color w:val="333333"/>
          <w:szCs w:val="24"/>
        </w:rPr>
      </w:pPr>
    </w:p>
    <w:p w:rsidR="00691356" w:rsidRDefault="00691356" w:rsidP="00691356">
      <w:pPr>
        <w:jc w:val="center"/>
        <w:rPr>
          <w:i/>
          <w:iCs/>
          <w:color w:val="333333"/>
          <w:szCs w:val="24"/>
        </w:rPr>
      </w:pPr>
      <w:r w:rsidRPr="00237754">
        <w:rPr>
          <w:color w:val="333333"/>
          <w:szCs w:val="24"/>
        </w:rPr>
        <w:t>Grams of VOC per</w:t>
      </w:r>
      <w:r w:rsidRPr="00691356">
        <w:rPr>
          <w:color w:val="333333"/>
          <w:szCs w:val="24"/>
        </w:rPr>
        <w:t xml:space="preserve"> </w:t>
      </w:r>
      <w:r w:rsidRPr="00237754">
        <w:rPr>
          <w:color w:val="333333"/>
          <w:szCs w:val="24"/>
        </w:rPr>
        <w:t>liter of adhesive</w:t>
      </w:r>
      <w:r>
        <w:rPr>
          <w:color w:val="333333"/>
          <w:szCs w:val="24"/>
        </w:rPr>
        <w:t xml:space="preserve"> = </w:t>
      </w:r>
      <w:proofErr w:type="spellStart"/>
      <w:r w:rsidRPr="00122C3A">
        <w:rPr>
          <w:i/>
          <w:iCs/>
          <w:color w:val="333333"/>
          <w:szCs w:val="24"/>
          <w:u w:val="single"/>
        </w:rPr>
        <w:t>Ws</w:t>
      </w:r>
      <w:proofErr w:type="spellEnd"/>
      <w:r w:rsidRPr="00122C3A">
        <w:rPr>
          <w:i/>
          <w:iCs/>
          <w:color w:val="333333"/>
          <w:szCs w:val="24"/>
          <w:u w:val="single"/>
        </w:rPr>
        <w:t xml:space="preserve"> - </w:t>
      </w:r>
      <w:proofErr w:type="spellStart"/>
      <w:r w:rsidRPr="00122C3A">
        <w:rPr>
          <w:i/>
          <w:iCs/>
          <w:color w:val="333333"/>
          <w:szCs w:val="24"/>
          <w:u w:val="single"/>
        </w:rPr>
        <w:t>Ww</w:t>
      </w:r>
      <w:proofErr w:type="spellEnd"/>
      <w:r w:rsidRPr="00122C3A">
        <w:rPr>
          <w:i/>
          <w:iCs/>
          <w:color w:val="333333"/>
          <w:szCs w:val="24"/>
          <w:u w:val="single"/>
        </w:rPr>
        <w:t xml:space="preserve"> </w:t>
      </w:r>
      <w:r w:rsidR="00122C3A" w:rsidRPr="00122C3A">
        <w:rPr>
          <w:i/>
          <w:iCs/>
          <w:color w:val="333333"/>
          <w:szCs w:val="24"/>
          <w:u w:val="single"/>
        </w:rPr>
        <w:t>-</w:t>
      </w:r>
      <w:r w:rsidRPr="00122C3A">
        <w:rPr>
          <w:i/>
          <w:iCs/>
          <w:color w:val="333333"/>
          <w:szCs w:val="24"/>
          <w:u w:val="single"/>
        </w:rPr>
        <w:t xml:space="preserve"> We</w:t>
      </w:r>
    </w:p>
    <w:p w:rsidR="00691356" w:rsidRPr="00237754" w:rsidRDefault="00122C3A" w:rsidP="00122C3A">
      <w:pPr>
        <w:ind w:left="2880" w:firstLine="720"/>
        <w:jc w:val="center"/>
        <w:rPr>
          <w:color w:val="333333"/>
          <w:szCs w:val="24"/>
        </w:rPr>
      </w:pPr>
      <w:proofErr w:type="spellStart"/>
      <w:r w:rsidRPr="00237754">
        <w:rPr>
          <w:i/>
          <w:iCs/>
          <w:color w:val="333333"/>
          <w:szCs w:val="24"/>
        </w:rPr>
        <w:t>Vm</w:t>
      </w:r>
      <w:proofErr w:type="spellEnd"/>
      <w:r w:rsidRPr="00237754">
        <w:rPr>
          <w:i/>
          <w:iCs/>
          <w:color w:val="333333"/>
          <w:szCs w:val="24"/>
        </w:rPr>
        <w:t xml:space="preserve"> - </w:t>
      </w:r>
      <w:proofErr w:type="spellStart"/>
      <w:r w:rsidRPr="00237754">
        <w:rPr>
          <w:i/>
          <w:iCs/>
          <w:color w:val="333333"/>
          <w:szCs w:val="24"/>
        </w:rPr>
        <w:t>Vw</w:t>
      </w:r>
      <w:proofErr w:type="spellEnd"/>
      <w:r w:rsidRPr="00237754">
        <w:rPr>
          <w:i/>
          <w:iCs/>
          <w:color w:val="333333"/>
          <w:szCs w:val="24"/>
        </w:rPr>
        <w:t xml:space="preserve"> - </w:t>
      </w:r>
      <w:proofErr w:type="spellStart"/>
      <w:r w:rsidRPr="00237754">
        <w:rPr>
          <w:i/>
          <w:iCs/>
          <w:color w:val="333333"/>
          <w:szCs w:val="24"/>
        </w:rPr>
        <w:t>Ve</w:t>
      </w:r>
      <w:proofErr w:type="spellEnd"/>
    </w:p>
    <w:p w:rsidR="00055457" w:rsidRDefault="00055457" w:rsidP="00237754">
      <w:pPr>
        <w:rPr>
          <w:color w:val="333333"/>
          <w:szCs w:val="24"/>
        </w:rPr>
      </w:pPr>
    </w:p>
    <w:p w:rsidR="00055457" w:rsidRDefault="0011247B" w:rsidP="00055457">
      <w:pPr>
        <w:ind w:left="720"/>
        <w:rPr>
          <w:color w:val="333333"/>
          <w:szCs w:val="24"/>
        </w:rPr>
      </w:pPr>
      <w:r w:rsidRPr="00237754">
        <w:rPr>
          <w:color w:val="333333"/>
          <w:szCs w:val="24"/>
        </w:rPr>
        <w:t>Where</w:t>
      </w:r>
      <w:r w:rsidR="00055457">
        <w:rPr>
          <w:color w:val="333333"/>
          <w:szCs w:val="24"/>
        </w:rPr>
        <w:t>:</w:t>
      </w:r>
    </w:p>
    <w:p w:rsidR="00055457" w:rsidRDefault="0011247B" w:rsidP="00B7135F">
      <w:pPr>
        <w:ind w:left="1440" w:hanging="360"/>
        <w:rPr>
          <w:color w:val="333333"/>
          <w:szCs w:val="24"/>
        </w:rPr>
      </w:pPr>
      <w:proofErr w:type="spellStart"/>
      <w:r w:rsidRPr="00237754">
        <w:rPr>
          <w:i/>
          <w:iCs/>
          <w:color w:val="333333"/>
          <w:szCs w:val="24"/>
        </w:rPr>
        <w:t>Ws</w:t>
      </w:r>
      <w:proofErr w:type="spellEnd"/>
      <w:r w:rsidRPr="00237754">
        <w:rPr>
          <w:color w:val="333333"/>
          <w:szCs w:val="24"/>
        </w:rPr>
        <w:t xml:space="preserve"> = weight of volatile compounds, in grams</w:t>
      </w:r>
    </w:p>
    <w:p w:rsidR="00055457" w:rsidRDefault="0011247B" w:rsidP="00B7135F">
      <w:pPr>
        <w:ind w:left="1440" w:hanging="360"/>
        <w:rPr>
          <w:color w:val="333333"/>
          <w:szCs w:val="24"/>
        </w:rPr>
      </w:pPr>
      <w:proofErr w:type="spellStart"/>
      <w:r w:rsidRPr="00237754">
        <w:rPr>
          <w:i/>
          <w:iCs/>
          <w:color w:val="333333"/>
          <w:szCs w:val="24"/>
        </w:rPr>
        <w:t>Ww</w:t>
      </w:r>
      <w:proofErr w:type="spellEnd"/>
      <w:r w:rsidRPr="00237754">
        <w:rPr>
          <w:color w:val="333333"/>
          <w:szCs w:val="24"/>
        </w:rPr>
        <w:t xml:space="preserve"> = weight of water, in grams</w:t>
      </w:r>
    </w:p>
    <w:p w:rsidR="00055457" w:rsidRDefault="0011247B" w:rsidP="00B7135F">
      <w:pPr>
        <w:ind w:left="1440" w:hanging="360"/>
        <w:rPr>
          <w:color w:val="333333"/>
          <w:szCs w:val="24"/>
        </w:rPr>
      </w:pPr>
      <w:r w:rsidRPr="00237754">
        <w:rPr>
          <w:i/>
          <w:iCs/>
          <w:color w:val="333333"/>
          <w:szCs w:val="24"/>
        </w:rPr>
        <w:t>We</w:t>
      </w:r>
      <w:r w:rsidRPr="00237754">
        <w:rPr>
          <w:color w:val="333333"/>
          <w:szCs w:val="24"/>
        </w:rPr>
        <w:t xml:space="preserve"> = weight of exempt compounds, in grams</w:t>
      </w:r>
    </w:p>
    <w:p w:rsidR="00055457" w:rsidRDefault="0011247B" w:rsidP="00B7135F">
      <w:pPr>
        <w:ind w:left="1440" w:hanging="360"/>
        <w:rPr>
          <w:color w:val="333333"/>
          <w:szCs w:val="24"/>
        </w:rPr>
      </w:pPr>
      <w:proofErr w:type="spellStart"/>
      <w:r w:rsidRPr="00237754">
        <w:rPr>
          <w:i/>
          <w:iCs/>
          <w:color w:val="333333"/>
          <w:szCs w:val="24"/>
        </w:rPr>
        <w:t>Vm</w:t>
      </w:r>
      <w:proofErr w:type="spellEnd"/>
      <w:r w:rsidRPr="00237754">
        <w:rPr>
          <w:color w:val="333333"/>
          <w:szCs w:val="24"/>
        </w:rPr>
        <w:t xml:space="preserve"> = volume of material, in liters</w:t>
      </w:r>
    </w:p>
    <w:p w:rsidR="00055457" w:rsidRDefault="0011247B" w:rsidP="00B7135F">
      <w:pPr>
        <w:ind w:left="1440" w:hanging="360"/>
        <w:rPr>
          <w:color w:val="333333"/>
          <w:szCs w:val="24"/>
        </w:rPr>
      </w:pPr>
      <w:proofErr w:type="spellStart"/>
      <w:r w:rsidRPr="00237754">
        <w:rPr>
          <w:i/>
          <w:iCs/>
          <w:color w:val="333333"/>
          <w:szCs w:val="24"/>
        </w:rPr>
        <w:t>Vw</w:t>
      </w:r>
      <w:proofErr w:type="spellEnd"/>
      <w:r w:rsidRPr="00237754">
        <w:rPr>
          <w:color w:val="333333"/>
          <w:szCs w:val="24"/>
        </w:rPr>
        <w:t xml:space="preserve"> = volume of water, in liters</w:t>
      </w:r>
    </w:p>
    <w:p w:rsidR="00055457" w:rsidRDefault="0011247B" w:rsidP="00B7135F">
      <w:pPr>
        <w:ind w:left="1440" w:hanging="360"/>
        <w:rPr>
          <w:color w:val="333333"/>
          <w:szCs w:val="24"/>
        </w:rPr>
      </w:pPr>
      <w:proofErr w:type="spellStart"/>
      <w:r w:rsidRPr="00237754">
        <w:rPr>
          <w:i/>
          <w:iCs/>
          <w:color w:val="333333"/>
          <w:szCs w:val="24"/>
        </w:rPr>
        <w:t>Ve</w:t>
      </w:r>
      <w:proofErr w:type="spellEnd"/>
      <w:r w:rsidRPr="00237754">
        <w:rPr>
          <w:color w:val="333333"/>
          <w:szCs w:val="24"/>
        </w:rPr>
        <w:t xml:space="preserve"> = volume</w:t>
      </w:r>
      <w:r w:rsidR="00055457">
        <w:rPr>
          <w:color w:val="333333"/>
          <w:szCs w:val="24"/>
        </w:rPr>
        <w:t xml:space="preserve"> of exempt compounds, in liters</w:t>
      </w:r>
    </w:p>
    <w:p w:rsidR="00055457" w:rsidRDefault="00055457" w:rsidP="00055457">
      <w:pPr>
        <w:rPr>
          <w:color w:val="333333"/>
          <w:szCs w:val="24"/>
        </w:rPr>
      </w:pPr>
    </w:p>
    <w:p w:rsidR="0011247B" w:rsidRDefault="0011247B" w:rsidP="00055457">
      <w:pPr>
        <w:ind w:left="720" w:hanging="720"/>
        <w:rPr>
          <w:color w:val="333333"/>
          <w:szCs w:val="24"/>
        </w:rPr>
      </w:pPr>
      <w:r w:rsidRPr="00237754">
        <w:rPr>
          <w:color w:val="333333"/>
          <w:szCs w:val="24"/>
        </w:rPr>
        <w:t xml:space="preserve">(j) </w:t>
      </w:r>
      <w:r w:rsidR="00055457">
        <w:rPr>
          <w:color w:val="333333"/>
          <w:szCs w:val="24"/>
        </w:rPr>
        <w:tab/>
      </w:r>
      <w:r w:rsidRPr="00237754">
        <w:rPr>
          <w:color w:val="333333"/>
          <w:szCs w:val="24"/>
        </w:rPr>
        <w:t>For adhesives, sealants and primers, that contain reactive diluents, the VOC content of the adhesive is determined after curing. The grams of VOC per liter of adhesive, less water and exempt compounds, shall be calculated accord</w:t>
      </w:r>
      <w:r w:rsidR="00122C3A">
        <w:rPr>
          <w:color w:val="333333"/>
          <w:szCs w:val="24"/>
        </w:rPr>
        <w:t>ing to the following equation:</w:t>
      </w:r>
    </w:p>
    <w:p w:rsidR="00122C3A" w:rsidRDefault="00122C3A" w:rsidP="00122C3A">
      <w:pPr>
        <w:rPr>
          <w:color w:val="333333"/>
          <w:szCs w:val="24"/>
        </w:rPr>
      </w:pPr>
    </w:p>
    <w:p w:rsidR="00122C3A" w:rsidRDefault="00122C3A" w:rsidP="00122C3A">
      <w:pPr>
        <w:jc w:val="center"/>
        <w:rPr>
          <w:i/>
          <w:iCs/>
          <w:color w:val="333333"/>
          <w:szCs w:val="24"/>
        </w:rPr>
      </w:pPr>
      <w:r w:rsidRPr="00237754">
        <w:rPr>
          <w:color w:val="333333"/>
          <w:szCs w:val="24"/>
        </w:rPr>
        <w:t>Grams of VOC per</w:t>
      </w:r>
      <w:r w:rsidRPr="00122C3A">
        <w:rPr>
          <w:color w:val="333333"/>
          <w:szCs w:val="24"/>
        </w:rPr>
        <w:t xml:space="preserve"> </w:t>
      </w:r>
      <w:r w:rsidRPr="00237754">
        <w:rPr>
          <w:color w:val="333333"/>
          <w:szCs w:val="24"/>
        </w:rPr>
        <w:t>liter of adhesive</w:t>
      </w:r>
      <w:r>
        <w:rPr>
          <w:color w:val="333333"/>
          <w:szCs w:val="24"/>
        </w:rPr>
        <w:t xml:space="preserve"> = </w:t>
      </w:r>
      <w:proofErr w:type="spellStart"/>
      <w:r w:rsidRPr="00122C3A">
        <w:rPr>
          <w:i/>
          <w:iCs/>
          <w:color w:val="333333"/>
          <w:szCs w:val="24"/>
          <w:u w:val="single"/>
        </w:rPr>
        <w:t>Wrs</w:t>
      </w:r>
      <w:proofErr w:type="spellEnd"/>
      <w:r w:rsidRPr="00122C3A">
        <w:rPr>
          <w:i/>
          <w:iCs/>
          <w:color w:val="333333"/>
          <w:szCs w:val="24"/>
          <w:u w:val="single"/>
        </w:rPr>
        <w:t xml:space="preserve"> - </w:t>
      </w:r>
      <w:proofErr w:type="spellStart"/>
      <w:r w:rsidRPr="00122C3A">
        <w:rPr>
          <w:i/>
          <w:iCs/>
          <w:color w:val="333333"/>
          <w:szCs w:val="24"/>
          <w:u w:val="single"/>
        </w:rPr>
        <w:t>Wrw</w:t>
      </w:r>
      <w:proofErr w:type="spellEnd"/>
      <w:r w:rsidRPr="00122C3A">
        <w:rPr>
          <w:i/>
          <w:iCs/>
          <w:color w:val="333333"/>
          <w:szCs w:val="24"/>
          <w:u w:val="single"/>
        </w:rPr>
        <w:t xml:space="preserve"> – </w:t>
      </w:r>
      <w:proofErr w:type="spellStart"/>
      <w:r w:rsidRPr="00122C3A">
        <w:rPr>
          <w:i/>
          <w:iCs/>
          <w:color w:val="333333"/>
          <w:szCs w:val="24"/>
          <w:u w:val="single"/>
        </w:rPr>
        <w:t>Wre</w:t>
      </w:r>
      <w:proofErr w:type="spellEnd"/>
    </w:p>
    <w:p w:rsidR="00122C3A" w:rsidRPr="00237754" w:rsidRDefault="00122C3A" w:rsidP="00122C3A">
      <w:pPr>
        <w:ind w:left="2880" w:firstLine="720"/>
        <w:jc w:val="center"/>
        <w:rPr>
          <w:color w:val="333333"/>
          <w:szCs w:val="24"/>
        </w:rPr>
      </w:pPr>
      <w:proofErr w:type="spellStart"/>
      <w:r w:rsidRPr="00237754">
        <w:rPr>
          <w:i/>
          <w:iCs/>
          <w:color w:val="333333"/>
          <w:szCs w:val="24"/>
        </w:rPr>
        <w:t>Vrm</w:t>
      </w:r>
      <w:proofErr w:type="spellEnd"/>
      <w:r w:rsidRPr="00237754">
        <w:rPr>
          <w:i/>
          <w:iCs/>
          <w:color w:val="333333"/>
          <w:szCs w:val="24"/>
        </w:rPr>
        <w:t xml:space="preserve"> - </w:t>
      </w:r>
      <w:proofErr w:type="spellStart"/>
      <w:r w:rsidRPr="00237754">
        <w:rPr>
          <w:i/>
          <w:iCs/>
          <w:color w:val="333333"/>
          <w:szCs w:val="24"/>
        </w:rPr>
        <w:t>Vrw</w:t>
      </w:r>
      <w:proofErr w:type="spellEnd"/>
      <w:r w:rsidRPr="00237754">
        <w:rPr>
          <w:i/>
          <w:iCs/>
          <w:color w:val="333333"/>
          <w:szCs w:val="24"/>
        </w:rPr>
        <w:t xml:space="preserve"> - </w:t>
      </w:r>
      <w:proofErr w:type="spellStart"/>
      <w:r w:rsidRPr="00237754">
        <w:rPr>
          <w:i/>
          <w:iCs/>
          <w:color w:val="333333"/>
          <w:szCs w:val="24"/>
        </w:rPr>
        <w:t>Vre</w:t>
      </w:r>
      <w:proofErr w:type="spellEnd"/>
    </w:p>
    <w:p w:rsidR="00055457" w:rsidRDefault="00055457" w:rsidP="00237754">
      <w:pPr>
        <w:rPr>
          <w:color w:val="333333"/>
          <w:szCs w:val="24"/>
        </w:rPr>
      </w:pPr>
    </w:p>
    <w:p w:rsidR="00055457" w:rsidRDefault="0011247B" w:rsidP="00055457">
      <w:pPr>
        <w:ind w:left="720"/>
        <w:rPr>
          <w:color w:val="333333"/>
          <w:szCs w:val="24"/>
        </w:rPr>
      </w:pPr>
      <w:r w:rsidRPr="00237754">
        <w:rPr>
          <w:color w:val="333333"/>
          <w:szCs w:val="24"/>
        </w:rPr>
        <w:t>Where</w:t>
      </w:r>
      <w:r w:rsidR="00055457">
        <w:rPr>
          <w:color w:val="333333"/>
          <w:szCs w:val="24"/>
        </w:rPr>
        <w:t>:</w:t>
      </w:r>
    </w:p>
    <w:p w:rsidR="00055457" w:rsidRDefault="0011247B" w:rsidP="00B7135F">
      <w:pPr>
        <w:ind w:left="1440" w:hanging="360"/>
        <w:rPr>
          <w:color w:val="333333"/>
          <w:szCs w:val="24"/>
        </w:rPr>
      </w:pPr>
      <w:proofErr w:type="spellStart"/>
      <w:r w:rsidRPr="00237754">
        <w:rPr>
          <w:i/>
          <w:iCs/>
          <w:color w:val="333333"/>
          <w:szCs w:val="24"/>
        </w:rPr>
        <w:t>Wrs</w:t>
      </w:r>
      <w:proofErr w:type="spellEnd"/>
      <w:r w:rsidRPr="00237754">
        <w:rPr>
          <w:color w:val="333333"/>
          <w:szCs w:val="24"/>
        </w:rPr>
        <w:t xml:space="preserve"> = weight of volatile compounds not consumed during curing, in grams</w:t>
      </w:r>
    </w:p>
    <w:p w:rsidR="00055457" w:rsidRDefault="0011247B" w:rsidP="00B7135F">
      <w:pPr>
        <w:ind w:left="1440" w:hanging="360"/>
        <w:rPr>
          <w:color w:val="333333"/>
          <w:szCs w:val="24"/>
        </w:rPr>
      </w:pPr>
      <w:proofErr w:type="spellStart"/>
      <w:r w:rsidRPr="00237754">
        <w:rPr>
          <w:i/>
          <w:iCs/>
          <w:color w:val="333333"/>
          <w:szCs w:val="24"/>
        </w:rPr>
        <w:t>Wrw</w:t>
      </w:r>
      <w:proofErr w:type="spellEnd"/>
      <w:r w:rsidRPr="00237754">
        <w:rPr>
          <w:color w:val="333333"/>
          <w:szCs w:val="24"/>
        </w:rPr>
        <w:t xml:space="preserve"> = weight of water not consumed during curing, in grams</w:t>
      </w:r>
    </w:p>
    <w:p w:rsidR="00055457" w:rsidRDefault="0011247B" w:rsidP="00B7135F">
      <w:pPr>
        <w:ind w:left="1440" w:hanging="360"/>
        <w:rPr>
          <w:color w:val="333333"/>
          <w:szCs w:val="24"/>
        </w:rPr>
      </w:pPr>
      <w:proofErr w:type="spellStart"/>
      <w:r w:rsidRPr="00237754">
        <w:rPr>
          <w:i/>
          <w:iCs/>
          <w:color w:val="333333"/>
          <w:szCs w:val="24"/>
        </w:rPr>
        <w:t>Wre</w:t>
      </w:r>
      <w:proofErr w:type="spellEnd"/>
      <w:r w:rsidRPr="00237754">
        <w:rPr>
          <w:color w:val="333333"/>
          <w:szCs w:val="24"/>
        </w:rPr>
        <w:t xml:space="preserve"> = weight of exempt compounds not consumed during curing, in grams</w:t>
      </w:r>
    </w:p>
    <w:p w:rsidR="00055457" w:rsidRDefault="0011247B" w:rsidP="00B7135F">
      <w:pPr>
        <w:ind w:left="1440" w:hanging="360"/>
        <w:rPr>
          <w:color w:val="333333"/>
          <w:szCs w:val="24"/>
        </w:rPr>
      </w:pPr>
      <w:proofErr w:type="spellStart"/>
      <w:r w:rsidRPr="00237754">
        <w:rPr>
          <w:i/>
          <w:iCs/>
          <w:color w:val="333333"/>
          <w:szCs w:val="24"/>
        </w:rPr>
        <w:t>Vrm</w:t>
      </w:r>
      <w:proofErr w:type="spellEnd"/>
      <w:r w:rsidRPr="00237754">
        <w:rPr>
          <w:color w:val="333333"/>
          <w:szCs w:val="24"/>
        </w:rPr>
        <w:t xml:space="preserve"> = volume of material not consumed during curing, in liters</w:t>
      </w:r>
    </w:p>
    <w:p w:rsidR="00055457" w:rsidRDefault="0011247B" w:rsidP="00B7135F">
      <w:pPr>
        <w:ind w:left="1440" w:hanging="360"/>
        <w:rPr>
          <w:color w:val="333333"/>
          <w:szCs w:val="24"/>
        </w:rPr>
      </w:pPr>
      <w:proofErr w:type="spellStart"/>
      <w:r w:rsidRPr="00237754">
        <w:rPr>
          <w:i/>
          <w:iCs/>
          <w:color w:val="333333"/>
          <w:szCs w:val="24"/>
        </w:rPr>
        <w:t>Vrw</w:t>
      </w:r>
      <w:proofErr w:type="spellEnd"/>
      <w:r w:rsidRPr="00237754">
        <w:rPr>
          <w:color w:val="333333"/>
          <w:szCs w:val="24"/>
        </w:rPr>
        <w:t xml:space="preserve"> = volume of water not consumed during curing, in liters</w:t>
      </w:r>
    </w:p>
    <w:p w:rsidR="001F5CE4" w:rsidRDefault="0011247B" w:rsidP="00B7135F">
      <w:pPr>
        <w:ind w:left="1440" w:hanging="360"/>
        <w:rPr>
          <w:color w:val="333333"/>
          <w:szCs w:val="24"/>
        </w:rPr>
      </w:pPr>
      <w:proofErr w:type="spellStart"/>
      <w:r w:rsidRPr="00237754">
        <w:rPr>
          <w:i/>
          <w:iCs/>
          <w:color w:val="333333"/>
          <w:szCs w:val="24"/>
        </w:rPr>
        <w:t>Vre</w:t>
      </w:r>
      <w:proofErr w:type="spellEnd"/>
      <w:r w:rsidRPr="00237754">
        <w:rPr>
          <w:color w:val="333333"/>
          <w:szCs w:val="24"/>
        </w:rPr>
        <w:t xml:space="preserve"> = volume of exempt compounds not consumed during curing, in liters</w:t>
      </w:r>
    </w:p>
    <w:p w:rsidR="001F5CE4" w:rsidRDefault="001F5CE4" w:rsidP="001F5CE4">
      <w:pPr>
        <w:tabs>
          <w:tab w:val="left" w:pos="1800"/>
        </w:tabs>
        <w:rPr>
          <w:i/>
          <w:iCs/>
          <w:color w:val="333333"/>
          <w:szCs w:val="24"/>
        </w:rPr>
      </w:pPr>
    </w:p>
    <w:p w:rsidR="0011247B" w:rsidRDefault="0011247B" w:rsidP="001F5CE4">
      <w:pPr>
        <w:ind w:left="720" w:hanging="720"/>
        <w:rPr>
          <w:color w:val="333333"/>
          <w:szCs w:val="24"/>
        </w:rPr>
      </w:pPr>
      <w:r w:rsidRPr="00237754">
        <w:rPr>
          <w:color w:val="333333"/>
          <w:szCs w:val="24"/>
        </w:rPr>
        <w:t xml:space="preserve">(k) </w:t>
      </w:r>
      <w:r w:rsidR="001F5CE4">
        <w:rPr>
          <w:color w:val="333333"/>
          <w:szCs w:val="24"/>
        </w:rPr>
        <w:tab/>
      </w:r>
      <w:r w:rsidRPr="00237754">
        <w:rPr>
          <w:color w:val="333333"/>
          <w:szCs w:val="24"/>
        </w:rPr>
        <w:t>For low-solids adhesives, sealants or primers, grams of VOC per liter of material shall be calculated accor</w:t>
      </w:r>
      <w:r w:rsidR="00237EA5">
        <w:rPr>
          <w:color w:val="333333"/>
          <w:szCs w:val="24"/>
        </w:rPr>
        <w:t>ding to the following equation:</w:t>
      </w:r>
    </w:p>
    <w:p w:rsidR="00237EA5" w:rsidRDefault="00237EA5" w:rsidP="00237EA5">
      <w:pPr>
        <w:rPr>
          <w:color w:val="333333"/>
          <w:szCs w:val="24"/>
        </w:rPr>
      </w:pPr>
    </w:p>
    <w:p w:rsidR="00237EA5" w:rsidRDefault="00237EA5" w:rsidP="00237EA5">
      <w:pPr>
        <w:jc w:val="center"/>
        <w:rPr>
          <w:i/>
          <w:iCs/>
          <w:color w:val="333333"/>
          <w:szCs w:val="24"/>
        </w:rPr>
      </w:pPr>
      <w:r w:rsidRPr="00237754">
        <w:rPr>
          <w:color w:val="333333"/>
          <w:szCs w:val="24"/>
        </w:rPr>
        <w:t>Grams of VOC per</w:t>
      </w:r>
      <w:r w:rsidRPr="00237EA5">
        <w:rPr>
          <w:color w:val="333333"/>
          <w:szCs w:val="24"/>
        </w:rPr>
        <w:t xml:space="preserve"> </w:t>
      </w:r>
      <w:r w:rsidRPr="00237754">
        <w:rPr>
          <w:color w:val="333333"/>
          <w:szCs w:val="24"/>
        </w:rPr>
        <w:t>liter of adhesive</w:t>
      </w:r>
      <w:r>
        <w:rPr>
          <w:color w:val="333333"/>
          <w:szCs w:val="24"/>
        </w:rPr>
        <w:t xml:space="preserve"> </w:t>
      </w:r>
      <w:r w:rsidRPr="00237754">
        <w:rPr>
          <w:color w:val="333333"/>
          <w:szCs w:val="24"/>
        </w:rPr>
        <w:t>=</w:t>
      </w:r>
      <w:r>
        <w:rPr>
          <w:color w:val="333333"/>
          <w:szCs w:val="24"/>
        </w:rPr>
        <w:t xml:space="preserve"> </w:t>
      </w:r>
      <w:proofErr w:type="spellStart"/>
      <w:r w:rsidRPr="00237EA5">
        <w:rPr>
          <w:i/>
          <w:iCs/>
          <w:color w:val="333333"/>
          <w:szCs w:val="24"/>
          <w:u w:val="single"/>
        </w:rPr>
        <w:t>Ws</w:t>
      </w:r>
      <w:proofErr w:type="spellEnd"/>
      <w:r w:rsidRPr="00237EA5">
        <w:rPr>
          <w:i/>
          <w:iCs/>
          <w:color w:val="333333"/>
          <w:szCs w:val="24"/>
          <w:u w:val="single"/>
        </w:rPr>
        <w:t xml:space="preserve"> - </w:t>
      </w:r>
      <w:proofErr w:type="spellStart"/>
      <w:r w:rsidRPr="00237EA5">
        <w:rPr>
          <w:i/>
          <w:iCs/>
          <w:color w:val="333333"/>
          <w:szCs w:val="24"/>
          <w:u w:val="single"/>
        </w:rPr>
        <w:t>Ww</w:t>
      </w:r>
      <w:proofErr w:type="spellEnd"/>
      <w:r w:rsidRPr="00237EA5">
        <w:rPr>
          <w:i/>
          <w:iCs/>
          <w:color w:val="333333"/>
          <w:szCs w:val="24"/>
          <w:u w:val="single"/>
        </w:rPr>
        <w:t xml:space="preserve"> </w:t>
      </w:r>
      <w:r>
        <w:rPr>
          <w:i/>
          <w:iCs/>
          <w:color w:val="333333"/>
          <w:szCs w:val="24"/>
          <w:u w:val="single"/>
        </w:rPr>
        <w:t>-</w:t>
      </w:r>
      <w:r w:rsidRPr="00237EA5">
        <w:rPr>
          <w:i/>
          <w:iCs/>
          <w:color w:val="333333"/>
          <w:szCs w:val="24"/>
          <w:u w:val="single"/>
        </w:rPr>
        <w:t xml:space="preserve"> We</w:t>
      </w:r>
    </w:p>
    <w:p w:rsidR="00237EA5" w:rsidRPr="00237754" w:rsidRDefault="00237EA5" w:rsidP="00237EA5">
      <w:pPr>
        <w:ind w:left="2880" w:firstLine="720"/>
        <w:jc w:val="center"/>
        <w:rPr>
          <w:color w:val="333333"/>
          <w:szCs w:val="24"/>
        </w:rPr>
      </w:pPr>
      <w:proofErr w:type="spellStart"/>
      <w:r w:rsidRPr="00237754">
        <w:rPr>
          <w:i/>
          <w:iCs/>
          <w:color w:val="333333"/>
          <w:szCs w:val="24"/>
        </w:rPr>
        <w:t>Vm</w:t>
      </w:r>
      <w:proofErr w:type="spellEnd"/>
    </w:p>
    <w:p w:rsidR="001F5CE4" w:rsidRDefault="001F5CE4" w:rsidP="00237754">
      <w:pPr>
        <w:rPr>
          <w:color w:val="333333"/>
          <w:szCs w:val="24"/>
        </w:rPr>
      </w:pPr>
    </w:p>
    <w:p w:rsidR="00237EA5" w:rsidRDefault="00237EA5" w:rsidP="00237754">
      <w:pPr>
        <w:rPr>
          <w:color w:val="333333"/>
          <w:szCs w:val="24"/>
        </w:rPr>
      </w:pPr>
    </w:p>
    <w:p w:rsidR="001F5CE4" w:rsidRDefault="0011247B" w:rsidP="001F5CE4">
      <w:pPr>
        <w:ind w:left="720"/>
        <w:rPr>
          <w:color w:val="333333"/>
          <w:szCs w:val="24"/>
        </w:rPr>
      </w:pPr>
      <w:r w:rsidRPr="00237754">
        <w:rPr>
          <w:color w:val="333333"/>
          <w:szCs w:val="24"/>
        </w:rPr>
        <w:lastRenderedPageBreak/>
        <w:t>Where</w:t>
      </w:r>
      <w:r w:rsidR="001F5CE4">
        <w:rPr>
          <w:color w:val="333333"/>
          <w:szCs w:val="24"/>
        </w:rPr>
        <w:t>:</w:t>
      </w:r>
    </w:p>
    <w:p w:rsidR="001F5CE4" w:rsidRDefault="0011247B" w:rsidP="00B7135F">
      <w:pPr>
        <w:ind w:left="1440" w:hanging="360"/>
        <w:rPr>
          <w:color w:val="333333"/>
          <w:szCs w:val="24"/>
        </w:rPr>
      </w:pPr>
      <w:proofErr w:type="spellStart"/>
      <w:r w:rsidRPr="00237754">
        <w:rPr>
          <w:i/>
          <w:iCs/>
          <w:color w:val="333333"/>
          <w:szCs w:val="24"/>
        </w:rPr>
        <w:t>Ws</w:t>
      </w:r>
      <w:proofErr w:type="spellEnd"/>
      <w:r w:rsidRPr="00237754">
        <w:rPr>
          <w:color w:val="333333"/>
          <w:szCs w:val="24"/>
        </w:rPr>
        <w:t xml:space="preserve"> = weight of volatile compounds, in grams</w:t>
      </w:r>
    </w:p>
    <w:p w:rsidR="001F5CE4" w:rsidRDefault="0011247B" w:rsidP="00B7135F">
      <w:pPr>
        <w:ind w:left="1440" w:hanging="360"/>
        <w:rPr>
          <w:color w:val="333333"/>
          <w:szCs w:val="24"/>
        </w:rPr>
      </w:pPr>
      <w:proofErr w:type="spellStart"/>
      <w:r w:rsidRPr="00237754">
        <w:rPr>
          <w:i/>
          <w:iCs/>
          <w:color w:val="333333"/>
          <w:szCs w:val="24"/>
        </w:rPr>
        <w:t>Ww</w:t>
      </w:r>
      <w:proofErr w:type="spellEnd"/>
      <w:r w:rsidRPr="00237754">
        <w:rPr>
          <w:color w:val="333333"/>
          <w:szCs w:val="24"/>
        </w:rPr>
        <w:t xml:space="preserve"> = weight of water, in grams</w:t>
      </w:r>
    </w:p>
    <w:p w:rsidR="001F5CE4" w:rsidRDefault="0011247B" w:rsidP="00B7135F">
      <w:pPr>
        <w:ind w:left="1440" w:hanging="360"/>
        <w:rPr>
          <w:color w:val="333333"/>
          <w:szCs w:val="24"/>
        </w:rPr>
      </w:pPr>
      <w:r w:rsidRPr="00237754">
        <w:rPr>
          <w:i/>
          <w:iCs/>
          <w:color w:val="333333"/>
          <w:szCs w:val="24"/>
        </w:rPr>
        <w:t>We</w:t>
      </w:r>
      <w:r w:rsidRPr="00237754">
        <w:rPr>
          <w:color w:val="333333"/>
          <w:szCs w:val="24"/>
        </w:rPr>
        <w:t xml:space="preserve"> = weight of exempt compounds, in grams</w:t>
      </w:r>
    </w:p>
    <w:p w:rsidR="001F5CE4" w:rsidRDefault="0011247B" w:rsidP="00B7135F">
      <w:pPr>
        <w:ind w:left="1440" w:hanging="360"/>
        <w:rPr>
          <w:color w:val="333333"/>
          <w:szCs w:val="24"/>
        </w:rPr>
      </w:pPr>
      <w:proofErr w:type="spellStart"/>
      <w:r w:rsidRPr="00237754">
        <w:rPr>
          <w:i/>
          <w:iCs/>
          <w:color w:val="333333"/>
          <w:szCs w:val="24"/>
        </w:rPr>
        <w:t>Vm</w:t>
      </w:r>
      <w:proofErr w:type="spellEnd"/>
      <w:r w:rsidRPr="00237754">
        <w:rPr>
          <w:color w:val="333333"/>
          <w:szCs w:val="24"/>
        </w:rPr>
        <w:t xml:space="preserve"> = volume of material, in liters</w:t>
      </w:r>
    </w:p>
    <w:p w:rsidR="001F5CE4" w:rsidRDefault="001F5CE4" w:rsidP="001F5CE4">
      <w:pPr>
        <w:rPr>
          <w:color w:val="333333"/>
          <w:szCs w:val="24"/>
        </w:rPr>
      </w:pPr>
    </w:p>
    <w:p w:rsidR="0011247B" w:rsidRDefault="0011247B" w:rsidP="001F5CE4">
      <w:pPr>
        <w:ind w:left="720" w:hanging="720"/>
        <w:rPr>
          <w:color w:val="333333"/>
          <w:szCs w:val="24"/>
        </w:rPr>
      </w:pPr>
      <w:r w:rsidRPr="00237754">
        <w:rPr>
          <w:color w:val="333333"/>
          <w:szCs w:val="24"/>
        </w:rPr>
        <w:t>(</w:t>
      </w:r>
      <w:r w:rsidRPr="00237754">
        <w:rPr>
          <w:i/>
          <w:iCs/>
          <w:color w:val="333333"/>
          <w:szCs w:val="24"/>
        </w:rPr>
        <w:t>l</w:t>
      </w:r>
      <w:r w:rsidRPr="00237754">
        <w:rPr>
          <w:color w:val="333333"/>
          <w:szCs w:val="24"/>
        </w:rPr>
        <w:t xml:space="preserve">) </w:t>
      </w:r>
      <w:r w:rsidR="001F5CE4">
        <w:rPr>
          <w:color w:val="333333"/>
          <w:szCs w:val="24"/>
        </w:rPr>
        <w:tab/>
      </w:r>
      <w:r w:rsidRPr="00237754">
        <w:rPr>
          <w:color w:val="333333"/>
          <w:szCs w:val="24"/>
        </w:rPr>
        <w:t>Percent VOC by weight shall be calculated according to the followin</w:t>
      </w:r>
      <w:r w:rsidR="00237EA5">
        <w:rPr>
          <w:color w:val="333333"/>
          <w:szCs w:val="24"/>
        </w:rPr>
        <w:t>g equation:</w:t>
      </w:r>
    </w:p>
    <w:p w:rsidR="00237EA5" w:rsidRDefault="00237EA5" w:rsidP="001F5CE4">
      <w:pPr>
        <w:ind w:left="720" w:hanging="720"/>
        <w:rPr>
          <w:color w:val="333333"/>
          <w:szCs w:val="24"/>
        </w:rPr>
      </w:pPr>
    </w:p>
    <w:p w:rsidR="00237EA5" w:rsidRPr="00237754" w:rsidRDefault="00237EA5" w:rsidP="00237EA5">
      <w:pPr>
        <w:ind w:left="720" w:hanging="720"/>
        <w:jc w:val="center"/>
        <w:rPr>
          <w:color w:val="333333"/>
          <w:szCs w:val="24"/>
        </w:rPr>
      </w:pPr>
      <w:r w:rsidRPr="00237754">
        <w:rPr>
          <w:color w:val="333333"/>
          <w:szCs w:val="24"/>
        </w:rPr>
        <w:t>% VOC by weight</w:t>
      </w:r>
      <w:r>
        <w:rPr>
          <w:color w:val="333333"/>
          <w:szCs w:val="24"/>
        </w:rPr>
        <w:t xml:space="preserve"> = </w:t>
      </w:r>
      <w:r w:rsidRPr="00237754">
        <w:rPr>
          <w:color w:val="333333"/>
          <w:szCs w:val="24"/>
        </w:rPr>
        <w:t>[</w:t>
      </w:r>
      <w:r w:rsidRPr="00237754">
        <w:rPr>
          <w:i/>
          <w:iCs/>
          <w:color w:val="333333"/>
          <w:szCs w:val="24"/>
        </w:rPr>
        <w:t>(</w:t>
      </w:r>
      <w:proofErr w:type="spellStart"/>
      <w:r w:rsidRPr="00237754">
        <w:rPr>
          <w:i/>
          <w:iCs/>
          <w:color w:val="333333"/>
          <w:szCs w:val="24"/>
        </w:rPr>
        <w:t>Wv</w:t>
      </w:r>
      <w:proofErr w:type="spellEnd"/>
      <w:r w:rsidRPr="00237754">
        <w:rPr>
          <w:i/>
          <w:iCs/>
          <w:color w:val="333333"/>
          <w:szCs w:val="24"/>
        </w:rPr>
        <w:t xml:space="preserve"> / W)</w:t>
      </w:r>
      <w:r w:rsidRPr="00237754">
        <w:rPr>
          <w:color w:val="333333"/>
          <w:szCs w:val="24"/>
        </w:rPr>
        <w:t>] x 100</w:t>
      </w:r>
    </w:p>
    <w:p w:rsidR="001F5CE4" w:rsidRDefault="001F5CE4" w:rsidP="00237754">
      <w:pPr>
        <w:rPr>
          <w:color w:val="333333"/>
          <w:szCs w:val="24"/>
        </w:rPr>
      </w:pPr>
    </w:p>
    <w:p w:rsidR="001F5CE4" w:rsidRDefault="0011247B" w:rsidP="001F5CE4">
      <w:pPr>
        <w:ind w:left="720"/>
        <w:rPr>
          <w:color w:val="333333"/>
          <w:szCs w:val="24"/>
        </w:rPr>
      </w:pPr>
      <w:r w:rsidRPr="00237754">
        <w:rPr>
          <w:color w:val="333333"/>
          <w:szCs w:val="24"/>
        </w:rPr>
        <w:t>Where</w:t>
      </w:r>
      <w:r w:rsidR="001F5CE4">
        <w:rPr>
          <w:color w:val="333333"/>
          <w:szCs w:val="24"/>
        </w:rPr>
        <w:t>:</w:t>
      </w:r>
    </w:p>
    <w:p w:rsidR="001F5CE4" w:rsidRDefault="0011247B" w:rsidP="00B7135F">
      <w:pPr>
        <w:ind w:left="1440" w:hanging="360"/>
        <w:rPr>
          <w:color w:val="333333"/>
          <w:szCs w:val="24"/>
        </w:rPr>
      </w:pPr>
      <w:proofErr w:type="spellStart"/>
      <w:r w:rsidRPr="00237754">
        <w:rPr>
          <w:i/>
          <w:iCs/>
          <w:color w:val="333333"/>
          <w:szCs w:val="24"/>
        </w:rPr>
        <w:t>Wv</w:t>
      </w:r>
      <w:proofErr w:type="spellEnd"/>
      <w:r w:rsidRPr="00237754">
        <w:rPr>
          <w:color w:val="333333"/>
          <w:szCs w:val="24"/>
        </w:rPr>
        <w:t xml:space="preserve"> = weight of VOCs in grams</w:t>
      </w:r>
    </w:p>
    <w:p w:rsidR="001F60D5" w:rsidRPr="00237754" w:rsidRDefault="0011247B" w:rsidP="00B7135F">
      <w:pPr>
        <w:ind w:left="1440" w:hanging="360"/>
        <w:rPr>
          <w:b/>
          <w:szCs w:val="24"/>
        </w:rPr>
      </w:pPr>
      <w:r w:rsidRPr="00237754">
        <w:rPr>
          <w:i/>
          <w:iCs/>
          <w:color w:val="333333"/>
          <w:szCs w:val="24"/>
        </w:rPr>
        <w:t>W</w:t>
      </w:r>
      <w:r w:rsidRPr="00237754">
        <w:rPr>
          <w:color w:val="333333"/>
          <w:szCs w:val="24"/>
        </w:rPr>
        <w:t xml:space="preserve"> = weight of material in grams</w:t>
      </w:r>
    </w:p>
    <w:p w:rsidR="008557B0" w:rsidRPr="00237754" w:rsidRDefault="008557B0" w:rsidP="00237754">
      <w:pPr>
        <w:jc w:val="both"/>
        <w:rPr>
          <w:b/>
          <w:szCs w:val="24"/>
        </w:rPr>
      </w:pPr>
    </w:p>
    <w:p w:rsidR="00A346BE" w:rsidRPr="00237754" w:rsidRDefault="001F5CE4" w:rsidP="00237754">
      <w:pPr>
        <w:jc w:val="both"/>
        <w:rPr>
          <w:b/>
          <w:szCs w:val="24"/>
        </w:rPr>
      </w:pPr>
      <w:r>
        <w:rPr>
          <w:b/>
          <w:szCs w:val="24"/>
        </w:rPr>
        <w:t>7:27-26.7</w:t>
      </w:r>
      <w:r>
        <w:rPr>
          <w:b/>
          <w:szCs w:val="24"/>
        </w:rPr>
        <w:tab/>
      </w:r>
      <w:r w:rsidR="00A346BE" w:rsidRPr="00237754">
        <w:rPr>
          <w:b/>
          <w:szCs w:val="24"/>
        </w:rPr>
        <w:t>Container labeling</w:t>
      </w:r>
    </w:p>
    <w:p w:rsidR="00092625" w:rsidRPr="00237754" w:rsidRDefault="00092625" w:rsidP="00237754">
      <w:pPr>
        <w:rPr>
          <w:color w:val="333333"/>
          <w:szCs w:val="24"/>
        </w:rPr>
      </w:pPr>
    </w:p>
    <w:p w:rsidR="001F5CE4" w:rsidRDefault="0011247B" w:rsidP="001F5CE4">
      <w:pPr>
        <w:ind w:left="720" w:hanging="720"/>
        <w:rPr>
          <w:color w:val="333333"/>
          <w:szCs w:val="24"/>
        </w:rPr>
      </w:pPr>
      <w:r w:rsidRPr="00237754">
        <w:rPr>
          <w:color w:val="333333"/>
          <w:szCs w:val="24"/>
        </w:rPr>
        <w:t xml:space="preserve">(a) </w:t>
      </w:r>
      <w:r w:rsidR="001F5CE4">
        <w:rPr>
          <w:color w:val="333333"/>
          <w:szCs w:val="24"/>
        </w:rPr>
        <w:tab/>
      </w:r>
      <w:r w:rsidRPr="00237754">
        <w:rPr>
          <w:color w:val="333333"/>
          <w:szCs w:val="24"/>
        </w:rPr>
        <w:t>On and after January 1, 2009, each manufacturer of an adhesive, sealant, adhesive primer or sealant primer subject to this subchapter shall display the following information on the product container or label:</w:t>
      </w:r>
    </w:p>
    <w:p w:rsidR="001F5CE4" w:rsidRDefault="001F5CE4" w:rsidP="001F5CE4">
      <w:pPr>
        <w:ind w:left="720" w:hanging="720"/>
        <w:rPr>
          <w:color w:val="333333"/>
          <w:szCs w:val="24"/>
        </w:rPr>
      </w:pPr>
    </w:p>
    <w:p w:rsidR="001F5CE4" w:rsidRDefault="0011247B" w:rsidP="001F5CE4">
      <w:pPr>
        <w:ind w:left="1440" w:hanging="720"/>
        <w:rPr>
          <w:color w:val="333333"/>
          <w:szCs w:val="24"/>
        </w:rPr>
      </w:pPr>
      <w:r w:rsidRPr="00237754">
        <w:rPr>
          <w:color w:val="333333"/>
          <w:szCs w:val="24"/>
        </w:rPr>
        <w:t xml:space="preserve">1. </w:t>
      </w:r>
      <w:r w:rsidR="001F5CE4">
        <w:rPr>
          <w:color w:val="333333"/>
          <w:szCs w:val="24"/>
        </w:rPr>
        <w:tab/>
      </w:r>
      <w:r w:rsidRPr="00237754">
        <w:rPr>
          <w:color w:val="333333"/>
          <w:szCs w:val="24"/>
        </w:rPr>
        <w:t>A statement of the manufacturer's recommendation regarding thinning, reducing, or mixing of the product, except that:</w:t>
      </w:r>
    </w:p>
    <w:p w:rsidR="001F5CE4" w:rsidRDefault="001F5CE4" w:rsidP="001F5CE4">
      <w:pPr>
        <w:ind w:left="1440" w:hanging="720"/>
        <w:rPr>
          <w:color w:val="333333"/>
          <w:szCs w:val="24"/>
        </w:rPr>
      </w:pPr>
    </w:p>
    <w:p w:rsidR="001F5CE4" w:rsidRDefault="0011247B" w:rsidP="001F5CE4">
      <w:pPr>
        <w:ind w:left="2160" w:hanging="720"/>
        <w:rPr>
          <w:color w:val="333333"/>
          <w:szCs w:val="24"/>
        </w:rPr>
      </w:pPr>
      <w:proofErr w:type="spellStart"/>
      <w:r w:rsidRPr="00237754">
        <w:rPr>
          <w:color w:val="333333"/>
          <w:szCs w:val="24"/>
        </w:rPr>
        <w:t>i</w:t>
      </w:r>
      <w:proofErr w:type="spellEnd"/>
      <w:r w:rsidRPr="00237754">
        <w:rPr>
          <w:color w:val="333333"/>
          <w:szCs w:val="24"/>
        </w:rPr>
        <w:t xml:space="preserve">. </w:t>
      </w:r>
      <w:r w:rsidR="001F5CE4">
        <w:rPr>
          <w:color w:val="333333"/>
          <w:szCs w:val="24"/>
        </w:rPr>
        <w:tab/>
      </w:r>
      <w:r w:rsidRPr="00237754">
        <w:rPr>
          <w:color w:val="333333"/>
          <w:szCs w:val="24"/>
        </w:rPr>
        <w:t>This requirement does not apply to the thinning of a product with water; and</w:t>
      </w:r>
    </w:p>
    <w:p w:rsidR="001F5CE4" w:rsidRDefault="001F5CE4" w:rsidP="001F5CE4">
      <w:pPr>
        <w:ind w:left="2160" w:hanging="720"/>
        <w:rPr>
          <w:color w:val="333333"/>
          <w:szCs w:val="24"/>
        </w:rPr>
      </w:pPr>
    </w:p>
    <w:p w:rsidR="001F5CE4" w:rsidRDefault="0011247B" w:rsidP="001F5CE4">
      <w:pPr>
        <w:ind w:left="2160" w:hanging="720"/>
        <w:rPr>
          <w:color w:val="333333"/>
          <w:szCs w:val="24"/>
        </w:rPr>
      </w:pPr>
      <w:r w:rsidRPr="00237754">
        <w:rPr>
          <w:color w:val="333333"/>
          <w:szCs w:val="24"/>
        </w:rPr>
        <w:t xml:space="preserve">ii. </w:t>
      </w:r>
      <w:r w:rsidR="001F5CE4">
        <w:rPr>
          <w:color w:val="333333"/>
          <w:szCs w:val="24"/>
        </w:rPr>
        <w:tab/>
      </w:r>
      <w:r w:rsidRPr="00237754">
        <w:rPr>
          <w:color w:val="333333"/>
          <w:szCs w:val="24"/>
        </w:rPr>
        <w:t>If thinning of the product prior to use is not necessary, the recommendation must specify that the product is to be applied without thinning;</w:t>
      </w:r>
    </w:p>
    <w:p w:rsidR="001F5CE4" w:rsidRDefault="001F5CE4" w:rsidP="001F5CE4">
      <w:pPr>
        <w:ind w:left="2160" w:hanging="720"/>
        <w:rPr>
          <w:color w:val="333333"/>
          <w:szCs w:val="24"/>
        </w:rPr>
      </w:pPr>
    </w:p>
    <w:p w:rsidR="001F5CE4" w:rsidRDefault="0011247B" w:rsidP="001F5CE4">
      <w:pPr>
        <w:ind w:left="1440" w:hanging="720"/>
        <w:rPr>
          <w:color w:val="333333"/>
          <w:szCs w:val="24"/>
        </w:rPr>
      </w:pPr>
      <w:r w:rsidRPr="00237754">
        <w:rPr>
          <w:color w:val="333333"/>
          <w:szCs w:val="24"/>
        </w:rPr>
        <w:t xml:space="preserve">2. </w:t>
      </w:r>
      <w:r w:rsidR="001F5CE4">
        <w:rPr>
          <w:color w:val="333333"/>
          <w:szCs w:val="24"/>
        </w:rPr>
        <w:tab/>
      </w:r>
      <w:r w:rsidRPr="00237754">
        <w:rPr>
          <w:color w:val="333333"/>
          <w:szCs w:val="24"/>
        </w:rPr>
        <w:t>The maximum or the actual VOC content of the product in accordance with N.J.A.C. 7:27-26.6, as supplied, displayed in grams of VOC per liter of product; and</w:t>
      </w:r>
    </w:p>
    <w:p w:rsidR="001F5CE4" w:rsidRDefault="001F5CE4" w:rsidP="001F5CE4">
      <w:pPr>
        <w:ind w:left="1440" w:hanging="720"/>
        <w:rPr>
          <w:color w:val="333333"/>
          <w:szCs w:val="24"/>
        </w:rPr>
      </w:pPr>
    </w:p>
    <w:p w:rsidR="001F5CE4" w:rsidRDefault="0011247B" w:rsidP="001F5CE4">
      <w:pPr>
        <w:ind w:left="1440" w:hanging="720"/>
        <w:rPr>
          <w:color w:val="333333"/>
          <w:szCs w:val="24"/>
        </w:rPr>
      </w:pPr>
      <w:r w:rsidRPr="00237754">
        <w:rPr>
          <w:color w:val="333333"/>
          <w:szCs w:val="24"/>
        </w:rPr>
        <w:t xml:space="preserve">3. </w:t>
      </w:r>
      <w:r w:rsidR="001F5CE4">
        <w:rPr>
          <w:color w:val="333333"/>
          <w:szCs w:val="24"/>
        </w:rPr>
        <w:tab/>
      </w:r>
      <w:r w:rsidRPr="00237754">
        <w:rPr>
          <w:color w:val="333333"/>
          <w:szCs w:val="24"/>
        </w:rPr>
        <w:t>The maximum or the actual VOC content of the product in accordance with N.J.A.C. 7:27-26.6, which includes the manufacturer's maximum recommendation for thinning, as applied, displayed in grams of VOC per liter of product.</w:t>
      </w:r>
    </w:p>
    <w:p w:rsidR="001F5CE4" w:rsidRDefault="001F5CE4" w:rsidP="001F5CE4">
      <w:pPr>
        <w:ind w:left="1440" w:hanging="720"/>
        <w:rPr>
          <w:color w:val="333333"/>
          <w:szCs w:val="24"/>
        </w:rPr>
      </w:pPr>
    </w:p>
    <w:p w:rsidR="001F5CE4" w:rsidRDefault="0011247B" w:rsidP="001F5CE4">
      <w:pPr>
        <w:ind w:left="720" w:hanging="720"/>
        <w:rPr>
          <w:color w:val="333333"/>
          <w:szCs w:val="24"/>
        </w:rPr>
      </w:pPr>
      <w:r w:rsidRPr="00237754">
        <w:rPr>
          <w:color w:val="333333"/>
          <w:szCs w:val="24"/>
        </w:rPr>
        <w:t xml:space="preserve">(b) </w:t>
      </w:r>
      <w:r w:rsidR="001F5CE4">
        <w:rPr>
          <w:color w:val="333333"/>
          <w:szCs w:val="24"/>
        </w:rPr>
        <w:tab/>
      </w:r>
      <w:r w:rsidRPr="00237754">
        <w:rPr>
          <w:color w:val="333333"/>
          <w:szCs w:val="24"/>
        </w:rPr>
        <w:t xml:space="preserve">Except as provided at (c) below, a manufacturer of an adhesive, sealant, adhesive primer or sealant primer subject to this subchapter shall clearly display, on each product package, the day, month, and year in which the product was manufactured, or a code indicating such date (that is, a date-code). The date or date-code shall be located on the packaging, or inside the cover or cap, so that it is readily observable or obtainable without irreversibly disassembling any part of the packaging, such as by simply removing the cover or cap. Use of the following code to indicate the date of manufacture in compliance with the requirements of this subsection will exempt the manufacturer from </w:t>
      </w:r>
      <w:r w:rsidRPr="00237754">
        <w:rPr>
          <w:color w:val="333333"/>
          <w:szCs w:val="24"/>
        </w:rPr>
        <w:lastRenderedPageBreak/>
        <w:t>the requirements of (c) below, if the code is represented separately from other codes on the product container so t</w:t>
      </w:r>
      <w:r w:rsidR="001F5CE4">
        <w:rPr>
          <w:color w:val="333333"/>
          <w:szCs w:val="24"/>
        </w:rPr>
        <w:t>hat it is easily recognizable:</w:t>
      </w:r>
    </w:p>
    <w:p w:rsidR="001F5CE4" w:rsidRDefault="001F5CE4" w:rsidP="001F5CE4">
      <w:pPr>
        <w:ind w:left="720" w:hanging="720"/>
        <w:rPr>
          <w:color w:val="333333"/>
          <w:szCs w:val="24"/>
        </w:rPr>
      </w:pPr>
    </w:p>
    <w:p w:rsidR="001F5CE4" w:rsidRDefault="0011247B" w:rsidP="001F5CE4">
      <w:pPr>
        <w:ind w:left="720" w:hanging="720"/>
        <w:jc w:val="center"/>
        <w:rPr>
          <w:color w:val="333333"/>
          <w:szCs w:val="24"/>
        </w:rPr>
      </w:pPr>
      <w:r w:rsidRPr="00237754">
        <w:rPr>
          <w:color w:val="333333"/>
          <w:szCs w:val="24"/>
        </w:rPr>
        <w:t>YY DDD</w:t>
      </w:r>
    </w:p>
    <w:p w:rsidR="001F5CE4" w:rsidRDefault="001F5CE4" w:rsidP="001F5CE4">
      <w:pPr>
        <w:ind w:left="720" w:hanging="720"/>
        <w:rPr>
          <w:color w:val="333333"/>
          <w:szCs w:val="24"/>
        </w:rPr>
      </w:pPr>
    </w:p>
    <w:p w:rsidR="001F5CE4" w:rsidRDefault="0011247B" w:rsidP="001F5CE4">
      <w:pPr>
        <w:ind w:left="720"/>
        <w:rPr>
          <w:color w:val="333333"/>
          <w:szCs w:val="24"/>
        </w:rPr>
      </w:pPr>
      <w:r w:rsidRPr="00237754">
        <w:rPr>
          <w:color w:val="333333"/>
          <w:szCs w:val="24"/>
        </w:rPr>
        <w:t>Where:</w:t>
      </w:r>
    </w:p>
    <w:p w:rsidR="001F5CE4" w:rsidRDefault="0011247B" w:rsidP="00B7135F">
      <w:pPr>
        <w:ind w:left="1440" w:hanging="360"/>
        <w:rPr>
          <w:color w:val="333333"/>
          <w:szCs w:val="24"/>
        </w:rPr>
      </w:pPr>
      <w:r w:rsidRPr="00237754">
        <w:rPr>
          <w:color w:val="333333"/>
          <w:szCs w:val="24"/>
        </w:rPr>
        <w:t>"YY" = two digits representing the year in which the product was manufactured, and</w:t>
      </w:r>
    </w:p>
    <w:p w:rsidR="001F5CE4" w:rsidRDefault="0011247B" w:rsidP="00B7135F">
      <w:pPr>
        <w:ind w:left="1440" w:hanging="360"/>
        <w:rPr>
          <w:color w:val="333333"/>
          <w:szCs w:val="24"/>
        </w:rPr>
      </w:pPr>
      <w:r w:rsidRPr="00237754">
        <w:rPr>
          <w:color w:val="333333"/>
          <w:szCs w:val="24"/>
        </w:rPr>
        <w:t>"DDD" = three digits representing the day of the year on which the product was manufactured, with "001" representing the first day of the year, "002" representing the second day of the year, and so forth (also known as the "Julian date").</w:t>
      </w:r>
    </w:p>
    <w:p w:rsidR="001F5CE4" w:rsidRDefault="001F5CE4" w:rsidP="001F5CE4">
      <w:pPr>
        <w:rPr>
          <w:color w:val="333333"/>
          <w:szCs w:val="24"/>
        </w:rPr>
      </w:pPr>
    </w:p>
    <w:p w:rsidR="001F5CE4" w:rsidRDefault="0011247B" w:rsidP="001F5CE4">
      <w:pPr>
        <w:ind w:left="720" w:hanging="720"/>
        <w:rPr>
          <w:color w:val="333333"/>
          <w:szCs w:val="24"/>
        </w:rPr>
      </w:pPr>
      <w:r w:rsidRPr="00237754">
        <w:rPr>
          <w:color w:val="333333"/>
          <w:szCs w:val="24"/>
        </w:rPr>
        <w:t xml:space="preserve">(c) </w:t>
      </w:r>
      <w:r w:rsidR="001F5CE4">
        <w:rPr>
          <w:color w:val="333333"/>
          <w:szCs w:val="24"/>
        </w:rPr>
        <w:tab/>
      </w:r>
      <w:r w:rsidRPr="00237754">
        <w:rPr>
          <w:color w:val="333333"/>
          <w:szCs w:val="24"/>
        </w:rPr>
        <w:t>If for any adhesive, sealant, adhesive primer or sealant primer the manufacturer uses a date-code other than the YY DDD format to comply with (b) above, the manufacturer shall submit an explanation of the date portion of the product code to the Department. The explanation shall be submitted with the electronic registration of the date code, in accordance with the requirements of N.J.A.C. 7:27-26.8.</w:t>
      </w:r>
    </w:p>
    <w:p w:rsidR="001F5CE4" w:rsidRDefault="001F5CE4" w:rsidP="001F5CE4">
      <w:pPr>
        <w:ind w:left="720" w:hanging="720"/>
        <w:rPr>
          <w:color w:val="333333"/>
          <w:szCs w:val="24"/>
        </w:rPr>
      </w:pPr>
    </w:p>
    <w:p w:rsidR="001F5CE4" w:rsidRDefault="0011247B" w:rsidP="001F5CE4">
      <w:pPr>
        <w:ind w:left="720" w:hanging="720"/>
        <w:rPr>
          <w:color w:val="333333"/>
          <w:szCs w:val="24"/>
        </w:rPr>
      </w:pPr>
      <w:r w:rsidRPr="00237754">
        <w:rPr>
          <w:color w:val="333333"/>
          <w:szCs w:val="24"/>
        </w:rPr>
        <w:t xml:space="preserve">(d) </w:t>
      </w:r>
      <w:r w:rsidR="001F5CE4">
        <w:rPr>
          <w:color w:val="333333"/>
          <w:szCs w:val="24"/>
        </w:rPr>
        <w:tab/>
      </w:r>
      <w:r w:rsidRPr="00237754">
        <w:rPr>
          <w:color w:val="333333"/>
          <w:szCs w:val="24"/>
        </w:rPr>
        <w:t>Subsection (c) above does not apply to a product if:</w:t>
      </w:r>
    </w:p>
    <w:p w:rsidR="001F5CE4" w:rsidRDefault="001F5CE4" w:rsidP="001F5CE4">
      <w:pPr>
        <w:ind w:left="720" w:hanging="720"/>
        <w:rPr>
          <w:color w:val="333333"/>
          <w:szCs w:val="24"/>
        </w:rPr>
      </w:pPr>
    </w:p>
    <w:p w:rsidR="001F5CE4" w:rsidRDefault="0011247B" w:rsidP="001F5CE4">
      <w:pPr>
        <w:ind w:left="1440" w:hanging="720"/>
        <w:rPr>
          <w:color w:val="333333"/>
          <w:szCs w:val="24"/>
        </w:rPr>
      </w:pPr>
      <w:r w:rsidRPr="00237754">
        <w:rPr>
          <w:color w:val="333333"/>
          <w:szCs w:val="24"/>
        </w:rPr>
        <w:t xml:space="preserve">1. </w:t>
      </w:r>
      <w:r w:rsidR="001F5CE4">
        <w:rPr>
          <w:color w:val="333333"/>
          <w:szCs w:val="24"/>
        </w:rPr>
        <w:tab/>
      </w:r>
      <w:r w:rsidRPr="00237754">
        <w:rPr>
          <w:color w:val="333333"/>
          <w:szCs w:val="24"/>
        </w:rPr>
        <w:t>The product contains no VOC; or contains 0.10 percent VOC, or less, by weight; or</w:t>
      </w:r>
    </w:p>
    <w:p w:rsidR="001F5CE4" w:rsidRDefault="001F5CE4" w:rsidP="001F5CE4">
      <w:pPr>
        <w:ind w:left="1440" w:hanging="720"/>
        <w:rPr>
          <w:color w:val="333333"/>
          <w:szCs w:val="24"/>
        </w:rPr>
      </w:pPr>
    </w:p>
    <w:p w:rsidR="00BE17E3" w:rsidRPr="00237754" w:rsidRDefault="0011247B" w:rsidP="001F5CE4">
      <w:pPr>
        <w:ind w:left="1440" w:hanging="720"/>
        <w:rPr>
          <w:b/>
          <w:szCs w:val="24"/>
        </w:rPr>
      </w:pPr>
      <w:r w:rsidRPr="00237754">
        <w:rPr>
          <w:color w:val="333333"/>
          <w:szCs w:val="24"/>
        </w:rPr>
        <w:t xml:space="preserve">2. </w:t>
      </w:r>
      <w:r w:rsidR="001F5CE4">
        <w:rPr>
          <w:color w:val="333333"/>
          <w:szCs w:val="24"/>
        </w:rPr>
        <w:tab/>
      </w:r>
      <w:r w:rsidRPr="00237754">
        <w:rPr>
          <w:color w:val="333333"/>
          <w:szCs w:val="24"/>
        </w:rPr>
        <w:t xml:space="preserve">The product is offered to consumers free of charge </w:t>
      </w:r>
      <w:proofErr w:type="gramStart"/>
      <w:r w:rsidRPr="00237754">
        <w:rPr>
          <w:color w:val="333333"/>
          <w:szCs w:val="24"/>
        </w:rPr>
        <w:t>for the purpose of</w:t>
      </w:r>
      <w:proofErr w:type="gramEnd"/>
      <w:r w:rsidRPr="00237754">
        <w:rPr>
          <w:color w:val="333333"/>
          <w:szCs w:val="24"/>
        </w:rPr>
        <w:t xml:space="preserve"> sampling the product.</w:t>
      </w:r>
    </w:p>
    <w:p w:rsidR="008557B0" w:rsidRPr="00237754" w:rsidRDefault="008557B0" w:rsidP="00237754">
      <w:pPr>
        <w:jc w:val="both"/>
        <w:rPr>
          <w:b/>
          <w:szCs w:val="24"/>
        </w:rPr>
      </w:pPr>
    </w:p>
    <w:p w:rsidR="00BE17E3" w:rsidRPr="00237754" w:rsidRDefault="00A346BE" w:rsidP="00237754">
      <w:pPr>
        <w:rPr>
          <w:b/>
          <w:szCs w:val="24"/>
        </w:rPr>
      </w:pPr>
      <w:r w:rsidRPr="00237754">
        <w:rPr>
          <w:b/>
          <w:szCs w:val="24"/>
        </w:rPr>
        <w:t xml:space="preserve">7:27-26.8 </w:t>
      </w:r>
      <w:r w:rsidR="001F5CE4">
        <w:rPr>
          <w:b/>
          <w:szCs w:val="24"/>
        </w:rPr>
        <w:tab/>
      </w:r>
      <w:r w:rsidRPr="00237754">
        <w:rPr>
          <w:b/>
          <w:szCs w:val="24"/>
        </w:rPr>
        <w:t>Registration</w:t>
      </w:r>
    </w:p>
    <w:p w:rsidR="00092625" w:rsidRPr="00237754" w:rsidRDefault="00092625" w:rsidP="00237754">
      <w:pPr>
        <w:rPr>
          <w:color w:val="333333"/>
          <w:szCs w:val="24"/>
        </w:rPr>
      </w:pPr>
    </w:p>
    <w:p w:rsidR="001F5CE4" w:rsidRDefault="0011247B" w:rsidP="001F5CE4">
      <w:pPr>
        <w:ind w:left="720" w:hanging="720"/>
        <w:rPr>
          <w:color w:val="333333"/>
          <w:szCs w:val="24"/>
        </w:rPr>
      </w:pPr>
      <w:r w:rsidRPr="00237754">
        <w:rPr>
          <w:color w:val="333333"/>
          <w:szCs w:val="24"/>
        </w:rPr>
        <w:t xml:space="preserve">(a) </w:t>
      </w:r>
      <w:r w:rsidR="001F5CE4">
        <w:rPr>
          <w:color w:val="333333"/>
          <w:szCs w:val="24"/>
        </w:rPr>
        <w:tab/>
      </w:r>
      <w:r w:rsidRPr="00237754">
        <w:rPr>
          <w:color w:val="333333"/>
          <w:szCs w:val="24"/>
        </w:rPr>
        <w:t>The manufacturer of an adhesive, sealant, adhesive primer or sealant primer who uses a date-code other than the YY DDD format as described at N.J.A.C. 7:27-26.7(b) to comply with N.J.A.C. 7:27-26.7(b) shall register that product and an explanation of the date-code with the Department as follows:</w:t>
      </w:r>
    </w:p>
    <w:p w:rsidR="001F5CE4" w:rsidRDefault="001F5CE4" w:rsidP="001F5CE4">
      <w:pPr>
        <w:ind w:left="720" w:hanging="720"/>
        <w:rPr>
          <w:color w:val="333333"/>
          <w:szCs w:val="24"/>
        </w:rPr>
      </w:pPr>
    </w:p>
    <w:p w:rsidR="001F5CE4" w:rsidRDefault="0011247B" w:rsidP="001F5CE4">
      <w:pPr>
        <w:ind w:left="1440" w:hanging="720"/>
        <w:rPr>
          <w:color w:val="333333"/>
          <w:szCs w:val="24"/>
        </w:rPr>
      </w:pPr>
      <w:r w:rsidRPr="00237754">
        <w:rPr>
          <w:color w:val="333333"/>
          <w:szCs w:val="24"/>
        </w:rPr>
        <w:t xml:space="preserve">1. </w:t>
      </w:r>
      <w:r w:rsidR="001F5CE4">
        <w:rPr>
          <w:color w:val="333333"/>
          <w:szCs w:val="24"/>
        </w:rPr>
        <w:tab/>
      </w:r>
      <w:r w:rsidRPr="00237754">
        <w:rPr>
          <w:color w:val="333333"/>
          <w:szCs w:val="24"/>
        </w:rPr>
        <w:t>The registration shall include the following information:</w:t>
      </w:r>
    </w:p>
    <w:p w:rsidR="001F5CE4" w:rsidRDefault="001F5CE4" w:rsidP="001F5CE4">
      <w:pPr>
        <w:ind w:left="1440" w:hanging="720"/>
        <w:rPr>
          <w:color w:val="333333"/>
          <w:szCs w:val="24"/>
        </w:rPr>
      </w:pPr>
    </w:p>
    <w:p w:rsidR="001F5CE4" w:rsidRDefault="0011247B" w:rsidP="001F5CE4">
      <w:pPr>
        <w:ind w:left="2160" w:hanging="720"/>
        <w:rPr>
          <w:color w:val="333333"/>
          <w:szCs w:val="24"/>
        </w:rPr>
      </w:pPr>
      <w:proofErr w:type="spellStart"/>
      <w:r w:rsidRPr="00237754">
        <w:rPr>
          <w:color w:val="333333"/>
          <w:szCs w:val="24"/>
        </w:rPr>
        <w:t>i</w:t>
      </w:r>
      <w:proofErr w:type="spellEnd"/>
      <w:r w:rsidRPr="00237754">
        <w:rPr>
          <w:color w:val="333333"/>
          <w:szCs w:val="24"/>
        </w:rPr>
        <w:t xml:space="preserve">. </w:t>
      </w:r>
      <w:r w:rsidR="001F5CE4">
        <w:rPr>
          <w:color w:val="333333"/>
          <w:szCs w:val="24"/>
        </w:rPr>
        <w:tab/>
      </w:r>
      <w:r w:rsidRPr="00237754">
        <w:rPr>
          <w:color w:val="333333"/>
          <w:szCs w:val="24"/>
        </w:rPr>
        <w:t>The name of the manufacturer;</w:t>
      </w:r>
    </w:p>
    <w:p w:rsidR="001F5CE4" w:rsidRDefault="001F5CE4" w:rsidP="001F5CE4">
      <w:pPr>
        <w:ind w:left="2160" w:hanging="720"/>
        <w:rPr>
          <w:color w:val="333333"/>
          <w:szCs w:val="24"/>
        </w:rPr>
      </w:pPr>
    </w:p>
    <w:p w:rsidR="001F5CE4" w:rsidRDefault="0011247B" w:rsidP="001F5CE4">
      <w:pPr>
        <w:ind w:left="2160" w:hanging="720"/>
        <w:rPr>
          <w:color w:val="333333"/>
          <w:szCs w:val="24"/>
        </w:rPr>
      </w:pPr>
      <w:r w:rsidRPr="00237754">
        <w:rPr>
          <w:color w:val="333333"/>
          <w:szCs w:val="24"/>
        </w:rPr>
        <w:t xml:space="preserve">ii. </w:t>
      </w:r>
      <w:r w:rsidR="001F5CE4">
        <w:rPr>
          <w:color w:val="333333"/>
          <w:szCs w:val="24"/>
        </w:rPr>
        <w:tab/>
      </w:r>
      <w:r w:rsidRPr="00237754">
        <w:rPr>
          <w:color w:val="333333"/>
          <w:szCs w:val="24"/>
        </w:rPr>
        <w:t>The full mailing address of the manufacturer;</w:t>
      </w:r>
    </w:p>
    <w:p w:rsidR="001F5CE4" w:rsidRDefault="001F5CE4" w:rsidP="001F5CE4">
      <w:pPr>
        <w:ind w:left="2160" w:hanging="720"/>
        <w:rPr>
          <w:color w:val="333333"/>
          <w:szCs w:val="24"/>
        </w:rPr>
      </w:pPr>
    </w:p>
    <w:p w:rsidR="001F5CE4" w:rsidRDefault="0011247B" w:rsidP="001F5CE4">
      <w:pPr>
        <w:ind w:left="2160" w:hanging="720"/>
        <w:rPr>
          <w:color w:val="333333"/>
          <w:szCs w:val="24"/>
        </w:rPr>
      </w:pPr>
      <w:r w:rsidRPr="00237754">
        <w:rPr>
          <w:color w:val="333333"/>
          <w:szCs w:val="24"/>
        </w:rPr>
        <w:t xml:space="preserve">iii. </w:t>
      </w:r>
      <w:r w:rsidR="001F5CE4">
        <w:rPr>
          <w:color w:val="333333"/>
          <w:szCs w:val="24"/>
        </w:rPr>
        <w:tab/>
      </w:r>
      <w:r w:rsidRPr="00237754">
        <w:rPr>
          <w:color w:val="333333"/>
          <w:szCs w:val="24"/>
        </w:rPr>
        <w:t>The name and telephone number of a contact person;</w:t>
      </w:r>
    </w:p>
    <w:p w:rsidR="001F5CE4" w:rsidRDefault="001F5CE4" w:rsidP="001F5CE4">
      <w:pPr>
        <w:ind w:left="2160" w:hanging="720"/>
        <w:rPr>
          <w:color w:val="333333"/>
          <w:szCs w:val="24"/>
        </w:rPr>
      </w:pPr>
    </w:p>
    <w:p w:rsidR="001F5CE4" w:rsidRDefault="0011247B" w:rsidP="001F5CE4">
      <w:pPr>
        <w:ind w:left="2160" w:hanging="720"/>
        <w:rPr>
          <w:color w:val="333333"/>
          <w:szCs w:val="24"/>
        </w:rPr>
      </w:pPr>
      <w:r w:rsidRPr="00237754">
        <w:rPr>
          <w:color w:val="333333"/>
          <w:szCs w:val="24"/>
        </w:rPr>
        <w:t xml:space="preserve">iv. </w:t>
      </w:r>
      <w:r w:rsidR="001F5CE4">
        <w:rPr>
          <w:color w:val="333333"/>
          <w:szCs w:val="24"/>
        </w:rPr>
        <w:tab/>
      </w:r>
      <w:r w:rsidRPr="00237754">
        <w:rPr>
          <w:color w:val="333333"/>
          <w:szCs w:val="24"/>
        </w:rPr>
        <w:t xml:space="preserve">The product category and subcategory (as listed in Table 1 at 7:27-26.3) to which the manufacturer's product belongs (for example: </w:t>
      </w:r>
      <w:proofErr w:type="spellStart"/>
      <w:proofErr w:type="gramStart"/>
      <w:r w:rsidRPr="00237754">
        <w:rPr>
          <w:color w:val="333333"/>
          <w:szCs w:val="24"/>
        </w:rPr>
        <w:t>sealants:marine</w:t>
      </w:r>
      <w:proofErr w:type="spellEnd"/>
      <w:proofErr w:type="gramEnd"/>
      <w:r w:rsidRPr="00237754">
        <w:rPr>
          <w:color w:val="333333"/>
          <w:szCs w:val="24"/>
        </w:rPr>
        <w:t xml:space="preserve"> deck); and</w:t>
      </w:r>
    </w:p>
    <w:p w:rsidR="001F5CE4" w:rsidRDefault="001F5CE4" w:rsidP="001F5CE4">
      <w:pPr>
        <w:ind w:left="2160" w:hanging="720"/>
        <w:rPr>
          <w:color w:val="333333"/>
          <w:szCs w:val="24"/>
        </w:rPr>
      </w:pPr>
    </w:p>
    <w:p w:rsidR="001F5CE4" w:rsidRDefault="0011247B" w:rsidP="001F5CE4">
      <w:pPr>
        <w:ind w:left="2160" w:hanging="720"/>
        <w:rPr>
          <w:color w:val="333333"/>
          <w:szCs w:val="24"/>
        </w:rPr>
      </w:pPr>
      <w:r w:rsidRPr="00237754">
        <w:rPr>
          <w:color w:val="333333"/>
          <w:szCs w:val="24"/>
        </w:rPr>
        <w:t xml:space="preserve">v. </w:t>
      </w:r>
      <w:r w:rsidR="001F5CE4">
        <w:rPr>
          <w:color w:val="333333"/>
          <w:szCs w:val="24"/>
        </w:rPr>
        <w:tab/>
      </w:r>
      <w:r w:rsidRPr="00237754">
        <w:rPr>
          <w:color w:val="333333"/>
          <w:szCs w:val="24"/>
        </w:rPr>
        <w:t>An explanation of the date-code system;</w:t>
      </w:r>
    </w:p>
    <w:p w:rsidR="001F5CE4" w:rsidRDefault="001F5CE4" w:rsidP="001F5CE4">
      <w:pPr>
        <w:ind w:left="2160" w:hanging="720"/>
        <w:rPr>
          <w:color w:val="333333"/>
          <w:szCs w:val="24"/>
        </w:rPr>
      </w:pPr>
    </w:p>
    <w:p w:rsidR="001F5CE4" w:rsidRDefault="0011247B" w:rsidP="001F5CE4">
      <w:pPr>
        <w:ind w:left="1440" w:hanging="720"/>
        <w:rPr>
          <w:color w:val="333333"/>
          <w:szCs w:val="24"/>
        </w:rPr>
      </w:pPr>
      <w:r w:rsidRPr="00237754">
        <w:rPr>
          <w:color w:val="333333"/>
          <w:szCs w:val="24"/>
        </w:rPr>
        <w:lastRenderedPageBreak/>
        <w:t xml:space="preserve">2. </w:t>
      </w:r>
      <w:r w:rsidR="001F5CE4">
        <w:rPr>
          <w:color w:val="333333"/>
          <w:szCs w:val="24"/>
        </w:rPr>
        <w:tab/>
      </w:r>
      <w:r w:rsidRPr="00237754">
        <w:rPr>
          <w:color w:val="333333"/>
          <w:szCs w:val="24"/>
        </w:rPr>
        <w:t xml:space="preserve">The registration shall be submitted to the Department on the form provided by the Department at </w:t>
      </w:r>
      <w:hyperlink r:id="rId100" w:tgtFrame="_blank" w:history="1">
        <w:r w:rsidRPr="00237754">
          <w:rPr>
            <w:rStyle w:val="Hyperlink"/>
            <w:szCs w:val="24"/>
          </w:rPr>
          <w:t>http://www.state.nj.us/dep/baqp</w:t>
        </w:r>
      </w:hyperlink>
      <w:r w:rsidRPr="00237754">
        <w:rPr>
          <w:color w:val="333333"/>
          <w:szCs w:val="24"/>
        </w:rPr>
        <w:t>, and shall be submitted electronically, by email, on diskette, or on CD-ROM, unless:</w:t>
      </w:r>
    </w:p>
    <w:p w:rsidR="001F5CE4" w:rsidRDefault="001F5CE4" w:rsidP="001F5CE4">
      <w:pPr>
        <w:ind w:left="1440" w:hanging="720"/>
        <w:rPr>
          <w:color w:val="333333"/>
          <w:szCs w:val="24"/>
        </w:rPr>
      </w:pPr>
    </w:p>
    <w:p w:rsidR="001F5CE4" w:rsidRDefault="0011247B" w:rsidP="001F5CE4">
      <w:pPr>
        <w:ind w:left="2160" w:hanging="720"/>
        <w:rPr>
          <w:color w:val="333333"/>
          <w:szCs w:val="24"/>
        </w:rPr>
      </w:pPr>
      <w:proofErr w:type="spellStart"/>
      <w:r w:rsidRPr="00237754">
        <w:rPr>
          <w:color w:val="333333"/>
          <w:szCs w:val="24"/>
        </w:rPr>
        <w:t>i</w:t>
      </w:r>
      <w:proofErr w:type="spellEnd"/>
      <w:r w:rsidRPr="00237754">
        <w:rPr>
          <w:color w:val="333333"/>
          <w:szCs w:val="24"/>
        </w:rPr>
        <w:t xml:space="preserve">. </w:t>
      </w:r>
      <w:r w:rsidR="001F5CE4">
        <w:rPr>
          <w:color w:val="333333"/>
          <w:szCs w:val="24"/>
        </w:rPr>
        <w:tab/>
      </w:r>
      <w:r w:rsidRPr="00237754">
        <w:rPr>
          <w:color w:val="333333"/>
          <w:szCs w:val="24"/>
        </w:rPr>
        <w:t>Electronic submission would impose hardship on the manufacturer; and</w:t>
      </w:r>
    </w:p>
    <w:p w:rsidR="001F5CE4" w:rsidRDefault="001F5CE4" w:rsidP="001F5CE4">
      <w:pPr>
        <w:ind w:left="2160" w:hanging="720"/>
        <w:rPr>
          <w:color w:val="333333"/>
          <w:szCs w:val="24"/>
        </w:rPr>
      </w:pPr>
    </w:p>
    <w:p w:rsidR="001F5CE4" w:rsidRDefault="0011247B" w:rsidP="001F5CE4">
      <w:pPr>
        <w:ind w:left="2160" w:hanging="720"/>
        <w:rPr>
          <w:color w:val="333333"/>
          <w:szCs w:val="24"/>
        </w:rPr>
      </w:pPr>
      <w:r w:rsidRPr="00237754">
        <w:rPr>
          <w:color w:val="333333"/>
          <w:szCs w:val="24"/>
        </w:rPr>
        <w:t xml:space="preserve">ii. </w:t>
      </w:r>
      <w:r w:rsidR="001F5CE4">
        <w:rPr>
          <w:color w:val="333333"/>
          <w:szCs w:val="24"/>
        </w:rPr>
        <w:tab/>
      </w:r>
      <w:r w:rsidRPr="00237754">
        <w:rPr>
          <w:color w:val="333333"/>
          <w:szCs w:val="24"/>
        </w:rPr>
        <w:t>The Department is satisfied that a hardship exists and approves a written request from the manufacturer to submit the information on paper pursuant to (c) below;</w:t>
      </w:r>
    </w:p>
    <w:p w:rsidR="001F5CE4" w:rsidRDefault="001F5CE4" w:rsidP="001F5CE4">
      <w:pPr>
        <w:ind w:left="2160" w:hanging="720"/>
        <w:rPr>
          <w:color w:val="333333"/>
          <w:szCs w:val="24"/>
        </w:rPr>
      </w:pPr>
    </w:p>
    <w:p w:rsidR="001F5CE4" w:rsidRDefault="0011247B" w:rsidP="001F5CE4">
      <w:pPr>
        <w:ind w:left="1440" w:hanging="720"/>
        <w:rPr>
          <w:color w:val="333333"/>
          <w:szCs w:val="24"/>
        </w:rPr>
      </w:pPr>
      <w:r w:rsidRPr="00237754">
        <w:rPr>
          <w:color w:val="333333"/>
          <w:szCs w:val="24"/>
        </w:rPr>
        <w:t xml:space="preserve">3. </w:t>
      </w:r>
      <w:r w:rsidR="001F5CE4">
        <w:rPr>
          <w:color w:val="333333"/>
          <w:szCs w:val="24"/>
        </w:rPr>
        <w:tab/>
      </w:r>
      <w:r w:rsidRPr="00237754">
        <w:rPr>
          <w:color w:val="333333"/>
          <w:szCs w:val="24"/>
        </w:rPr>
        <w:t>The registration shall be submitted in accordance with the following schedule:</w:t>
      </w:r>
    </w:p>
    <w:p w:rsidR="001F5CE4" w:rsidRDefault="001F5CE4" w:rsidP="001F5CE4">
      <w:pPr>
        <w:ind w:left="2160" w:hanging="720"/>
        <w:rPr>
          <w:color w:val="333333"/>
          <w:szCs w:val="24"/>
        </w:rPr>
      </w:pPr>
    </w:p>
    <w:p w:rsidR="001F5CE4" w:rsidRDefault="0011247B" w:rsidP="001F5CE4">
      <w:pPr>
        <w:ind w:left="2160" w:hanging="720"/>
        <w:rPr>
          <w:color w:val="333333"/>
          <w:szCs w:val="24"/>
        </w:rPr>
      </w:pPr>
      <w:proofErr w:type="spellStart"/>
      <w:r w:rsidRPr="00237754">
        <w:rPr>
          <w:color w:val="333333"/>
          <w:szCs w:val="24"/>
        </w:rPr>
        <w:t>i</w:t>
      </w:r>
      <w:proofErr w:type="spellEnd"/>
      <w:r w:rsidRPr="00237754">
        <w:rPr>
          <w:color w:val="333333"/>
          <w:szCs w:val="24"/>
        </w:rPr>
        <w:t xml:space="preserve">. </w:t>
      </w:r>
      <w:r w:rsidR="001F5CE4">
        <w:rPr>
          <w:color w:val="333333"/>
          <w:szCs w:val="24"/>
        </w:rPr>
        <w:tab/>
      </w:r>
      <w:r w:rsidRPr="00237754">
        <w:rPr>
          <w:color w:val="333333"/>
          <w:szCs w:val="24"/>
        </w:rPr>
        <w:t>For an adhesive, sealant, adhesive primer or sealant primer sold in New Jersey prior to January 1, 2009, the registration shall be submitted on or after December 29, 2008, and prior to January 1, 2009; and</w:t>
      </w:r>
    </w:p>
    <w:p w:rsidR="001F5CE4" w:rsidRDefault="001F5CE4" w:rsidP="001F5CE4">
      <w:pPr>
        <w:ind w:left="2160" w:hanging="720"/>
        <w:rPr>
          <w:color w:val="333333"/>
          <w:szCs w:val="24"/>
        </w:rPr>
      </w:pPr>
    </w:p>
    <w:p w:rsidR="001F5CE4" w:rsidRDefault="0011247B" w:rsidP="001F5CE4">
      <w:pPr>
        <w:ind w:left="2160" w:hanging="720"/>
        <w:rPr>
          <w:color w:val="333333"/>
          <w:szCs w:val="24"/>
        </w:rPr>
      </w:pPr>
      <w:r w:rsidRPr="00237754">
        <w:rPr>
          <w:color w:val="333333"/>
          <w:szCs w:val="24"/>
        </w:rPr>
        <w:t xml:space="preserve">ii. </w:t>
      </w:r>
      <w:r w:rsidR="001F5CE4">
        <w:rPr>
          <w:color w:val="333333"/>
          <w:szCs w:val="24"/>
        </w:rPr>
        <w:tab/>
      </w:r>
      <w:r w:rsidRPr="00237754">
        <w:rPr>
          <w:color w:val="333333"/>
          <w:szCs w:val="24"/>
        </w:rPr>
        <w:t>For an adhesive, sealant, adhesive primer or sealant primer sold in New Jersey on or after January 1, 2009, that was not sold in New Jersey prior to January 1, 2009, the registration shall be submitted prior to selling the product in New Jersey; and</w:t>
      </w:r>
    </w:p>
    <w:p w:rsidR="001F5CE4" w:rsidRDefault="001F5CE4" w:rsidP="001F5CE4">
      <w:pPr>
        <w:ind w:left="2160" w:hanging="720"/>
        <w:rPr>
          <w:color w:val="333333"/>
          <w:szCs w:val="24"/>
        </w:rPr>
      </w:pPr>
    </w:p>
    <w:p w:rsidR="001F5CE4" w:rsidRDefault="0011247B" w:rsidP="001F5CE4">
      <w:pPr>
        <w:ind w:left="1440" w:hanging="720"/>
        <w:rPr>
          <w:color w:val="333333"/>
          <w:szCs w:val="24"/>
        </w:rPr>
      </w:pPr>
      <w:r w:rsidRPr="00237754">
        <w:rPr>
          <w:color w:val="333333"/>
          <w:szCs w:val="24"/>
        </w:rPr>
        <w:t xml:space="preserve">4. </w:t>
      </w:r>
      <w:r w:rsidR="001F5CE4">
        <w:rPr>
          <w:color w:val="333333"/>
          <w:szCs w:val="24"/>
        </w:rPr>
        <w:tab/>
      </w:r>
      <w:r w:rsidRPr="00237754">
        <w:rPr>
          <w:color w:val="333333"/>
          <w:szCs w:val="24"/>
        </w:rPr>
        <w:t>If, subsequent to the submission of a registration, any information provided in the registration changes, the manufacturer shall submit a revised registration including the new information within 90 days of the change.</w:t>
      </w:r>
    </w:p>
    <w:p w:rsidR="001F5CE4" w:rsidRDefault="001F5CE4" w:rsidP="001F5CE4">
      <w:pPr>
        <w:ind w:left="1440" w:hanging="720"/>
        <w:rPr>
          <w:color w:val="333333"/>
          <w:szCs w:val="24"/>
        </w:rPr>
      </w:pPr>
    </w:p>
    <w:p w:rsidR="001F5CE4" w:rsidRDefault="0011247B" w:rsidP="001F5CE4">
      <w:pPr>
        <w:ind w:left="720" w:hanging="720"/>
        <w:rPr>
          <w:color w:val="333333"/>
          <w:szCs w:val="24"/>
        </w:rPr>
      </w:pPr>
      <w:r w:rsidRPr="00237754">
        <w:rPr>
          <w:color w:val="333333"/>
          <w:szCs w:val="24"/>
        </w:rPr>
        <w:t xml:space="preserve">(b) </w:t>
      </w:r>
      <w:r w:rsidR="001F5CE4">
        <w:rPr>
          <w:color w:val="333333"/>
          <w:szCs w:val="24"/>
        </w:rPr>
        <w:tab/>
      </w:r>
      <w:r w:rsidRPr="00237754">
        <w:rPr>
          <w:color w:val="333333"/>
          <w:szCs w:val="24"/>
        </w:rPr>
        <w:t>No information submitted as part of the registration may be claimed to be confidential, including under the procedures set forth at N.J.A.C. 7:27-1.6 through 1.29.</w:t>
      </w:r>
    </w:p>
    <w:p w:rsidR="001F5CE4" w:rsidRDefault="001F5CE4" w:rsidP="001F5CE4">
      <w:pPr>
        <w:ind w:left="720" w:hanging="720"/>
        <w:rPr>
          <w:color w:val="333333"/>
          <w:szCs w:val="24"/>
        </w:rPr>
      </w:pPr>
    </w:p>
    <w:p w:rsidR="001F5CE4" w:rsidRDefault="0011247B" w:rsidP="001F5CE4">
      <w:pPr>
        <w:ind w:left="720" w:hanging="720"/>
        <w:rPr>
          <w:color w:val="333333"/>
          <w:szCs w:val="24"/>
        </w:rPr>
      </w:pPr>
      <w:r w:rsidRPr="00237754">
        <w:rPr>
          <w:color w:val="333333"/>
          <w:szCs w:val="24"/>
        </w:rPr>
        <w:t xml:space="preserve">(c) </w:t>
      </w:r>
      <w:r w:rsidR="001F5CE4">
        <w:rPr>
          <w:color w:val="333333"/>
          <w:szCs w:val="24"/>
        </w:rPr>
        <w:tab/>
      </w:r>
      <w:r w:rsidRPr="00237754">
        <w:rPr>
          <w:color w:val="333333"/>
          <w:szCs w:val="24"/>
        </w:rPr>
        <w:t>If a manufacturer seeks approval to submit its registration on paper, rather than electronically, the following apply:</w:t>
      </w:r>
    </w:p>
    <w:p w:rsidR="001F5CE4" w:rsidRDefault="001F5CE4" w:rsidP="001F5CE4">
      <w:pPr>
        <w:ind w:left="720" w:hanging="720"/>
        <w:rPr>
          <w:color w:val="333333"/>
          <w:szCs w:val="24"/>
        </w:rPr>
      </w:pPr>
    </w:p>
    <w:p w:rsidR="0011247B" w:rsidRPr="00237754" w:rsidRDefault="0011247B" w:rsidP="001F5CE4">
      <w:pPr>
        <w:ind w:left="1440" w:hanging="720"/>
        <w:rPr>
          <w:color w:val="333333"/>
          <w:szCs w:val="24"/>
        </w:rPr>
      </w:pPr>
      <w:r w:rsidRPr="00237754">
        <w:rPr>
          <w:color w:val="333333"/>
          <w:szCs w:val="24"/>
        </w:rPr>
        <w:t xml:space="preserve">1. </w:t>
      </w:r>
      <w:r w:rsidR="001F5CE4">
        <w:rPr>
          <w:color w:val="333333"/>
          <w:szCs w:val="24"/>
        </w:rPr>
        <w:tab/>
      </w:r>
      <w:r w:rsidRPr="00237754">
        <w:rPr>
          <w:color w:val="333333"/>
          <w:szCs w:val="24"/>
        </w:rPr>
        <w:t>The manufacturer shall submit the written request to the following address:</w:t>
      </w:r>
    </w:p>
    <w:p w:rsidR="004536AB" w:rsidRPr="00237754" w:rsidRDefault="004536AB" w:rsidP="00237754">
      <w:pPr>
        <w:rPr>
          <w:color w:val="333333"/>
          <w:szCs w:val="24"/>
        </w:rPr>
      </w:pPr>
    </w:p>
    <w:p w:rsidR="0011247B" w:rsidRPr="00237754" w:rsidRDefault="0011247B" w:rsidP="001F5CE4">
      <w:pPr>
        <w:ind w:left="1440"/>
        <w:rPr>
          <w:color w:val="333333"/>
          <w:szCs w:val="24"/>
        </w:rPr>
      </w:pPr>
      <w:r w:rsidRPr="00237754">
        <w:rPr>
          <w:color w:val="333333"/>
          <w:szCs w:val="24"/>
        </w:rPr>
        <w:t>Department of Environmental Protection</w:t>
      </w:r>
      <w:r w:rsidRPr="00237754">
        <w:rPr>
          <w:color w:val="333333"/>
          <w:szCs w:val="24"/>
        </w:rPr>
        <w:br/>
        <w:t>Bureau of Air Quality Planning</w:t>
      </w:r>
      <w:r w:rsidRPr="00237754">
        <w:rPr>
          <w:color w:val="333333"/>
          <w:szCs w:val="24"/>
        </w:rPr>
        <w:br/>
        <w:t>401 East State Street</w:t>
      </w:r>
      <w:r w:rsidRPr="00237754">
        <w:rPr>
          <w:color w:val="333333"/>
          <w:szCs w:val="24"/>
        </w:rPr>
        <w:br/>
        <w:t>Mail Code 401-07H</w:t>
      </w:r>
      <w:r w:rsidRPr="00237754">
        <w:rPr>
          <w:color w:val="333333"/>
          <w:szCs w:val="24"/>
        </w:rPr>
        <w:br/>
        <w:t>PO Box 420</w:t>
      </w:r>
      <w:r w:rsidRPr="00237754">
        <w:rPr>
          <w:color w:val="333333"/>
          <w:szCs w:val="24"/>
        </w:rPr>
        <w:br/>
        <w:t>Trenton, New Jersey 08625-0420</w:t>
      </w:r>
    </w:p>
    <w:p w:rsidR="00B27985" w:rsidRDefault="0011247B" w:rsidP="00B27985">
      <w:pPr>
        <w:ind w:left="1440"/>
        <w:rPr>
          <w:color w:val="333333"/>
          <w:szCs w:val="24"/>
        </w:rPr>
      </w:pPr>
      <w:r w:rsidRPr="00237754">
        <w:rPr>
          <w:color w:val="333333"/>
          <w:szCs w:val="24"/>
        </w:rPr>
        <w:br/>
        <w:t>and the envelope in which the written request is submitted shall be labeled as follows: "Attention: Request for On-Paper Submittal of Adhesives/Sealants Registration";</w:t>
      </w:r>
    </w:p>
    <w:p w:rsidR="00B27985" w:rsidRDefault="00B27985" w:rsidP="00B27985">
      <w:pPr>
        <w:rPr>
          <w:color w:val="333333"/>
          <w:szCs w:val="24"/>
        </w:rPr>
      </w:pPr>
    </w:p>
    <w:p w:rsidR="00B27985" w:rsidRDefault="0011247B" w:rsidP="00B27985">
      <w:pPr>
        <w:ind w:left="1440" w:hanging="720"/>
        <w:rPr>
          <w:color w:val="333333"/>
          <w:szCs w:val="24"/>
        </w:rPr>
      </w:pPr>
      <w:r w:rsidRPr="00237754">
        <w:rPr>
          <w:color w:val="333333"/>
          <w:szCs w:val="24"/>
        </w:rPr>
        <w:t xml:space="preserve">2. </w:t>
      </w:r>
      <w:r w:rsidR="00B27985">
        <w:rPr>
          <w:color w:val="333333"/>
          <w:szCs w:val="24"/>
        </w:rPr>
        <w:tab/>
      </w:r>
      <w:r w:rsidRPr="00237754">
        <w:rPr>
          <w:color w:val="333333"/>
          <w:szCs w:val="24"/>
        </w:rPr>
        <w:t>The written request shall include an explanation of the hardship that electronic submission would impose on the manufacturer;</w:t>
      </w:r>
    </w:p>
    <w:p w:rsidR="00B27985" w:rsidRDefault="00B27985" w:rsidP="00B27985">
      <w:pPr>
        <w:ind w:left="1440" w:hanging="720"/>
        <w:rPr>
          <w:color w:val="333333"/>
          <w:szCs w:val="24"/>
        </w:rPr>
      </w:pPr>
    </w:p>
    <w:p w:rsidR="00B27985" w:rsidRDefault="0011247B" w:rsidP="00B27985">
      <w:pPr>
        <w:ind w:left="1440" w:hanging="720"/>
        <w:rPr>
          <w:color w:val="333333"/>
          <w:szCs w:val="24"/>
        </w:rPr>
      </w:pPr>
      <w:r w:rsidRPr="00237754">
        <w:rPr>
          <w:color w:val="333333"/>
          <w:szCs w:val="24"/>
        </w:rPr>
        <w:lastRenderedPageBreak/>
        <w:t xml:space="preserve">3. </w:t>
      </w:r>
      <w:r w:rsidR="00B27985">
        <w:rPr>
          <w:color w:val="333333"/>
          <w:szCs w:val="24"/>
        </w:rPr>
        <w:tab/>
      </w:r>
      <w:r w:rsidRPr="00237754">
        <w:rPr>
          <w:color w:val="333333"/>
          <w:szCs w:val="24"/>
        </w:rPr>
        <w:t>Any submittal to the Department other than a registration shall be certified in accordance with N.J.A.C. 7:27-1.39, Certification of information;</w:t>
      </w:r>
    </w:p>
    <w:p w:rsidR="00B27985" w:rsidRDefault="00B27985" w:rsidP="00B27985">
      <w:pPr>
        <w:ind w:left="1440" w:hanging="720"/>
        <w:rPr>
          <w:color w:val="333333"/>
          <w:szCs w:val="24"/>
        </w:rPr>
      </w:pPr>
    </w:p>
    <w:p w:rsidR="00B27985" w:rsidRDefault="0011247B" w:rsidP="00B27985">
      <w:pPr>
        <w:ind w:left="1440" w:hanging="720"/>
        <w:rPr>
          <w:color w:val="333333"/>
          <w:szCs w:val="24"/>
        </w:rPr>
      </w:pPr>
      <w:r w:rsidRPr="00237754">
        <w:rPr>
          <w:color w:val="333333"/>
          <w:szCs w:val="24"/>
        </w:rPr>
        <w:t xml:space="preserve">4. </w:t>
      </w:r>
      <w:r w:rsidR="00B27985">
        <w:rPr>
          <w:color w:val="333333"/>
          <w:szCs w:val="24"/>
        </w:rPr>
        <w:tab/>
      </w:r>
      <w:r w:rsidRPr="00237754">
        <w:rPr>
          <w:color w:val="333333"/>
          <w:szCs w:val="24"/>
        </w:rPr>
        <w:t>The Department shall not approve a manufacturer's written request to submit its registration on paper unless the Department is satisfied that electronic submission would impose hardship on the manufacturer; and</w:t>
      </w:r>
    </w:p>
    <w:p w:rsidR="00B27985" w:rsidRDefault="00B27985" w:rsidP="00B27985">
      <w:pPr>
        <w:ind w:left="1440" w:hanging="720"/>
        <w:rPr>
          <w:color w:val="333333"/>
          <w:szCs w:val="24"/>
        </w:rPr>
      </w:pPr>
    </w:p>
    <w:p w:rsidR="00BE17E3" w:rsidRPr="00237754" w:rsidRDefault="0011247B" w:rsidP="00B27985">
      <w:pPr>
        <w:ind w:left="1440" w:hanging="720"/>
        <w:rPr>
          <w:color w:val="333333"/>
          <w:szCs w:val="24"/>
        </w:rPr>
      </w:pPr>
      <w:r w:rsidRPr="00237754">
        <w:rPr>
          <w:color w:val="333333"/>
          <w:szCs w:val="24"/>
        </w:rPr>
        <w:t xml:space="preserve">5. </w:t>
      </w:r>
      <w:r w:rsidR="00B27985">
        <w:rPr>
          <w:color w:val="333333"/>
          <w:szCs w:val="24"/>
        </w:rPr>
        <w:tab/>
      </w:r>
      <w:r w:rsidRPr="00237754">
        <w:rPr>
          <w:color w:val="333333"/>
          <w:szCs w:val="24"/>
        </w:rPr>
        <w:t>Once the Department has approved submission of a non-electronic submission, the manufacturer shall send the submission to the address provided at (c)1 above.</w:t>
      </w:r>
    </w:p>
    <w:p w:rsidR="004536AB" w:rsidRPr="00237754" w:rsidRDefault="004536AB" w:rsidP="00237754">
      <w:pPr>
        <w:rPr>
          <w:b/>
          <w:szCs w:val="24"/>
        </w:rPr>
      </w:pPr>
    </w:p>
    <w:sectPr w:rsidR="004536AB" w:rsidRPr="00237754" w:rsidSect="00C120B1">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1E7" w:rsidRDefault="00C541E7">
      <w:r>
        <w:separator/>
      </w:r>
    </w:p>
  </w:endnote>
  <w:endnote w:type="continuationSeparator" w:id="0">
    <w:p w:rsidR="00C541E7" w:rsidRDefault="00C5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E7" w:rsidRDefault="00C541E7" w:rsidP="00810A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41E7" w:rsidRDefault="00C541E7">
    <w:pPr>
      <w:framePr w:w="9360" w:h="280" w:hRule="exact" w:wrap="notBeside" w:vAnchor="page" w:hAnchor="text" w:y="14364"/>
      <w:tabs>
        <w:tab w:val="left" w:pos="-1060"/>
        <w:tab w:val="left" w:pos="-720"/>
        <w:tab w:val="left" w:pos="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40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color w:val="000000"/>
      </w:rPr>
      <w:pgNum/>
    </w:r>
  </w:p>
  <w:p w:rsidR="00C541E7" w:rsidRDefault="00C541E7">
    <w:pPr>
      <w:tabs>
        <w:tab w:val="left" w:pos="-1060"/>
        <w:tab w:val="left" w:pos="-720"/>
        <w:tab w:val="left" w:pos="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40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E7" w:rsidRDefault="00C541E7" w:rsidP="00810A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7614">
      <w:rPr>
        <w:rStyle w:val="PageNumber"/>
        <w:noProof/>
      </w:rPr>
      <w:t>17</w:t>
    </w:r>
    <w:r>
      <w:rPr>
        <w:rStyle w:val="PageNumber"/>
      </w:rPr>
      <w:fldChar w:fldCharType="end"/>
    </w:r>
  </w:p>
  <w:p w:rsidR="00C541E7" w:rsidRPr="00385C41" w:rsidRDefault="00C541E7" w:rsidP="00215D73">
    <w:pPr>
      <w:pStyle w:val="Footer"/>
      <w:framePr w:w="256" w:wrap="around" w:vAnchor="text" w:hAnchor="margin" w:xAlign="center" w:y="7"/>
      <w:rPr>
        <w:rStyle w:val="PageNumber"/>
        <w:sz w:val="16"/>
        <w:szCs w:val="16"/>
      </w:rPr>
    </w:pPr>
  </w:p>
  <w:p w:rsidR="00C541E7" w:rsidRDefault="00C541E7">
    <w:pPr>
      <w:tabs>
        <w:tab w:val="left" w:pos="-1060"/>
        <w:tab w:val="left" w:pos="-720"/>
        <w:tab w:val="left" w:pos="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40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1E7" w:rsidRDefault="00C541E7">
      <w:r>
        <w:separator/>
      </w:r>
    </w:p>
  </w:footnote>
  <w:footnote w:type="continuationSeparator" w:id="0">
    <w:p w:rsidR="00C541E7" w:rsidRDefault="00C5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E7" w:rsidRDefault="00C541E7">
    <w:pPr>
      <w:tabs>
        <w:tab w:val="left" w:pos="-1060"/>
        <w:tab w:val="left" w:pos="-720"/>
        <w:tab w:val="left" w:pos="0"/>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40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E7" w:rsidRPr="00237754" w:rsidRDefault="00C541E7" w:rsidP="00237754">
    <w:pPr>
      <w:pStyle w:val="Header"/>
      <w:jc w:val="center"/>
      <w:rPr>
        <w:sz w:val="18"/>
        <w:szCs w:val="18"/>
      </w:rPr>
    </w:pPr>
    <w:r w:rsidRPr="00237754">
      <w:rPr>
        <w:i/>
        <w:sz w:val="18"/>
        <w:szCs w:val="18"/>
      </w:rPr>
      <w:t xml:space="preserve">This is a courtesy copy of this rule.  </w:t>
    </w:r>
    <w:proofErr w:type="gramStart"/>
    <w:r w:rsidRPr="00237754">
      <w:rPr>
        <w:i/>
        <w:sz w:val="18"/>
        <w:szCs w:val="18"/>
      </w:rPr>
      <w:t>All of</w:t>
    </w:r>
    <w:proofErr w:type="gramEnd"/>
    <w:r w:rsidRPr="00237754">
      <w:rPr>
        <w:i/>
        <w:sz w:val="18"/>
        <w:szCs w:val="18"/>
      </w:rPr>
      <w:t xml:space="preserve"> the Department’s rules are compiled in Title 7 of the New Jersey Administrative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E7" w:rsidRPr="00DB7546" w:rsidRDefault="00C541E7" w:rsidP="00E97B3C">
    <w:pPr>
      <w:rPr>
        <w:sz w:val="20"/>
      </w:rPr>
    </w:pPr>
    <w:r w:rsidRPr="00DB7546">
      <w:rPr>
        <w:color w:val="000000"/>
        <w:sz w:val="20"/>
      </w:rPr>
      <w:t xml:space="preserve">This is a courtesy copy of this rule.  </w:t>
    </w:r>
    <w:proofErr w:type="gramStart"/>
    <w:r w:rsidRPr="00DB7546">
      <w:rPr>
        <w:color w:val="000000"/>
        <w:sz w:val="20"/>
      </w:rPr>
      <w:t>All of</w:t>
    </w:r>
    <w:proofErr w:type="gramEnd"/>
    <w:r w:rsidRPr="00DB7546">
      <w:rPr>
        <w:color w:val="000000"/>
        <w:sz w:val="20"/>
      </w:rPr>
      <w:t xml:space="preserve"> the Department's rules are compiled in Title 7 of the New Jersey Administrative Code.</w:t>
    </w:r>
  </w:p>
  <w:p w:rsidR="00C541E7" w:rsidRDefault="00C54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000000B"/>
    <w:multiLevelType w:val="singleLevel"/>
    <w:tmpl w:val="0000000B"/>
    <w:lvl w:ilvl="0">
      <w:start w:val="1"/>
      <w:numFmt w:val="lowerLetter"/>
      <w:suff w:val="nothing"/>
      <w:lvlText w:val="(%1)"/>
      <w:lvlJc w:val="left"/>
    </w:lvl>
  </w:abstractNum>
  <w:abstractNum w:abstractNumId="2" w15:restartNumberingAfterBreak="0">
    <w:nsid w:val="05FD6A6D"/>
    <w:multiLevelType w:val="hybridMultilevel"/>
    <w:tmpl w:val="5094AA54"/>
    <w:lvl w:ilvl="0" w:tplc="C95E9C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D41AA"/>
    <w:multiLevelType w:val="hybridMultilevel"/>
    <w:tmpl w:val="F48AF5D2"/>
    <w:lvl w:ilvl="0" w:tplc="16F6426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1B91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3D1854"/>
    <w:multiLevelType w:val="hybridMultilevel"/>
    <w:tmpl w:val="C4D24C72"/>
    <w:lvl w:ilvl="0" w:tplc="696EFD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DA2F0B"/>
    <w:multiLevelType w:val="hybridMultilevel"/>
    <w:tmpl w:val="D716EDA8"/>
    <w:lvl w:ilvl="0" w:tplc="CCA8FC6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972C59"/>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9136B3B"/>
    <w:multiLevelType w:val="hybridMultilevel"/>
    <w:tmpl w:val="85A6D744"/>
    <w:lvl w:ilvl="0" w:tplc="B266A5E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BE419D"/>
    <w:multiLevelType w:val="hybridMultilevel"/>
    <w:tmpl w:val="F24610C2"/>
    <w:lvl w:ilvl="0" w:tplc="6C94F37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282A59"/>
    <w:multiLevelType w:val="hybridMultilevel"/>
    <w:tmpl w:val="B2444D18"/>
    <w:lvl w:ilvl="0" w:tplc="C95E9C7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0A0F9F"/>
    <w:multiLevelType w:val="hybridMultilevel"/>
    <w:tmpl w:val="E468E5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
  </w:num>
  <w:num w:numId="3">
    <w:abstractNumId w:val="0"/>
    <w:lvlOverride w:ilvl="0">
      <w:startOverride w:val="1"/>
      <w:lvl w:ilvl="0">
        <w:start w:val="1"/>
        <w:numFmt w:val="decimal"/>
        <w:pStyle w:val="1"/>
        <w:lvlText w:val="(%1)"/>
        <w:lvlJc w:val="left"/>
      </w:lvl>
    </w:lvlOverride>
  </w:num>
  <w:num w:numId="4">
    <w:abstractNumId w:val="4"/>
  </w:num>
  <w:num w:numId="5">
    <w:abstractNumId w:val="10"/>
  </w:num>
  <w:num w:numId="6">
    <w:abstractNumId w:val="11"/>
  </w:num>
  <w:num w:numId="7">
    <w:abstractNumId w:val="2"/>
  </w:num>
  <w:num w:numId="8">
    <w:abstractNumId w:val="8"/>
  </w:num>
  <w:num w:numId="9">
    <w:abstractNumId w:val="9"/>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2E"/>
    <w:rsid w:val="00005880"/>
    <w:rsid w:val="000062FA"/>
    <w:rsid w:val="0001021C"/>
    <w:rsid w:val="00012D2B"/>
    <w:rsid w:val="0001567C"/>
    <w:rsid w:val="000220DA"/>
    <w:rsid w:val="00024D8E"/>
    <w:rsid w:val="00025A69"/>
    <w:rsid w:val="000309DF"/>
    <w:rsid w:val="000352B7"/>
    <w:rsid w:val="00040A97"/>
    <w:rsid w:val="0004206A"/>
    <w:rsid w:val="00055457"/>
    <w:rsid w:val="000662AC"/>
    <w:rsid w:val="00067B5B"/>
    <w:rsid w:val="000707C5"/>
    <w:rsid w:val="00092625"/>
    <w:rsid w:val="00096D5C"/>
    <w:rsid w:val="000A04C0"/>
    <w:rsid w:val="000A2D6D"/>
    <w:rsid w:val="000B27BB"/>
    <w:rsid w:val="000C2BAD"/>
    <w:rsid w:val="000C41AE"/>
    <w:rsid w:val="000C7218"/>
    <w:rsid w:val="000D3D62"/>
    <w:rsid w:val="000E347F"/>
    <w:rsid w:val="000E3D70"/>
    <w:rsid w:val="000F1C93"/>
    <w:rsid w:val="000F212A"/>
    <w:rsid w:val="000F6E9A"/>
    <w:rsid w:val="00101502"/>
    <w:rsid w:val="00102603"/>
    <w:rsid w:val="00105C0E"/>
    <w:rsid w:val="00107DE9"/>
    <w:rsid w:val="0011247B"/>
    <w:rsid w:val="00122C3A"/>
    <w:rsid w:val="00124A97"/>
    <w:rsid w:val="00127F90"/>
    <w:rsid w:val="0015001A"/>
    <w:rsid w:val="00152C38"/>
    <w:rsid w:val="00170786"/>
    <w:rsid w:val="001740DE"/>
    <w:rsid w:val="00183C23"/>
    <w:rsid w:val="001970F9"/>
    <w:rsid w:val="001A1A4C"/>
    <w:rsid w:val="001B4BFB"/>
    <w:rsid w:val="001E464C"/>
    <w:rsid w:val="001F395C"/>
    <w:rsid w:val="001F5CE4"/>
    <w:rsid w:val="001F60D5"/>
    <w:rsid w:val="00210F9C"/>
    <w:rsid w:val="00213560"/>
    <w:rsid w:val="00215D73"/>
    <w:rsid w:val="00216396"/>
    <w:rsid w:val="00232B48"/>
    <w:rsid w:val="002349FD"/>
    <w:rsid w:val="00237754"/>
    <w:rsid w:val="00237EA5"/>
    <w:rsid w:val="00262D32"/>
    <w:rsid w:val="00264C53"/>
    <w:rsid w:val="00264FF3"/>
    <w:rsid w:val="00270A75"/>
    <w:rsid w:val="00286F7B"/>
    <w:rsid w:val="0029598D"/>
    <w:rsid w:val="002A7AB5"/>
    <w:rsid w:val="002B38F5"/>
    <w:rsid w:val="002B4EE8"/>
    <w:rsid w:val="002B53E3"/>
    <w:rsid w:val="002D3240"/>
    <w:rsid w:val="002E0F96"/>
    <w:rsid w:val="002E1B4D"/>
    <w:rsid w:val="002E3C88"/>
    <w:rsid w:val="002F522A"/>
    <w:rsid w:val="003016A8"/>
    <w:rsid w:val="003163EE"/>
    <w:rsid w:val="0033407D"/>
    <w:rsid w:val="00340C5A"/>
    <w:rsid w:val="003524C9"/>
    <w:rsid w:val="0037785E"/>
    <w:rsid w:val="00385C41"/>
    <w:rsid w:val="003940F1"/>
    <w:rsid w:val="00397BE6"/>
    <w:rsid w:val="003B4993"/>
    <w:rsid w:val="003B562E"/>
    <w:rsid w:val="003B5BEE"/>
    <w:rsid w:val="003B6B7E"/>
    <w:rsid w:val="003B7EC4"/>
    <w:rsid w:val="003C0BF7"/>
    <w:rsid w:val="003C2F92"/>
    <w:rsid w:val="003C79F5"/>
    <w:rsid w:val="003D549D"/>
    <w:rsid w:val="003D5F9E"/>
    <w:rsid w:val="003F7975"/>
    <w:rsid w:val="0043550F"/>
    <w:rsid w:val="00450CC1"/>
    <w:rsid w:val="004525B4"/>
    <w:rsid w:val="004536AB"/>
    <w:rsid w:val="004557DC"/>
    <w:rsid w:val="004669B7"/>
    <w:rsid w:val="0047617F"/>
    <w:rsid w:val="00483A6B"/>
    <w:rsid w:val="0048661E"/>
    <w:rsid w:val="004B06F5"/>
    <w:rsid w:val="004B1854"/>
    <w:rsid w:val="004B3C04"/>
    <w:rsid w:val="004C1F9B"/>
    <w:rsid w:val="004E07FF"/>
    <w:rsid w:val="004E3852"/>
    <w:rsid w:val="004F6C7A"/>
    <w:rsid w:val="005038AC"/>
    <w:rsid w:val="00514D9B"/>
    <w:rsid w:val="00516E09"/>
    <w:rsid w:val="0052299D"/>
    <w:rsid w:val="00530D6C"/>
    <w:rsid w:val="00532F75"/>
    <w:rsid w:val="005378EB"/>
    <w:rsid w:val="005454D1"/>
    <w:rsid w:val="005477BA"/>
    <w:rsid w:val="00566FD6"/>
    <w:rsid w:val="00570177"/>
    <w:rsid w:val="0057534D"/>
    <w:rsid w:val="00575B99"/>
    <w:rsid w:val="00581421"/>
    <w:rsid w:val="005975D1"/>
    <w:rsid w:val="00597F0C"/>
    <w:rsid w:val="005A16D6"/>
    <w:rsid w:val="005A3A16"/>
    <w:rsid w:val="005A7614"/>
    <w:rsid w:val="005A7BCD"/>
    <w:rsid w:val="005B3A8B"/>
    <w:rsid w:val="005B536E"/>
    <w:rsid w:val="005B5864"/>
    <w:rsid w:val="005C1448"/>
    <w:rsid w:val="005C6770"/>
    <w:rsid w:val="005D394E"/>
    <w:rsid w:val="005D6B3F"/>
    <w:rsid w:val="00615E22"/>
    <w:rsid w:val="006469DD"/>
    <w:rsid w:val="00656734"/>
    <w:rsid w:val="00674F3F"/>
    <w:rsid w:val="006804D1"/>
    <w:rsid w:val="00686770"/>
    <w:rsid w:val="00691356"/>
    <w:rsid w:val="006A3226"/>
    <w:rsid w:val="006A48E0"/>
    <w:rsid w:val="006A51E1"/>
    <w:rsid w:val="006D44BC"/>
    <w:rsid w:val="006D7D9A"/>
    <w:rsid w:val="006E197A"/>
    <w:rsid w:val="006E411E"/>
    <w:rsid w:val="006E4F31"/>
    <w:rsid w:val="006F20E4"/>
    <w:rsid w:val="006F21DA"/>
    <w:rsid w:val="006F2585"/>
    <w:rsid w:val="00727E74"/>
    <w:rsid w:val="00732B7F"/>
    <w:rsid w:val="00755368"/>
    <w:rsid w:val="007554B4"/>
    <w:rsid w:val="007573C0"/>
    <w:rsid w:val="00766110"/>
    <w:rsid w:val="00781E7D"/>
    <w:rsid w:val="00794E5A"/>
    <w:rsid w:val="007C5989"/>
    <w:rsid w:val="007F5AF6"/>
    <w:rsid w:val="00810A36"/>
    <w:rsid w:val="008136F0"/>
    <w:rsid w:val="008138EB"/>
    <w:rsid w:val="008143ED"/>
    <w:rsid w:val="00820685"/>
    <w:rsid w:val="00827ACB"/>
    <w:rsid w:val="00833099"/>
    <w:rsid w:val="00842BEF"/>
    <w:rsid w:val="00854F4E"/>
    <w:rsid w:val="008557B0"/>
    <w:rsid w:val="0085731A"/>
    <w:rsid w:val="00864257"/>
    <w:rsid w:val="00882A7C"/>
    <w:rsid w:val="00887680"/>
    <w:rsid w:val="00893955"/>
    <w:rsid w:val="008A71E2"/>
    <w:rsid w:val="008B0489"/>
    <w:rsid w:val="008C14AF"/>
    <w:rsid w:val="008D48D0"/>
    <w:rsid w:val="008D5B93"/>
    <w:rsid w:val="008E4B6A"/>
    <w:rsid w:val="008F46A2"/>
    <w:rsid w:val="00917E4A"/>
    <w:rsid w:val="00926C63"/>
    <w:rsid w:val="009319DC"/>
    <w:rsid w:val="00945AE5"/>
    <w:rsid w:val="00957DAA"/>
    <w:rsid w:val="00976AD7"/>
    <w:rsid w:val="00985008"/>
    <w:rsid w:val="00991527"/>
    <w:rsid w:val="009A4C3B"/>
    <w:rsid w:val="009C0999"/>
    <w:rsid w:val="009C1287"/>
    <w:rsid w:val="009C3F45"/>
    <w:rsid w:val="009D3F8E"/>
    <w:rsid w:val="009E001E"/>
    <w:rsid w:val="009E7E6F"/>
    <w:rsid w:val="009F4C02"/>
    <w:rsid w:val="00A067D8"/>
    <w:rsid w:val="00A259B7"/>
    <w:rsid w:val="00A25F10"/>
    <w:rsid w:val="00A346BE"/>
    <w:rsid w:val="00A54555"/>
    <w:rsid w:val="00A57664"/>
    <w:rsid w:val="00A74EAC"/>
    <w:rsid w:val="00A94D59"/>
    <w:rsid w:val="00AA0FEB"/>
    <w:rsid w:val="00AA2100"/>
    <w:rsid w:val="00AA43E2"/>
    <w:rsid w:val="00AB15D4"/>
    <w:rsid w:val="00AF2525"/>
    <w:rsid w:val="00B02FB9"/>
    <w:rsid w:val="00B17063"/>
    <w:rsid w:val="00B260F3"/>
    <w:rsid w:val="00B2785B"/>
    <w:rsid w:val="00B27985"/>
    <w:rsid w:val="00B27B13"/>
    <w:rsid w:val="00B27F64"/>
    <w:rsid w:val="00B43FCC"/>
    <w:rsid w:val="00B45106"/>
    <w:rsid w:val="00B506DA"/>
    <w:rsid w:val="00B50BCC"/>
    <w:rsid w:val="00B676B2"/>
    <w:rsid w:val="00B7135F"/>
    <w:rsid w:val="00B74A4D"/>
    <w:rsid w:val="00B75C11"/>
    <w:rsid w:val="00B82DE2"/>
    <w:rsid w:val="00B86971"/>
    <w:rsid w:val="00B87152"/>
    <w:rsid w:val="00BA40D1"/>
    <w:rsid w:val="00BA793C"/>
    <w:rsid w:val="00BC1206"/>
    <w:rsid w:val="00BE17E3"/>
    <w:rsid w:val="00BE2AC8"/>
    <w:rsid w:val="00BE3E4F"/>
    <w:rsid w:val="00C0654D"/>
    <w:rsid w:val="00C120B1"/>
    <w:rsid w:val="00C13213"/>
    <w:rsid w:val="00C14895"/>
    <w:rsid w:val="00C155AD"/>
    <w:rsid w:val="00C17C56"/>
    <w:rsid w:val="00C21DE4"/>
    <w:rsid w:val="00C308CE"/>
    <w:rsid w:val="00C336F1"/>
    <w:rsid w:val="00C34A5D"/>
    <w:rsid w:val="00C468D5"/>
    <w:rsid w:val="00C541E7"/>
    <w:rsid w:val="00C54DFD"/>
    <w:rsid w:val="00C76966"/>
    <w:rsid w:val="00C82244"/>
    <w:rsid w:val="00C92508"/>
    <w:rsid w:val="00C92FD3"/>
    <w:rsid w:val="00C96096"/>
    <w:rsid w:val="00CF64C7"/>
    <w:rsid w:val="00CF7912"/>
    <w:rsid w:val="00D15E2A"/>
    <w:rsid w:val="00D273BF"/>
    <w:rsid w:val="00D44702"/>
    <w:rsid w:val="00D474D3"/>
    <w:rsid w:val="00D76C4F"/>
    <w:rsid w:val="00D94291"/>
    <w:rsid w:val="00DA0C06"/>
    <w:rsid w:val="00DB7546"/>
    <w:rsid w:val="00DC52BC"/>
    <w:rsid w:val="00DD403A"/>
    <w:rsid w:val="00DD4749"/>
    <w:rsid w:val="00DD570A"/>
    <w:rsid w:val="00DE10C9"/>
    <w:rsid w:val="00DE3F03"/>
    <w:rsid w:val="00DE7559"/>
    <w:rsid w:val="00DF1F6B"/>
    <w:rsid w:val="00DF2D2D"/>
    <w:rsid w:val="00E12E7E"/>
    <w:rsid w:val="00E15400"/>
    <w:rsid w:val="00E15787"/>
    <w:rsid w:val="00E158E4"/>
    <w:rsid w:val="00E34CE8"/>
    <w:rsid w:val="00E44E59"/>
    <w:rsid w:val="00E46A2E"/>
    <w:rsid w:val="00E55463"/>
    <w:rsid w:val="00E62985"/>
    <w:rsid w:val="00E6433C"/>
    <w:rsid w:val="00E76159"/>
    <w:rsid w:val="00E86552"/>
    <w:rsid w:val="00E97B3C"/>
    <w:rsid w:val="00EB5BE1"/>
    <w:rsid w:val="00EC33EF"/>
    <w:rsid w:val="00EC7768"/>
    <w:rsid w:val="00EE2F7F"/>
    <w:rsid w:val="00EE6976"/>
    <w:rsid w:val="00EF1B88"/>
    <w:rsid w:val="00EF35DB"/>
    <w:rsid w:val="00EF4A35"/>
    <w:rsid w:val="00F075BA"/>
    <w:rsid w:val="00F1771F"/>
    <w:rsid w:val="00F20606"/>
    <w:rsid w:val="00F31B99"/>
    <w:rsid w:val="00F34CEA"/>
    <w:rsid w:val="00F5514D"/>
    <w:rsid w:val="00F722DD"/>
    <w:rsid w:val="00F8033E"/>
    <w:rsid w:val="00F94860"/>
    <w:rsid w:val="00F97039"/>
    <w:rsid w:val="00FB3826"/>
    <w:rsid w:val="00FD3461"/>
    <w:rsid w:val="00FD47ED"/>
    <w:rsid w:val="00FD4FF9"/>
    <w:rsid w:val="00FE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EA03AE7"/>
  <w15:chartTrackingRefBased/>
  <w15:docId w15:val="{666124C4-3674-4F22-8374-E54DD4F4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B3C"/>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12"/>
      </w:numPr>
      <w:tabs>
        <w:tab w:val="left" w:pos="-1059"/>
        <w:tab w:val="left" w:pos="-720"/>
        <w:tab w:val="left" w:pos="0"/>
        <w:tab w:val="left" w:pos="740"/>
        <w:tab w:val="left" w:pos="1440"/>
        <w:tab w:val="left" w:pos="2160"/>
        <w:tab w:val="left" w:pos="2880"/>
        <w:tab w:val="left" w:pos="3600"/>
      </w:tabs>
      <w:spacing w:after="9" w:line="480" w:lineRule="auto"/>
      <w:jc w:val="both"/>
      <w:outlineLvl w:val="3"/>
    </w:pPr>
    <w:rPr>
      <w:b/>
    </w:rPr>
  </w:style>
  <w:style w:type="paragraph" w:styleId="Heading5">
    <w:name w:val="heading 5"/>
    <w:basedOn w:val="Normal"/>
    <w:next w:val="Normal"/>
    <w:qFormat/>
    <w:pPr>
      <w:keepNext/>
      <w:spacing w:line="480" w:lineRule="auto"/>
      <w:outlineLvl w:val="4"/>
    </w:pPr>
  </w:style>
  <w:style w:type="paragraph" w:styleId="Heading6">
    <w:name w:val="heading 6"/>
    <w:basedOn w:val="Normal"/>
    <w:next w:val="Normal"/>
    <w:qFormat/>
    <w:pPr>
      <w:keepNext/>
      <w:spacing w:before="60" w:after="60" w:line="480" w:lineRule="auto"/>
      <w:jc w:val="center"/>
      <w:outlineLvl w:val="5"/>
    </w:pPr>
    <w:rPr>
      <w:b/>
      <w:sz w:val="22"/>
      <w:u w:val="single"/>
    </w:rPr>
  </w:style>
  <w:style w:type="paragraph" w:styleId="Heading7">
    <w:name w:val="heading 7"/>
    <w:basedOn w:val="Normal"/>
    <w:next w:val="Normal"/>
    <w:qFormat/>
    <w:pPr>
      <w:keepNext/>
      <w:spacing w:line="480" w:lineRule="auto"/>
      <w:jc w:val="center"/>
      <w:outlineLvl w:val="6"/>
    </w:pPr>
    <w:rPr>
      <w:b/>
      <w:u w:val="single"/>
    </w:rPr>
  </w:style>
  <w:style w:type="paragraph" w:styleId="Heading8">
    <w:name w:val="heading 8"/>
    <w:basedOn w:val="Normal"/>
    <w:next w:val="Normal"/>
    <w:qFormat/>
    <w:pPr>
      <w:keepNext/>
      <w:spacing w:line="480" w:lineRule="auto"/>
      <w:outlineLvl w:val="7"/>
    </w:pPr>
    <w:rPr>
      <w:b/>
      <w:u w:val="single"/>
    </w:rPr>
  </w:style>
  <w:style w:type="paragraph" w:styleId="Heading9">
    <w:name w:val="heading 9"/>
    <w:basedOn w:val="Normal"/>
    <w:next w:val="Normal"/>
    <w:qFormat/>
    <w:pPr>
      <w:keepNext/>
      <w:tabs>
        <w:tab w:val="left" w:pos="360"/>
        <w:tab w:val="left" w:pos="720"/>
        <w:tab w:val="left" w:pos="1080"/>
        <w:tab w:val="left" w:pos="1440"/>
        <w:tab w:val="left" w:pos="1800"/>
        <w:tab w:val="left" w:pos="2160"/>
      </w:tabs>
      <w:spacing w:line="480" w:lineRule="auto"/>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Default">
    <w:name w:val="Default"/>
    <w:pPr>
      <w:autoSpaceDE w:val="0"/>
      <w:autoSpaceDN w:val="0"/>
      <w:adjustRightInd w:val="0"/>
    </w:pPr>
    <w:rPr>
      <w:color w:val="000000"/>
      <w:sz w:val="24"/>
      <w:szCs w:val="24"/>
    </w:rPr>
  </w:style>
  <w:style w:type="paragraph" w:styleId="BodyText3">
    <w:name w:val="Body Text 3"/>
    <w:basedOn w:val="Normal"/>
    <w:rPr>
      <w:snapToGrid w:val="0"/>
    </w:rPr>
  </w:style>
  <w:style w:type="paragraph" w:styleId="BodyText2">
    <w:name w:val="Body Text 2"/>
    <w:basedOn w:val="Normal"/>
    <w:rPr>
      <w:b/>
    </w:rPr>
  </w:style>
  <w:style w:type="paragraph" w:styleId="HTMLPreformatted">
    <w:name w:val="HTML Preformatted"/>
    <w:basedOn w:val="Normal"/>
    <w:rPr>
      <w:rFonts w:ascii="Courier New" w:hAnsi="Courier New" w:cs="Courier New"/>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after="120"/>
      <w:ind w:left="360"/>
    </w:pPr>
  </w:style>
  <w:style w:type="paragraph" w:customStyle="1" w:styleId="Level1">
    <w:name w:val="Level 1"/>
    <w:basedOn w:val="Normal"/>
    <w:pPr>
      <w:widowControl w:val="0"/>
    </w:pPr>
  </w:style>
  <w:style w:type="paragraph" w:customStyle="1" w:styleId="1">
    <w:name w:val="1"/>
    <w:aliases w:val="2,3"/>
    <w:basedOn w:val="Normal"/>
    <w:pPr>
      <w:widowControl w:val="0"/>
      <w:numPr>
        <w:numId w:val="3"/>
      </w:numPr>
      <w:ind w:left="720" w:hanging="720"/>
    </w:pPr>
    <w:rPr>
      <w:snapToGrid w:val="0"/>
    </w:rPr>
  </w:style>
  <w:style w:type="paragraph" w:styleId="BodyText">
    <w:name w:val="Body Text"/>
    <w:basedOn w:val="Normal"/>
    <w:pPr>
      <w:spacing w:after="120"/>
    </w:pPr>
    <w:rPr>
      <w:szCs w:val="24"/>
    </w:rPr>
  </w:style>
  <w:style w:type="paragraph" w:styleId="BodyTextIndent2">
    <w:name w:val="Body Text Indent 2"/>
    <w:basedOn w:val="Normal"/>
    <w:pPr>
      <w:spacing w:after="120" w:line="480" w:lineRule="auto"/>
      <w:ind w:left="360"/>
    </w:pPr>
    <w:rPr>
      <w:szCs w:val="24"/>
    </w:rPr>
  </w:style>
  <w:style w:type="paragraph" w:styleId="BodyTextIndent3">
    <w:name w:val="Body Text Indent 3"/>
    <w:basedOn w:val="Normal"/>
    <w:pPr>
      <w:spacing w:after="120"/>
      <w:ind w:left="360"/>
    </w:pPr>
    <w:rPr>
      <w:sz w:val="16"/>
      <w:szCs w:val="16"/>
    </w:rPr>
  </w:style>
  <w:style w:type="paragraph" w:customStyle="1" w:styleId="RulesSub-section">
    <w:name w:val="Rules: Sub-section"/>
    <w:basedOn w:val="Normal"/>
    <w:pPr>
      <w:ind w:left="720" w:hanging="360"/>
      <w:jc w:val="both"/>
    </w:pPr>
    <w:rPr>
      <w:rFonts w:ascii="Courier" w:hAnsi="Courier"/>
      <w:sz w:val="22"/>
    </w:rPr>
  </w:style>
  <w:style w:type="paragraph" w:styleId="EndnoteText">
    <w:name w:val="endnote text"/>
    <w:basedOn w:val="Normal"/>
    <w:semiHidden/>
    <w:pPr>
      <w:widowControl w:val="0"/>
    </w:pPr>
    <w:rPr>
      <w:rFonts w:ascii="Courier New" w:hAnsi="Courier New"/>
      <w:snapToGrid w:val="0"/>
    </w:rPr>
  </w:style>
  <w:style w:type="paragraph" w:customStyle="1" w:styleId="Style1">
    <w:name w:val="Style1"/>
    <w:basedOn w:val="Normal"/>
    <w:pPr>
      <w:spacing w:line="480" w:lineRule="auto"/>
      <w:jc w:val="both"/>
    </w:pPr>
  </w:style>
  <w:style w:type="paragraph" w:customStyle="1" w:styleId="Section">
    <w:name w:val="Section"/>
    <w:pPr>
      <w:widowControl w:val="0"/>
      <w:tabs>
        <w:tab w:val="left" w:pos="2160"/>
      </w:tabs>
      <w:spacing w:before="180"/>
      <w:ind w:left="360" w:hanging="360"/>
    </w:pPr>
    <w:rPr>
      <w:b/>
      <w:snapToGrid w:val="0"/>
      <w:sz w:val="24"/>
    </w:rPr>
  </w:style>
  <w:style w:type="paragraph" w:customStyle="1" w:styleId="NormalParagraph">
    <w:name w:val="Normal Paragraph"/>
    <w:pPr>
      <w:widowControl w:val="0"/>
      <w:tabs>
        <w:tab w:val="left" w:pos="360"/>
      </w:tabs>
      <w:spacing w:before="180"/>
    </w:pPr>
    <w:rPr>
      <w:snapToGrid w:val="0"/>
      <w:sz w:val="24"/>
    </w:rPr>
  </w:style>
  <w:style w:type="character" w:customStyle="1" w:styleId="Inferior">
    <w:name w:val="Inferior"/>
    <w:rPr>
      <w:position w:val="-5"/>
      <w:sz w:val="18"/>
    </w:rPr>
  </w:style>
  <w:style w:type="character" w:customStyle="1" w:styleId="Cite">
    <w:name w:val="Cite"/>
    <w:rPr>
      <w:vanish/>
      <w:color w:val="FF0000"/>
    </w:rPr>
  </w:style>
  <w:style w:type="paragraph" w:customStyle="1" w:styleId="Subchapter">
    <w:name w:val="Subchapter"/>
    <w:pPr>
      <w:widowControl w:val="0"/>
      <w:tabs>
        <w:tab w:val="left" w:pos="2160"/>
      </w:tabs>
      <w:spacing w:before="180"/>
      <w:ind w:left="360" w:hanging="360"/>
    </w:pPr>
    <w:rPr>
      <w:b/>
      <w:snapToGrid w:val="0"/>
      <w:sz w:val="28"/>
    </w:rPr>
  </w:style>
  <w:style w:type="paragraph" w:styleId="Title">
    <w:name w:val="Title"/>
    <w:basedOn w:val="Normal"/>
    <w:qFormat/>
    <w:pPr>
      <w:jc w:val="center"/>
    </w:pPr>
    <w:rPr>
      <w:b/>
      <w:sz w:val="20"/>
    </w:rPr>
  </w:style>
  <w:style w:type="paragraph" w:customStyle="1" w:styleId="text">
    <w:name w:val="text"/>
    <w:basedOn w:val="Normal"/>
    <w:pPr>
      <w:spacing w:before="100" w:beforeAutospacing="1" w:after="100" w:afterAutospacing="1"/>
    </w:pPr>
    <w:rPr>
      <w:szCs w:val="24"/>
    </w:rPr>
  </w:style>
  <w:style w:type="character" w:customStyle="1" w:styleId="text1">
    <w:name w:val="text1"/>
    <w:basedOn w:val="DefaultParagraphFont"/>
  </w:style>
  <w:style w:type="character" w:customStyle="1" w:styleId="body">
    <w:name w:val="body"/>
    <w:basedOn w:val="DefaultParagraphFont"/>
    <w:rsid w:val="00566FD6"/>
  </w:style>
  <w:style w:type="table" w:styleId="TableGrid">
    <w:name w:val="Table Grid"/>
    <w:basedOn w:val="TableNormal"/>
    <w:rsid w:val="00030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unhideWhenUsed/>
    <w:rsid w:val="0011247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11247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1247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11247B"/>
    <w:rPr>
      <w:rFonts w:ascii="Arial" w:hAnsi="Arial" w:cs="Arial"/>
      <w:vanish/>
      <w:sz w:val="16"/>
      <w:szCs w:val="16"/>
    </w:rPr>
  </w:style>
  <w:style w:type="character" w:customStyle="1" w:styleId="HeaderChar">
    <w:name w:val="Header Char"/>
    <w:link w:val="Header"/>
    <w:uiPriority w:val="99"/>
    <w:rsid w:val="00DC52BC"/>
    <w:rPr>
      <w:sz w:val="24"/>
    </w:rPr>
  </w:style>
  <w:style w:type="character" w:styleId="Mention">
    <w:name w:val="Mention"/>
    <w:basedOn w:val="DefaultParagraphFont"/>
    <w:uiPriority w:val="99"/>
    <w:semiHidden/>
    <w:unhideWhenUsed/>
    <w:rsid w:val="00A57664"/>
    <w:rPr>
      <w:color w:val="2B579A"/>
      <w:shd w:val="clear" w:color="auto" w:fill="E6E6E6"/>
    </w:rPr>
  </w:style>
  <w:style w:type="character" w:styleId="PlaceholderText">
    <w:name w:val="Placeholder Text"/>
    <w:basedOn w:val="DefaultParagraphFont"/>
    <w:uiPriority w:val="99"/>
    <w:semiHidden/>
    <w:rsid w:val="006913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1756">
      <w:bodyDiv w:val="1"/>
      <w:marLeft w:val="0"/>
      <w:marRight w:val="0"/>
      <w:marTop w:val="0"/>
      <w:marBottom w:val="0"/>
      <w:divBdr>
        <w:top w:val="none" w:sz="0" w:space="0" w:color="auto"/>
        <w:left w:val="none" w:sz="0" w:space="0" w:color="auto"/>
        <w:bottom w:val="none" w:sz="0" w:space="0" w:color="auto"/>
        <w:right w:val="none" w:sz="0" w:space="0" w:color="auto"/>
      </w:divBdr>
      <w:divsChild>
        <w:div w:id="1903249160">
          <w:marLeft w:val="300"/>
          <w:marRight w:val="300"/>
          <w:marTop w:val="0"/>
          <w:marBottom w:val="0"/>
          <w:divBdr>
            <w:top w:val="none" w:sz="0" w:space="0" w:color="auto"/>
            <w:left w:val="none" w:sz="0" w:space="0" w:color="auto"/>
            <w:bottom w:val="none" w:sz="0" w:space="0" w:color="auto"/>
            <w:right w:val="none" w:sz="0" w:space="0" w:color="auto"/>
          </w:divBdr>
        </w:div>
      </w:divsChild>
    </w:div>
    <w:div w:id="355666303">
      <w:bodyDiv w:val="1"/>
      <w:marLeft w:val="0"/>
      <w:marRight w:val="0"/>
      <w:marTop w:val="0"/>
      <w:marBottom w:val="0"/>
      <w:divBdr>
        <w:top w:val="none" w:sz="0" w:space="0" w:color="auto"/>
        <w:left w:val="none" w:sz="0" w:space="0" w:color="auto"/>
        <w:bottom w:val="none" w:sz="0" w:space="0" w:color="auto"/>
        <w:right w:val="none" w:sz="0" w:space="0" w:color="auto"/>
      </w:divBdr>
      <w:divsChild>
        <w:div w:id="1397515235">
          <w:marLeft w:val="300"/>
          <w:marRight w:val="300"/>
          <w:marTop w:val="0"/>
          <w:marBottom w:val="0"/>
          <w:divBdr>
            <w:top w:val="none" w:sz="0" w:space="0" w:color="auto"/>
            <w:left w:val="none" w:sz="0" w:space="0" w:color="auto"/>
            <w:bottom w:val="none" w:sz="0" w:space="0" w:color="auto"/>
            <w:right w:val="none" w:sz="0" w:space="0" w:color="auto"/>
          </w:divBdr>
        </w:div>
      </w:divsChild>
    </w:div>
    <w:div w:id="754975281">
      <w:bodyDiv w:val="1"/>
      <w:marLeft w:val="0"/>
      <w:marRight w:val="0"/>
      <w:marTop w:val="0"/>
      <w:marBottom w:val="0"/>
      <w:divBdr>
        <w:top w:val="none" w:sz="0" w:space="0" w:color="auto"/>
        <w:left w:val="none" w:sz="0" w:space="0" w:color="auto"/>
        <w:bottom w:val="none" w:sz="0" w:space="0" w:color="auto"/>
        <w:right w:val="none" w:sz="0" w:space="0" w:color="auto"/>
      </w:divBdr>
      <w:divsChild>
        <w:div w:id="2099672610">
          <w:marLeft w:val="300"/>
          <w:marRight w:val="300"/>
          <w:marTop w:val="0"/>
          <w:marBottom w:val="0"/>
          <w:divBdr>
            <w:top w:val="none" w:sz="0" w:space="0" w:color="auto"/>
            <w:left w:val="none" w:sz="0" w:space="0" w:color="auto"/>
            <w:bottom w:val="none" w:sz="0" w:space="0" w:color="auto"/>
            <w:right w:val="none" w:sz="0" w:space="0" w:color="auto"/>
          </w:divBdr>
        </w:div>
      </w:divsChild>
    </w:div>
    <w:div w:id="1873616398">
      <w:bodyDiv w:val="1"/>
      <w:marLeft w:val="0"/>
      <w:marRight w:val="0"/>
      <w:marTop w:val="0"/>
      <w:marBottom w:val="0"/>
      <w:divBdr>
        <w:top w:val="none" w:sz="0" w:space="0" w:color="auto"/>
        <w:left w:val="none" w:sz="0" w:space="0" w:color="auto"/>
        <w:bottom w:val="none" w:sz="0" w:space="0" w:color="auto"/>
        <w:right w:val="none" w:sz="0" w:space="0" w:color="auto"/>
      </w:divBdr>
      <w:divsChild>
        <w:div w:id="1005325876">
          <w:marLeft w:val="300"/>
          <w:marRight w:val="300"/>
          <w:marTop w:val="0"/>
          <w:marBottom w:val="0"/>
          <w:divBdr>
            <w:top w:val="none" w:sz="0" w:space="0" w:color="auto"/>
            <w:left w:val="none" w:sz="0" w:space="0" w:color="auto"/>
            <w:bottom w:val="none" w:sz="0" w:space="0" w:color="auto"/>
            <w:right w:val="none" w:sz="0" w:space="0" w:color="auto"/>
          </w:divBdr>
        </w:div>
      </w:divsChild>
    </w:div>
    <w:div w:id="2036809992">
      <w:bodyDiv w:val="1"/>
      <w:marLeft w:val="0"/>
      <w:marRight w:val="0"/>
      <w:marTop w:val="0"/>
      <w:marBottom w:val="0"/>
      <w:divBdr>
        <w:top w:val="none" w:sz="0" w:space="0" w:color="auto"/>
        <w:left w:val="none" w:sz="0" w:space="0" w:color="auto"/>
        <w:bottom w:val="none" w:sz="0" w:space="0" w:color="auto"/>
        <w:right w:val="none" w:sz="0" w:space="0" w:color="auto"/>
      </w:divBdr>
      <w:divsChild>
        <w:div w:id="419722769">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7.wmf"/><Relationship Id="rId34" Type="http://schemas.openxmlformats.org/officeDocument/2006/relationships/control" Target="activeX/activeX14.xml"/><Relationship Id="rId42" Type="http://schemas.openxmlformats.org/officeDocument/2006/relationships/image" Target="media/image17.wmf"/><Relationship Id="rId47" Type="http://schemas.openxmlformats.org/officeDocument/2006/relationships/control" Target="activeX/activeX21.xml"/><Relationship Id="rId50" Type="http://schemas.openxmlformats.org/officeDocument/2006/relationships/footer" Target="footer1.xml"/><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control" Target="activeX/activeX30.xml"/><Relationship Id="rId76" Type="http://schemas.openxmlformats.org/officeDocument/2006/relationships/control" Target="activeX/activeX34.xml"/><Relationship Id="rId84" Type="http://schemas.openxmlformats.org/officeDocument/2006/relationships/image" Target="media/image34.wmf"/><Relationship Id="rId89" Type="http://schemas.openxmlformats.org/officeDocument/2006/relationships/control" Target="activeX/activeX41.xml"/><Relationship Id="rId97" Type="http://schemas.openxmlformats.org/officeDocument/2006/relationships/hyperlink" Target="http://www.astm.org/" TargetMode="Externa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hyperlink" Target="http://www.aqmd.gov/tao/methods/labmethtoc.html" TargetMode="Externa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control" Target="activeX/activeX16.xml"/><Relationship Id="rId40" Type="http://schemas.openxmlformats.org/officeDocument/2006/relationships/image" Target="media/image16.wmf"/><Relationship Id="rId45" Type="http://schemas.openxmlformats.org/officeDocument/2006/relationships/control" Target="activeX/activeX20.xml"/><Relationship Id="rId53" Type="http://schemas.openxmlformats.org/officeDocument/2006/relationships/control" Target="activeX/activeX22.xml"/><Relationship Id="rId58" Type="http://schemas.openxmlformats.org/officeDocument/2006/relationships/control" Target="activeX/activeX25.xml"/><Relationship Id="rId66" Type="http://schemas.openxmlformats.org/officeDocument/2006/relationships/control" Target="activeX/activeX29.xml"/><Relationship Id="rId74" Type="http://schemas.openxmlformats.org/officeDocument/2006/relationships/control" Target="activeX/activeX33.xml"/><Relationship Id="rId79" Type="http://schemas.openxmlformats.org/officeDocument/2006/relationships/control" Target="activeX/activeX36.xml"/><Relationship Id="rId87" Type="http://schemas.openxmlformats.org/officeDocument/2006/relationships/control" Target="activeX/activeX40.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hyperlink" Target="http://www.aqmd.gov/tao/methods/labmethtoc.html" TargetMode="External"/><Relationship Id="rId19" Type="http://schemas.openxmlformats.org/officeDocument/2006/relationships/image" Target="media/image6.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header" Target="header1.xml"/><Relationship Id="rId56" Type="http://schemas.openxmlformats.org/officeDocument/2006/relationships/control" Target="activeX/activeX24.xml"/><Relationship Id="rId64" Type="http://schemas.openxmlformats.org/officeDocument/2006/relationships/control" Target="activeX/activeX28.xml"/><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hyperlink" Target="http://www.state.nj.us/dep/baqp" TargetMode="External"/><Relationship Id="rId8" Type="http://schemas.openxmlformats.org/officeDocument/2006/relationships/image" Target="media/image1.wmf"/><Relationship Id="rId51" Type="http://schemas.openxmlformats.org/officeDocument/2006/relationships/footer" Target="footer2.xml"/><Relationship Id="rId72" Type="http://schemas.openxmlformats.org/officeDocument/2006/relationships/control" Target="activeX/activeX32.xml"/><Relationship Id="rId80" Type="http://schemas.openxmlformats.org/officeDocument/2006/relationships/image" Target="media/image32.wmf"/><Relationship Id="rId85" Type="http://schemas.openxmlformats.org/officeDocument/2006/relationships/control" Target="activeX/activeX39.xml"/><Relationship Id="rId93" Type="http://schemas.openxmlformats.org/officeDocument/2006/relationships/hyperlink" Target="http://www.astm.org/" TargetMode="External"/><Relationship Id="rId98" Type="http://schemas.openxmlformats.org/officeDocument/2006/relationships/hyperlink" Target="http://www.arb.ca.gov/testmeth/VOL1/M%5b_%5d100.PDF" TargetMode="Externa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control" Target="activeX/activeX7.xml"/><Relationship Id="rId41" Type="http://schemas.openxmlformats.org/officeDocument/2006/relationships/control" Target="activeX/activeX18.xml"/><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control" Target="activeX/activeX31.xml"/><Relationship Id="rId75" Type="http://schemas.openxmlformats.org/officeDocument/2006/relationships/image" Target="media/image30.wmf"/><Relationship Id="rId83" Type="http://schemas.openxmlformats.org/officeDocument/2006/relationships/control" Target="activeX/activeX38.xml"/><Relationship Id="rId88" Type="http://schemas.openxmlformats.org/officeDocument/2006/relationships/image" Target="media/image36.wmf"/><Relationship Id="rId91" Type="http://schemas.openxmlformats.org/officeDocument/2006/relationships/control" Target="activeX/activeX42.xml"/><Relationship Id="rId96" Type="http://schemas.openxmlformats.org/officeDocument/2006/relationships/hyperlink" Target="http://www.astm.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image" Target="media/image14.wmf"/><Relationship Id="rId49" Type="http://schemas.openxmlformats.org/officeDocument/2006/relationships/header" Target="header2.xml"/><Relationship Id="rId57" Type="http://schemas.openxmlformats.org/officeDocument/2006/relationships/image" Target="media/image21.wmf"/><Relationship Id="rId10" Type="http://schemas.openxmlformats.org/officeDocument/2006/relationships/control" Target="activeX/activeX2.xml"/><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header" Target="header3.xml"/><Relationship Id="rId60" Type="http://schemas.openxmlformats.org/officeDocument/2006/relationships/control" Target="activeX/activeX26.xml"/><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control" Target="activeX/activeX35.xml"/><Relationship Id="rId81" Type="http://schemas.openxmlformats.org/officeDocument/2006/relationships/control" Target="activeX/activeX37.xml"/><Relationship Id="rId86" Type="http://schemas.openxmlformats.org/officeDocument/2006/relationships/image" Target="media/image35.wmf"/><Relationship Id="rId94" Type="http://schemas.openxmlformats.org/officeDocument/2006/relationships/hyperlink" Target="http://www.aqmd.gov/tao/methods/labmethtoc.html" TargetMode="External"/><Relationship Id="rId99" Type="http://schemas.openxmlformats.org/officeDocument/2006/relationships/hyperlink" Target="http://yosemite.epa.gov/R9/R9Testmethod.nsf/0/4C22DA95566CEFE78825708F006010EC/$_file/SC%20Sol%20LossSprayGun.pdf"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image" Target="media/image3.wmf"/><Relationship Id="rId18" Type="http://schemas.openxmlformats.org/officeDocument/2006/relationships/control" Target="activeX/activeX6.xml"/><Relationship Id="rId39"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088BD1-98C0-49D5-94C4-103A87BC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7499</Words>
  <Characters>44207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V:\air\Rules\PROJECTS\Consumer Products\draft proposal\master proposal April 26, 2007</vt:lpstr>
    </vt:vector>
  </TitlesOfParts>
  <Company>NJDEP</Company>
  <LinksUpToDate>false</LinksUpToDate>
  <CharactersWithSpaces>51603</CharactersWithSpaces>
  <SharedDoc>false</SharedDoc>
  <HLinks>
    <vt:vector size="54" baseType="variant">
      <vt:variant>
        <vt:i4>6815845</vt:i4>
      </vt:variant>
      <vt:variant>
        <vt:i4>215</vt:i4>
      </vt:variant>
      <vt:variant>
        <vt:i4>0</vt:i4>
      </vt:variant>
      <vt:variant>
        <vt:i4>5</vt:i4>
      </vt:variant>
      <vt:variant>
        <vt:lpwstr>http://www.state.nj.us/dep/baqp</vt:lpwstr>
      </vt:variant>
      <vt:variant>
        <vt:lpwstr/>
      </vt:variant>
      <vt:variant>
        <vt:i4>4390949</vt:i4>
      </vt:variant>
      <vt:variant>
        <vt:i4>212</vt:i4>
      </vt:variant>
      <vt:variant>
        <vt:i4>0</vt:i4>
      </vt:variant>
      <vt:variant>
        <vt:i4>5</vt:i4>
      </vt:variant>
      <vt:variant>
        <vt:lpwstr>http://yosemite.epa.gov/R9/R9Testmethod.nsf/0/4C22DA95566CEFE78825708F006010EC/$_file/SC Sol LossSprayGun.pdf</vt:lpwstr>
      </vt:variant>
      <vt:variant>
        <vt:lpwstr/>
      </vt:variant>
      <vt:variant>
        <vt:i4>4915275</vt:i4>
      </vt:variant>
      <vt:variant>
        <vt:i4>209</vt:i4>
      </vt:variant>
      <vt:variant>
        <vt:i4>0</vt:i4>
      </vt:variant>
      <vt:variant>
        <vt:i4>5</vt:i4>
      </vt:variant>
      <vt:variant>
        <vt:lpwstr>http://www.arb.ca.gov/testmeth/VOL1/M%5b_</vt:lpwstr>
      </vt:variant>
      <vt:variant>
        <vt:lpwstr/>
      </vt:variant>
      <vt:variant>
        <vt:i4>5046342</vt:i4>
      </vt:variant>
      <vt:variant>
        <vt:i4>206</vt:i4>
      </vt:variant>
      <vt:variant>
        <vt:i4>0</vt:i4>
      </vt:variant>
      <vt:variant>
        <vt:i4>5</vt:i4>
      </vt:variant>
      <vt:variant>
        <vt:lpwstr>http://www.astm.org/</vt:lpwstr>
      </vt:variant>
      <vt:variant>
        <vt:lpwstr/>
      </vt:variant>
      <vt:variant>
        <vt:i4>5046342</vt:i4>
      </vt:variant>
      <vt:variant>
        <vt:i4>203</vt:i4>
      </vt:variant>
      <vt:variant>
        <vt:i4>0</vt:i4>
      </vt:variant>
      <vt:variant>
        <vt:i4>5</vt:i4>
      </vt:variant>
      <vt:variant>
        <vt:lpwstr>http://www.astm.org/</vt:lpwstr>
      </vt:variant>
      <vt:variant>
        <vt:lpwstr/>
      </vt:variant>
      <vt:variant>
        <vt:i4>2818172</vt:i4>
      </vt:variant>
      <vt:variant>
        <vt:i4>200</vt:i4>
      </vt:variant>
      <vt:variant>
        <vt:i4>0</vt:i4>
      </vt:variant>
      <vt:variant>
        <vt:i4>5</vt:i4>
      </vt:variant>
      <vt:variant>
        <vt:lpwstr>http://www.aqmd.gov/tao/methods/labmethtoc.html</vt:lpwstr>
      </vt:variant>
      <vt:variant>
        <vt:lpwstr/>
      </vt:variant>
      <vt:variant>
        <vt:i4>2818172</vt:i4>
      </vt:variant>
      <vt:variant>
        <vt:i4>197</vt:i4>
      </vt:variant>
      <vt:variant>
        <vt:i4>0</vt:i4>
      </vt:variant>
      <vt:variant>
        <vt:i4>5</vt:i4>
      </vt:variant>
      <vt:variant>
        <vt:lpwstr>http://www.aqmd.gov/tao/methods/labmethtoc.html</vt:lpwstr>
      </vt:variant>
      <vt:variant>
        <vt:lpwstr/>
      </vt:variant>
      <vt:variant>
        <vt:i4>5046342</vt:i4>
      </vt:variant>
      <vt:variant>
        <vt:i4>194</vt:i4>
      </vt:variant>
      <vt:variant>
        <vt:i4>0</vt:i4>
      </vt:variant>
      <vt:variant>
        <vt:i4>5</vt:i4>
      </vt:variant>
      <vt:variant>
        <vt:lpwstr>http://www.astm.org/</vt:lpwstr>
      </vt:variant>
      <vt:variant>
        <vt:lpwstr/>
      </vt:variant>
      <vt:variant>
        <vt:i4>2818172</vt:i4>
      </vt:variant>
      <vt:variant>
        <vt:i4>191</vt:i4>
      </vt:variant>
      <vt:variant>
        <vt:i4>0</vt:i4>
      </vt:variant>
      <vt:variant>
        <vt:i4>5</vt:i4>
      </vt:variant>
      <vt:variant>
        <vt:lpwstr>http://www.aqmd.gov/tao/methods/labmethtoc.html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V:\air\Rules\PROJECTS\Consumer Products\draft proposal\master proposal April 26, 2007</dc:title>
  <dc:subject/>
  <dc:creator>fweiner</dc:creator>
  <cp:keywords/>
  <dc:description/>
  <cp:lastModifiedBy>Wong, Danny</cp:lastModifiedBy>
  <cp:revision>3</cp:revision>
  <cp:lastPrinted>2007-12-07T16:22:00Z</cp:lastPrinted>
  <dcterms:created xsi:type="dcterms:W3CDTF">2017-08-30T17:24:00Z</dcterms:created>
  <dcterms:modified xsi:type="dcterms:W3CDTF">2018-01-02T17:03:00Z</dcterms:modified>
</cp:coreProperties>
</file>