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E9022" w14:textId="77777777" w:rsidR="002A0ECC" w:rsidRPr="00944151" w:rsidRDefault="002A0ECC" w:rsidP="004036E5">
      <w:pPr>
        <w:jc w:val="center"/>
        <w:rPr>
          <w:color w:val="auto"/>
          <w:sz w:val="24"/>
          <w:szCs w:val="24"/>
        </w:rPr>
      </w:pPr>
      <w:r w:rsidRPr="00944151">
        <w:rPr>
          <w:color w:val="auto"/>
          <w:sz w:val="24"/>
          <w:szCs w:val="24"/>
        </w:rPr>
        <w:t>NEW JERSEY DEPARTMENT OF ENVIRONMENTAL PROTECTION</w:t>
      </w:r>
    </w:p>
    <w:p w14:paraId="0BAC56CD" w14:textId="77777777" w:rsidR="002A0ECC" w:rsidRPr="00944151" w:rsidRDefault="002A0ECC" w:rsidP="0088207B">
      <w:pPr>
        <w:jc w:val="center"/>
        <w:rPr>
          <w:color w:val="auto"/>
          <w:sz w:val="24"/>
          <w:szCs w:val="24"/>
        </w:rPr>
      </w:pPr>
      <w:r w:rsidRPr="00944151">
        <w:rPr>
          <w:color w:val="auto"/>
          <w:sz w:val="24"/>
          <w:szCs w:val="24"/>
        </w:rPr>
        <w:t>NEW JERSEY ADMINISTRATIVE CODE</w:t>
      </w:r>
    </w:p>
    <w:p w14:paraId="6D8A9FE8" w14:textId="77777777" w:rsidR="0088207B" w:rsidRDefault="002A0ECC" w:rsidP="0088207B">
      <w:pPr>
        <w:jc w:val="center"/>
        <w:rPr>
          <w:color w:val="auto"/>
          <w:sz w:val="24"/>
          <w:szCs w:val="24"/>
        </w:rPr>
      </w:pPr>
      <w:r w:rsidRPr="00944151">
        <w:rPr>
          <w:color w:val="auto"/>
          <w:sz w:val="24"/>
          <w:szCs w:val="24"/>
        </w:rPr>
        <w:t>TITLE 7</w:t>
      </w:r>
    </w:p>
    <w:p w14:paraId="7A257247" w14:textId="77777777" w:rsidR="002A0ECC" w:rsidRPr="00944151" w:rsidRDefault="002A0ECC" w:rsidP="0088207B">
      <w:pPr>
        <w:jc w:val="center"/>
        <w:rPr>
          <w:color w:val="auto"/>
          <w:sz w:val="24"/>
          <w:szCs w:val="24"/>
        </w:rPr>
      </w:pPr>
      <w:r w:rsidRPr="00944151">
        <w:rPr>
          <w:color w:val="auto"/>
          <w:sz w:val="24"/>
          <w:szCs w:val="24"/>
        </w:rPr>
        <w:t>CHAPTER 27</w:t>
      </w:r>
    </w:p>
    <w:p w14:paraId="099DF652" w14:textId="77777777" w:rsidR="002A0ECC" w:rsidRDefault="002A0ECC" w:rsidP="0088207B">
      <w:pPr>
        <w:jc w:val="center"/>
        <w:rPr>
          <w:color w:val="auto"/>
          <w:sz w:val="24"/>
          <w:szCs w:val="24"/>
        </w:rPr>
      </w:pPr>
      <w:r w:rsidRPr="00944151">
        <w:rPr>
          <w:color w:val="auto"/>
          <w:sz w:val="24"/>
          <w:szCs w:val="24"/>
        </w:rPr>
        <w:t>SUBCHAPTER 15</w:t>
      </w:r>
    </w:p>
    <w:p w14:paraId="0BFF6A41" w14:textId="77777777" w:rsidR="0088207B" w:rsidRPr="00944151" w:rsidRDefault="0088207B" w:rsidP="0088207B">
      <w:pPr>
        <w:jc w:val="center"/>
        <w:rPr>
          <w:color w:val="auto"/>
          <w:sz w:val="24"/>
          <w:szCs w:val="24"/>
        </w:rPr>
      </w:pPr>
    </w:p>
    <w:p w14:paraId="609BF782" w14:textId="77777777" w:rsidR="002A0ECC" w:rsidRPr="00944151" w:rsidRDefault="0088207B" w:rsidP="0088207B">
      <w:pPr>
        <w:jc w:val="center"/>
        <w:rPr>
          <w:color w:val="auto"/>
          <w:sz w:val="24"/>
          <w:szCs w:val="24"/>
        </w:rPr>
      </w:pPr>
      <w:r w:rsidRPr="0088207B">
        <w:rPr>
          <w:b/>
          <w:color w:val="auto"/>
          <w:sz w:val="24"/>
          <w:szCs w:val="24"/>
        </w:rPr>
        <w:t xml:space="preserve">Control and Prohibition </w:t>
      </w:r>
      <w:r>
        <w:rPr>
          <w:b/>
          <w:color w:val="auto"/>
          <w:sz w:val="24"/>
          <w:szCs w:val="24"/>
        </w:rPr>
        <w:t>o</w:t>
      </w:r>
      <w:r w:rsidRPr="0088207B">
        <w:rPr>
          <w:b/>
          <w:color w:val="auto"/>
          <w:sz w:val="24"/>
          <w:szCs w:val="24"/>
        </w:rPr>
        <w:t>f Air Pollution</w:t>
      </w:r>
      <w:r>
        <w:rPr>
          <w:b/>
          <w:color w:val="auto"/>
          <w:sz w:val="24"/>
          <w:szCs w:val="24"/>
        </w:rPr>
        <w:t xml:space="preserve"> f</w:t>
      </w:r>
      <w:r w:rsidRPr="0088207B">
        <w:rPr>
          <w:b/>
          <w:color w:val="auto"/>
          <w:sz w:val="24"/>
          <w:szCs w:val="24"/>
        </w:rPr>
        <w:t>rom Gasoline</w:t>
      </w:r>
      <w:r w:rsidRPr="0088207B">
        <w:rPr>
          <w:b/>
          <w:color w:val="auto"/>
          <w:sz w:val="24"/>
          <w:szCs w:val="24"/>
        </w:rPr>
        <w:noBreakHyphen/>
        <w:t>Fueled Motor Vehicles</w:t>
      </w:r>
    </w:p>
    <w:p w14:paraId="5A732365" w14:textId="77777777" w:rsidR="002A0ECC" w:rsidRDefault="002A0ECC" w:rsidP="004036E5">
      <w:pPr>
        <w:rPr>
          <w:color w:val="auto"/>
          <w:sz w:val="24"/>
          <w:szCs w:val="24"/>
        </w:rPr>
      </w:pPr>
    </w:p>
    <w:p w14:paraId="087BF7BA" w14:textId="77777777" w:rsidR="0088207B" w:rsidRDefault="0088207B" w:rsidP="0088207B">
      <w:pPr>
        <w:rPr>
          <w:color w:val="auto"/>
          <w:sz w:val="24"/>
          <w:szCs w:val="24"/>
        </w:rPr>
      </w:pPr>
    </w:p>
    <w:sdt>
      <w:sdtPr>
        <w:rPr>
          <w:rFonts w:ascii="Times New Roman" w:eastAsia="Times New Roman" w:hAnsi="Times New Roman" w:cs="Times New Roman"/>
          <w:color w:val="000000"/>
          <w:sz w:val="20"/>
          <w:szCs w:val="20"/>
        </w:rPr>
        <w:id w:val="-949391419"/>
        <w:docPartObj>
          <w:docPartGallery w:val="Table of Contents"/>
          <w:docPartUnique/>
        </w:docPartObj>
      </w:sdtPr>
      <w:sdtEndPr>
        <w:rPr>
          <w:b/>
          <w:bCs/>
          <w:noProof/>
        </w:rPr>
      </w:sdtEndPr>
      <w:sdtContent>
        <w:p w14:paraId="795AF983" w14:textId="57A8042D" w:rsidR="00A37241" w:rsidRDefault="00A37241">
          <w:pPr>
            <w:pStyle w:val="TOCHeading"/>
          </w:pPr>
          <w:r>
            <w:t>Contents</w:t>
          </w:r>
        </w:p>
        <w:p w14:paraId="107FDE01" w14:textId="357EC2F0" w:rsidR="00A37241" w:rsidRDefault="00A37241">
          <w:pPr>
            <w:pStyle w:val="TOC1"/>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52070077" w:history="1">
            <w:r w:rsidRPr="004B32C5">
              <w:rPr>
                <w:rStyle w:val="Hyperlink"/>
                <w:rFonts w:ascii="Times New Roman" w:hAnsi="Times New Roman"/>
                <w:b/>
                <w:bCs/>
                <w:noProof/>
              </w:rPr>
              <w:t>7:27-15.1     Definitions</w:t>
            </w:r>
            <w:r>
              <w:rPr>
                <w:noProof/>
                <w:webHidden/>
              </w:rPr>
              <w:tab/>
            </w:r>
            <w:r>
              <w:rPr>
                <w:noProof/>
                <w:webHidden/>
              </w:rPr>
              <w:fldChar w:fldCharType="begin"/>
            </w:r>
            <w:r>
              <w:rPr>
                <w:noProof/>
                <w:webHidden/>
              </w:rPr>
              <w:instrText xml:space="preserve"> PAGEREF _Toc152070077 \h </w:instrText>
            </w:r>
            <w:r>
              <w:rPr>
                <w:noProof/>
                <w:webHidden/>
              </w:rPr>
            </w:r>
            <w:r>
              <w:rPr>
                <w:noProof/>
                <w:webHidden/>
              </w:rPr>
              <w:fldChar w:fldCharType="separate"/>
            </w:r>
            <w:r w:rsidR="00BC79EE">
              <w:rPr>
                <w:noProof/>
                <w:webHidden/>
              </w:rPr>
              <w:t>2</w:t>
            </w:r>
            <w:r>
              <w:rPr>
                <w:noProof/>
                <w:webHidden/>
              </w:rPr>
              <w:fldChar w:fldCharType="end"/>
            </w:r>
          </w:hyperlink>
        </w:p>
        <w:p w14:paraId="14748E27" w14:textId="744EC122" w:rsidR="00A37241" w:rsidRDefault="003C421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2070078" w:history="1">
            <w:r w:rsidR="00A37241" w:rsidRPr="004B32C5">
              <w:rPr>
                <w:rStyle w:val="Hyperlink"/>
                <w:rFonts w:ascii="Times New Roman" w:hAnsi="Times New Roman"/>
                <w:b/>
                <w:bCs/>
                <w:noProof/>
              </w:rPr>
              <w:t>7:27-15.2     Applicability</w:t>
            </w:r>
            <w:r w:rsidR="00A37241">
              <w:rPr>
                <w:noProof/>
                <w:webHidden/>
              </w:rPr>
              <w:tab/>
            </w:r>
            <w:r w:rsidR="00A37241">
              <w:rPr>
                <w:noProof/>
                <w:webHidden/>
              </w:rPr>
              <w:fldChar w:fldCharType="begin"/>
            </w:r>
            <w:r w:rsidR="00A37241">
              <w:rPr>
                <w:noProof/>
                <w:webHidden/>
              </w:rPr>
              <w:instrText xml:space="preserve"> PAGEREF _Toc152070078 \h </w:instrText>
            </w:r>
            <w:r w:rsidR="00A37241">
              <w:rPr>
                <w:noProof/>
                <w:webHidden/>
              </w:rPr>
            </w:r>
            <w:r w:rsidR="00A37241">
              <w:rPr>
                <w:noProof/>
                <w:webHidden/>
              </w:rPr>
              <w:fldChar w:fldCharType="separate"/>
            </w:r>
            <w:r w:rsidR="00BC79EE">
              <w:rPr>
                <w:noProof/>
                <w:webHidden/>
              </w:rPr>
              <w:t>8</w:t>
            </w:r>
            <w:r w:rsidR="00A37241">
              <w:rPr>
                <w:noProof/>
                <w:webHidden/>
              </w:rPr>
              <w:fldChar w:fldCharType="end"/>
            </w:r>
          </w:hyperlink>
        </w:p>
        <w:p w14:paraId="567E3413" w14:textId="16CAEC93" w:rsidR="00A37241" w:rsidRDefault="003C421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2070079" w:history="1">
            <w:r w:rsidR="00A37241" w:rsidRPr="004B32C5">
              <w:rPr>
                <w:rStyle w:val="Hyperlink"/>
                <w:rFonts w:ascii="Times New Roman" w:hAnsi="Times New Roman"/>
                <w:b/>
                <w:bCs/>
                <w:noProof/>
              </w:rPr>
              <w:t>7:27-15.3     General public highway standards</w:t>
            </w:r>
            <w:r w:rsidR="00A37241">
              <w:rPr>
                <w:noProof/>
                <w:webHidden/>
              </w:rPr>
              <w:tab/>
            </w:r>
            <w:r w:rsidR="00A37241">
              <w:rPr>
                <w:noProof/>
                <w:webHidden/>
              </w:rPr>
              <w:fldChar w:fldCharType="begin"/>
            </w:r>
            <w:r w:rsidR="00A37241">
              <w:rPr>
                <w:noProof/>
                <w:webHidden/>
              </w:rPr>
              <w:instrText xml:space="preserve"> PAGEREF _Toc152070079 \h </w:instrText>
            </w:r>
            <w:r w:rsidR="00A37241">
              <w:rPr>
                <w:noProof/>
                <w:webHidden/>
              </w:rPr>
            </w:r>
            <w:r w:rsidR="00A37241">
              <w:rPr>
                <w:noProof/>
                <w:webHidden/>
              </w:rPr>
              <w:fldChar w:fldCharType="separate"/>
            </w:r>
            <w:r w:rsidR="00BC79EE">
              <w:rPr>
                <w:noProof/>
                <w:webHidden/>
              </w:rPr>
              <w:t>9</w:t>
            </w:r>
            <w:r w:rsidR="00A37241">
              <w:rPr>
                <w:noProof/>
                <w:webHidden/>
              </w:rPr>
              <w:fldChar w:fldCharType="end"/>
            </w:r>
          </w:hyperlink>
        </w:p>
        <w:p w14:paraId="42A0A8CD" w14:textId="672590D9" w:rsidR="00A37241" w:rsidRDefault="003C421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2070080" w:history="1">
            <w:r w:rsidR="00A37241" w:rsidRPr="004B32C5">
              <w:rPr>
                <w:rStyle w:val="Hyperlink"/>
                <w:rFonts w:ascii="Times New Roman" w:hAnsi="Times New Roman"/>
                <w:b/>
                <w:bCs/>
                <w:noProof/>
              </w:rPr>
              <w:t>7:27-15.4     New motor vehicle dealer inspections</w:t>
            </w:r>
            <w:r w:rsidR="00A37241">
              <w:rPr>
                <w:noProof/>
                <w:webHidden/>
              </w:rPr>
              <w:tab/>
            </w:r>
            <w:r w:rsidR="00A37241">
              <w:rPr>
                <w:noProof/>
                <w:webHidden/>
              </w:rPr>
              <w:fldChar w:fldCharType="begin"/>
            </w:r>
            <w:r w:rsidR="00A37241">
              <w:rPr>
                <w:noProof/>
                <w:webHidden/>
              </w:rPr>
              <w:instrText xml:space="preserve"> PAGEREF _Toc152070080 \h </w:instrText>
            </w:r>
            <w:r w:rsidR="00A37241">
              <w:rPr>
                <w:noProof/>
                <w:webHidden/>
              </w:rPr>
            </w:r>
            <w:r w:rsidR="00A37241">
              <w:rPr>
                <w:noProof/>
                <w:webHidden/>
              </w:rPr>
              <w:fldChar w:fldCharType="separate"/>
            </w:r>
            <w:r w:rsidR="00BC79EE">
              <w:rPr>
                <w:noProof/>
                <w:webHidden/>
              </w:rPr>
              <w:t>10</w:t>
            </w:r>
            <w:r w:rsidR="00A37241">
              <w:rPr>
                <w:noProof/>
                <w:webHidden/>
              </w:rPr>
              <w:fldChar w:fldCharType="end"/>
            </w:r>
          </w:hyperlink>
        </w:p>
        <w:p w14:paraId="28788988" w14:textId="63298E32" w:rsidR="00A37241" w:rsidRDefault="003C421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2070081" w:history="1">
            <w:r w:rsidR="00A37241" w:rsidRPr="004B32C5">
              <w:rPr>
                <w:rStyle w:val="Hyperlink"/>
                <w:rFonts w:ascii="Times New Roman" w:hAnsi="Times New Roman"/>
                <w:b/>
                <w:bCs/>
                <w:noProof/>
              </w:rPr>
              <w:t>7:27-15.5     Motor vehicle inspections</w:t>
            </w:r>
            <w:r w:rsidR="00A37241">
              <w:rPr>
                <w:noProof/>
                <w:webHidden/>
              </w:rPr>
              <w:tab/>
            </w:r>
            <w:r w:rsidR="00A37241">
              <w:rPr>
                <w:noProof/>
                <w:webHidden/>
              </w:rPr>
              <w:fldChar w:fldCharType="begin"/>
            </w:r>
            <w:r w:rsidR="00A37241">
              <w:rPr>
                <w:noProof/>
                <w:webHidden/>
              </w:rPr>
              <w:instrText xml:space="preserve"> PAGEREF _Toc152070081 \h </w:instrText>
            </w:r>
            <w:r w:rsidR="00A37241">
              <w:rPr>
                <w:noProof/>
                <w:webHidden/>
              </w:rPr>
            </w:r>
            <w:r w:rsidR="00A37241">
              <w:rPr>
                <w:noProof/>
                <w:webHidden/>
              </w:rPr>
              <w:fldChar w:fldCharType="separate"/>
            </w:r>
            <w:r w:rsidR="00BC79EE">
              <w:rPr>
                <w:noProof/>
                <w:webHidden/>
              </w:rPr>
              <w:t>11</w:t>
            </w:r>
            <w:r w:rsidR="00A37241">
              <w:rPr>
                <w:noProof/>
                <w:webHidden/>
              </w:rPr>
              <w:fldChar w:fldCharType="end"/>
            </w:r>
          </w:hyperlink>
        </w:p>
        <w:p w14:paraId="3340DDB4" w14:textId="72872791" w:rsidR="00A37241" w:rsidRDefault="003C421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2070082" w:history="1">
            <w:r w:rsidR="00A37241" w:rsidRPr="004B32C5">
              <w:rPr>
                <w:rStyle w:val="Hyperlink"/>
                <w:rFonts w:ascii="Times New Roman" w:hAnsi="Times New Roman"/>
                <w:b/>
                <w:bCs/>
                <w:noProof/>
              </w:rPr>
              <w:t>7:27-15.6     Motor vehicle standards</w:t>
            </w:r>
            <w:r w:rsidR="00A37241">
              <w:rPr>
                <w:noProof/>
                <w:webHidden/>
              </w:rPr>
              <w:tab/>
            </w:r>
            <w:r w:rsidR="00A37241">
              <w:rPr>
                <w:noProof/>
                <w:webHidden/>
              </w:rPr>
              <w:fldChar w:fldCharType="begin"/>
            </w:r>
            <w:r w:rsidR="00A37241">
              <w:rPr>
                <w:noProof/>
                <w:webHidden/>
              </w:rPr>
              <w:instrText xml:space="preserve"> PAGEREF _Toc152070082 \h </w:instrText>
            </w:r>
            <w:r w:rsidR="00A37241">
              <w:rPr>
                <w:noProof/>
                <w:webHidden/>
              </w:rPr>
            </w:r>
            <w:r w:rsidR="00A37241">
              <w:rPr>
                <w:noProof/>
                <w:webHidden/>
              </w:rPr>
              <w:fldChar w:fldCharType="separate"/>
            </w:r>
            <w:r w:rsidR="00BC79EE">
              <w:rPr>
                <w:noProof/>
                <w:webHidden/>
              </w:rPr>
              <w:t>14</w:t>
            </w:r>
            <w:r w:rsidR="00A37241">
              <w:rPr>
                <w:noProof/>
                <w:webHidden/>
              </w:rPr>
              <w:fldChar w:fldCharType="end"/>
            </w:r>
          </w:hyperlink>
        </w:p>
        <w:p w14:paraId="5A861E2D" w14:textId="691D53D5" w:rsidR="00A37241" w:rsidRDefault="003C421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2070083" w:history="1">
            <w:r w:rsidR="00A37241" w:rsidRPr="004B32C5">
              <w:rPr>
                <w:rStyle w:val="Hyperlink"/>
                <w:rFonts w:ascii="Times New Roman" w:hAnsi="Times New Roman"/>
                <w:b/>
                <w:bCs/>
                <w:noProof/>
              </w:rPr>
              <w:t>7:27-15.7     Prohibition of tampering with emission control apparatus</w:t>
            </w:r>
            <w:r w:rsidR="00A37241">
              <w:rPr>
                <w:noProof/>
                <w:webHidden/>
              </w:rPr>
              <w:tab/>
            </w:r>
            <w:r w:rsidR="00A37241">
              <w:rPr>
                <w:noProof/>
                <w:webHidden/>
              </w:rPr>
              <w:fldChar w:fldCharType="begin"/>
            </w:r>
            <w:r w:rsidR="00A37241">
              <w:rPr>
                <w:noProof/>
                <w:webHidden/>
              </w:rPr>
              <w:instrText xml:space="preserve"> PAGEREF _Toc152070083 \h </w:instrText>
            </w:r>
            <w:r w:rsidR="00A37241">
              <w:rPr>
                <w:noProof/>
                <w:webHidden/>
              </w:rPr>
            </w:r>
            <w:r w:rsidR="00A37241">
              <w:rPr>
                <w:noProof/>
                <w:webHidden/>
              </w:rPr>
              <w:fldChar w:fldCharType="separate"/>
            </w:r>
            <w:r w:rsidR="00BC79EE">
              <w:rPr>
                <w:noProof/>
                <w:webHidden/>
              </w:rPr>
              <w:t>15</w:t>
            </w:r>
            <w:r w:rsidR="00A37241">
              <w:rPr>
                <w:noProof/>
                <w:webHidden/>
              </w:rPr>
              <w:fldChar w:fldCharType="end"/>
            </w:r>
          </w:hyperlink>
        </w:p>
        <w:p w14:paraId="664091BE" w14:textId="3C2E8325" w:rsidR="00A37241" w:rsidRDefault="003C421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2070084" w:history="1">
            <w:r w:rsidR="00A37241" w:rsidRPr="004B32C5">
              <w:rPr>
                <w:rStyle w:val="Hyperlink"/>
                <w:rFonts w:ascii="Times New Roman" w:hAnsi="Times New Roman"/>
                <w:b/>
                <w:bCs/>
                <w:noProof/>
              </w:rPr>
              <w:t>7:27-15.8     Idle standard</w:t>
            </w:r>
            <w:r w:rsidR="00A37241">
              <w:rPr>
                <w:noProof/>
                <w:webHidden/>
              </w:rPr>
              <w:tab/>
            </w:r>
            <w:r w:rsidR="00A37241">
              <w:rPr>
                <w:noProof/>
                <w:webHidden/>
              </w:rPr>
              <w:fldChar w:fldCharType="begin"/>
            </w:r>
            <w:r w:rsidR="00A37241">
              <w:rPr>
                <w:noProof/>
                <w:webHidden/>
              </w:rPr>
              <w:instrText xml:space="preserve"> PAGEREF _Toc152070084 \h </w:instrText>
            </w:r>
            <w:r w:rsidR="00A37241">
              <w:rPr>
                <w:noProof/>
                <w:webHidden/>
              </w:rPr>
            </w:r>
            <w:r w:rsidR="00A37241">
              <w:rPr>
                <w:noProof/>
                <w:webHidden/>
              </w:rPr>
              <w:fldChar w:fldCharType="separate"/>
            </w:r>
            <w:r w:rsidR="00BC79EE">
              <w:rPr>
                <w:noProof/>
                <w:webHidden/>
              </w:rPr>
              <w:t>16</w:t>
            </w:r>
            <w:r w:rsidR="00A37241">
              <w:rPr>
                <w:noProof/>
                <w:webHidden/>
              </w:rPr>
              <w:fldChar w:fldCharType="end"/>
            </w:r>
          </w:hyperlink>
        </w:p>
        <w:p w14:paraId="5624075B" w14:textId="7DE6A002" w:rsidR="00A37241" w:rsidRDefault="003C421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2070085" w:history="1">
            <w:r w:rsidR="00A37241" w:rsidRPr="004B32C5">
              <w:rPr>
                <w:rStyle w:val="Hyperlink"/>
                <w:rFonts w:ascii="Times New Roman" w:hAnsi="Times New Roman"/>
                <w:b/>
                <w:bCs/>
                <w:noProof/>
              </w:rPr>
              <w:t>7:27-15.9     Non-interference with the motor vehicle codes</w:t>
            </w:r>
            <w:r w:rsidR="00A37241">
              <w:rPr>
                <w:noProof/>
                <w:webHidden/>
              </w:rPr>
              <w:tab/>
            </w:r>
            <w:r w:rsidR="00A37241">
              <w:rPr>
                <w:noProof/>
                <w:webHidden/>
              </w:rPr>
              <w:fldChar w:fldCharType="begin"/>
            </w:r>
            <w:r w:rsidR="00A37241">
              <w:rPr>
                <w:noProof/>
                <w:webHidden/>
              </w:rPr>
              <w:instrText xml:space="preserve"> PAGEREF _Toc152070085 \h </w:instrText>
            </w:r>
            <w:r w:rsidR="00A37241">
              <w:rPr>
                <w:noProof/>
                <w:webHidden/>
              </w:rPr>
            </w:r>
            <w:r w:rsidR="00A37241">
              <w:rPr>
                <w:noProof/>
                <w:webHidden/>
              </w:rPr>
              <w:fldChar w:fldCharType="separate"/>
            </w:r>
            <w:r w:rsidR="00BC79EE">
              <w:rPr>
                <w:noProof/>
                <w:webHidden/>
              </w:rPr>
              <w:t>18</w:t>
            </w:r>
            <w:r w:rsidR="00A37241">
              <w:rPr>
                <w:noProof/>
                <w:webHidden/>
              </w:rPr>
              <w:fldChar w:fldCharType="end"/>
            </w:r>
          </w:hyperlink>
        </w:p>
        <w:p w14:paraId="3F3B0606" w14:textId="66F0D33D" w:rsidR="00A37241" w:rsidRDefault="003C421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2070086" w:history="1">
            <w:r w:rsidR="00A37241" w:rsidRPr="004B32C5">
              <w:rPr>
                <w:rStyle w:val="Hyperlink"/>
                <w:rFonts w:ascii="Times New Roman" w:hAnsi="Times New Roman"/>
                <w:b/>
                <w:bCs/>
                <w:noProof/>
              </w:rPr>
              <w:t>APPENDIX</w:t>
            </w:r>
            <w:r w:rsidR="00A37241">
              <w:rPr>
                <w:noProof/>
                <w:webHidden/>
              </w:rPr>
              <w:tab/>
            </w:r>
            <w:r w:rsidR="00A37241">
              <w:rPr>
                <w:noProof/>
                <w:webHidden/>
              </w:rPr>
              <w:fldChar w:fldCharType="begin"/>
            </w:r>
            <w:r w:rsidR="00A37241">
              <w:rPr>
                <w:noProof/>
                <w:webHidden/>
              </w:rPr>
              <w:instrText xml:space="preserve"> PAGEREF _Toc152070086 \h </w:instrText>
            </w:r>
            <w:r w:rsidR="00A37241">
              <w:rPr>
                <w:noProof/>
                <w:webHidden/>
              </w:rPr>
            </w:r>
            <w:r w:rsidR="00A37241">
              <w:rPr>
                <w:noProof/>
                <w:webHidden/>
              </w:rPr>
              <w:fldChar w:fldCharType="separate"/>
            </w:r>
            <w:r w:rsidR="00BC79EE">
              <w:rPr>
                <w:noProof/>
                <w:webHidden/>
              </w:rPr>
              <w:t>18</w:t>
            </w:r>
            <w:r w:rsidR="00A37241">
              <w:rPr>
                <w:noProof/>
                <w:webHidden/>
              </w:rPr>
              <w:fldChar w:fldCharType="end"/>
            </w:r>
          </w:hyperlink>
        </w:p>
        <w:p w14:paraId="5662F775" w14:textId="428957F0" w:rsidR="00A37241" w:rsidRDefault="003C421E">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52070087" w:history="1">
            <w:r w:rsidR="00A37241" w:rsidRPr="004B32C5">
              <w:rPr>
                <w:rStyle w:val="Hyperlink"/>
                <w:rFonts w:ascii="Times New Roman" w:hAnsi="Times New Roman"/>
                <w:b/>
                <w:bCs/>
                <w:noProof/>
              </w:rPr>
              <w:t>REGULATORY HISTORY</w:t>
            </w:r>
            <w:r w:rsidR="00A37241">
              <w:rPr>
                <w:noProof/>
                <w:webHidden/>
              </w:rPr>
              <w:tab/>
            </w:r>
            <w:r w:rsidR="00A37241">
              <w:rPr>
                <w:noProof/>
                <w:webHidden/>
              </w:rPr>
              <w:fldChar w:fldCharType="begin"/>
            </w:r>
            <w:r w:rsidR="00A37241">
              <w:rPr>
                <w:noProof/>
                <w:webHidden/>
              </w:rPr>
              <w:instrText xml:space="preserve"> PAGEREF _Toc152070087 \h </w:instrText>
            </w:r>
            <w:r w:rsidR="00A37241">
              <w:rPr>
                <w:noProof/>
                <w:webHidden/>
              </w:rPr>
            </w:r>
            <w:r w:rsidR="00A37241">
              <w:rPr>
                <w:noProof/>
                <w:webHidden/>
              </w:rPr>
              <w:fldChar w:fldCharType="separate"/>
            </w:r>
            <w:r w:rsidR="00BC79EE">
              <w:rPr>
                <w:noProof/>
                <w:webHidden/>
              </w:rPr>
              <w:t>19</w:t>
            </w:r>
            <w:r w:rsidR="00A37241">
              <w:rPr>
                <w:noProof/>
                <w:webHidden/>
              </w:rPr>
              <w:fldChar w:fldCharType="end"/>
            </w:r>
          </w:hyperlink>
        </w:p>
        <w:p w14:paraId="32230722" w14:textId="139509DC" w:rsidR="00A37241" w:rsidRDefault="00A37241">
          <w:r>
            <w:rPr>
              <w:b/>
              <w:bCs/>
              <w:noProof/>
            </w:rPr>
            <w:fldChar w:fldCharType="end"/>
          </w:r>
        </w:p>
      </w:sdtContent>
    </w:sdt>
    <w:p w14:paraId="136ED7BA" w14:textId="77777777" w:rsidR="003510E4" w:rsidRPr="00944151" w:rsidRDefault="003510E4" w:rsidP="0088207B">
      <w:pPr>
        <w:rPr>
          <w:color w:val="auto"/>
          <w:sz w:val="24"/>
          <w:szCs w:val="24"/>
        </w:rPr>
      </w:pPr>
    </w:p>
    <w:p w14:paraId="16DB4189" w14:textId="77777777" w:rsidR="0088207B" w:rsidRDefault="0088207B" w:rsidP="0088207B">
      <w:pPr>
        <w:tabs>
          <w:tab w:val="left" w:pos="-1440"/>
        </w:tabs>
        <w:jc w:val="both"/>
        <w:rPr>
          <w:b/>
          <w:bCs/>
          <w:color w:val="auto"/>
          <w:sz w:val="24"/>
          <w:szCs w:val="24"/>
        </w:rPr>
      </w:pPr>
    </w:p>
    <w:p w14:paraId="746DE9A0" w14:textId="77777777" w:rsidR="0088207B" w:rsidRDefault="0088207B" w:rsidP="0088207B">
      <w:pPr>
        <w:tabs>
          <w:tab w:val="left" w:pos="-1440"/>
        </w:tabs>
        <w:jc w:val="both"/>
        <w:rPr>
          <w:b/>
          <w:bCs/>
          <w:color w:val="auto"/>
          <w:sz w:val="24"/>
          <w:szCs w:val="24"/>
        </w:rPr>
      </w:pPr>
    </w:p>
    <w:p w14:paraId="11B6A117" w14:textId="77777777" w:rsidR="00814CC5" w:rsidRPr="00944151" w:rsidRDefault="00814CC5" w:rsidP="00814CC5">
      <w:pPr>
        <w:tabs>
          <w:tab w:val="left" w:pos="-1440"/>
        </w:tabs>
        <w:jc w:val="both"/>
        <w:rPr>
          <w:b/>
          <w:bCs/>
          <w:color w:val="auto"/>
          <w:sz w:val="24"/>
          <w:szCs w:val="24"/>
        </w:rPr>
      </w:pPr>
      <w:r>
        <w:rPr>
          <w:i/>
          <w:iCs/>
          <w:snapToGrid w:val="0"/>
          <w:sz w:val="22"/>
          <w:szCs w:val="22"/>
        </w:rPr>
        <w:t xml:space="preserve">Please note:  The Department has </w:t>
      </w:r>
      <w:r>
        <w:rPr>
          <w:i/>
          <w:iCs/>
          <w:snapToGrid w:val="0"/>
        </w:rPr>
        <w:t>attempted</w:t>
      </w:r>
      <w:r>
        <w:rPr>
          <w:i/>
          <w:iCs/>
          <w:snapToGrid w:val="0"/>
          <w:sz w:val="22"/>
          <w:szCs w:val="22"/>
        </w:rPr>
        <w:t xml:space="preserve"> to ensure that this text is identical to the official, legally effective version of this rule, set forth in the New Jersey </w:t>
      </w:r>
      <w:r>
        <w:rPr>
          <w:i/>
          <w:iCs/>
          <w:snapToGrid w:val="0"/>
        </w:rPr>
        <w:t>Administrative Code</w:t>
      </w:r>
      <w:r>
        <w:rPr>
          <w:i/>
          <w:iCs/>
          <w:snapToGrid w:val="0"/>
          <w:sz w:val="22"/>
          <w:szCs w:val="22"/>
        </w:rPr>
        <w:t>.  However, should there be any discrepancies between this text and the official version of the rule, the official version will prevail.</w:t>
      </w:r>
    </w:p>
    <w:p w14:paraId="5A8AD01F" w14:textId="77777777" w:rsidR="0088207B" w:rsidRPr="00944151" w:rsidRDefault="0088207B" w:rsidP="0088207B">
      <w:pPr>
        <w:tabs>
          <w:tab w:val="left" w:pos="-1440"/>
        </w:tabs>
        <w:jc w:val="both"/>
        <w:rPr>
          <w:color w:val="auto"/>
          <w:sz w:val="24"/>
          <w:szCs w:val="24"/>
        </w:rPr>
      </w:pPr>
    </w:p>
    <w:p w14:paraId="1A5F1B9E" w14:textId="32AF77DC" w:rsidR="00724999" w:rsidRPr="00333FE8" w:rsidRDefault="0088207B" w:rsidP="00724999">
      <w:pPr>
        <w:pStyle w:val="Heading1"/>
        <w:jc w:val="center"/>
        <w:rPr>
          <w:rFonts w:ascii="Times New Roman" w:hAnsi="Times New Roman" w:cs="Times New Roman"/>
          <w:b/>
          <w:bCs/>
          <w:color w:val="auto"/>
          <w:sz w:val="24"/>
          <w:szCs w:val="24"/>
        </w:rPr>
      </w:pPr>
      <w:r>
        <w:br w:type="page"/>
      </w:r>
      <w:r w:rsidR="00724999" w:rsidRPr="00333FE8">
        <w:rPr>
          <w:rFonts w:ascii="Times New Roman" w:hAnsi="Times New Roman" w:cs="Times New Roman"/>
          <w:b/>
          <w:bCs/>
          <w:color w:val="auto"/>
          <w:sz w:val="24"/>
          <w:szCs w:val="24"/>
        </w:rPr>
        <w:lastRenderedPageBreak/>
        <w:t xml:space="preserve"> </w:t>
      </w:r>
    </w:p>
    <w:p w14:paraId="0BE4049F" w14:textId="2A4121F1" w:rsidR="0069000C" w:rsidRPr="00333FE8" w:rsidRDefault="0069000C" w:rsidP="00B942B2">
      <w:pPr>
        <w:pStyle w:val="Heading1"/>
        <w:spacing w:before="0" w:line="480" w:lineRule="auto"/>
        <w:rPr>
          <w:rFonts w:ascii="Times New Roman" w:hAnsi="Times New Roman" w:cs="Times New Roman"/>
          <w:b/>
          <w:bCs/>
          <w:color w:val="auto"/>
          <w:sz w:val="24"/>
          <w:szCs w:val="24"/>
        </w:rPr>
      </w:pPr>
      <w:bookmarkStart w:id="0" w:name="_Toc152070077"/>
      <w:r w:rsidRPr="00333FE8">
        <w:rPr>
          <w:rFonts w:ascii="Times New Roman" w:hAnsi="Times New Roman" w:cs="Times New Roman"/>
          <w:b/>
          <w:bCs/>
          <w:color w:val="auto"/>
          <w:sz w:val="24"/>
          <w:szCs w:val="24"/>
        </w:rPr>
        <w:t>7:27-15.1     Definitions</w:t>
      </w:r>
      <w:bookmarkEnd w:id="0"/>
      <w:r w:rsidRPr="00333FE8">
        <w:rPr>
          <w:rFonts w:ascii="Times New Roman" w:hAnsi="Times New Roman" w:cs="Times New Roman"/>
          <w:b/>
          <w:bCs/>
          <w:color w:val="auto"/>
          <w:sz w:val="24"/>
          <w:szCs w:val="24"/>
        </w:rPr>
        <w:tab/>
      </w:r>
    </w:p>
    <w:p w14:paraId="0E0991B2" w14:textId="77777777" w:rsidR="008A5D9A" w:rsidRDefault="00B31944" w:rsidP="00867392">
      <w:pPr>
        <w:spacing w:line="480" w:lineRule="auto"/>
        <w:ind w:firstLine="720"/>
        <w:rPr>
          <w:color w:val="auto"/>
          <w:sz w:val="24"/>
          <w:szCs w:val="24"/>
        </w:rPr>
      </w:pPr>
      <w:r w:rsidRPr="00944151">
        <w:rPr>
          <w:color w:val="auto"/>
          <w:sz w:val="24"/>
          <w:szCs w:val="24"/>
        </w:rPr>
        <w:t>The following words and terms, when used in this subchapter, shall have the following meanings unless the context clearly indicates otherwise.</w:t>
      </w:r>
    </w:p>
    <w:p w14:paraId="15B429CE" w14:textId="10DB57D0" w:rsidR="008A5D9A" w:rsidRDefault="00867392" w:rsidP="00B942B2">
      <w:pPr>
        <w:spacing w:line="480" w:lineRule="auto"/>
        <w:rPr>
          <w:color w:val="auto"/>
          <w:sz w:val="24"/>
          <w:szCs w:val="24"/>
        </w:rPr>
      </w:pPr>
      <w:r>
        <w:rPr>
          <w:b/>
          <w:color w:val="auto"/>
          <w:sz w:val="24"/>
          <w:szCs w:val="24"/>
        </w:rPr>
        <w:t xml:space="preserve">  </w:t>
      </w:r>
      <w:r w:rsidR="008A5D9A">
        <w:rPr>
          <w:b/>
          <w:color w:val="auto"/>
          <w:sz w:val="24"/>
          <w:szCs w:val="24"/>
        </w:rPr>
        <w:t>“</w:t>
      </w:r>
      <w:r w:rsidR="00B31944" w:rsidRPr="004036E5">
        <w:rPr>
          <w:b/>
          <w:color w:val="auto"/>
          <w:sz w:val="24"/>
          <w:szCs w:val="24"/>
        </w:rPr>
        <w:t>Autobus</w:t>
      </w:r>
      <w:r w:rsidR="00172E21">
        <w:rPr>
          <w:b/>
          <w:color w:val="auto"/>
          <w:sz w:val="24"/>
          <w:szCs w:val="24"/>
        </w:rPr>
        <w:t>”</w:t>
      </w:r>
      <w:r w:rsidR="00B31944" w:rsidRPr="00944151">
        <w:rPr>
          <w:color w:val="auto"/>
          <w:sz w:val="24"/>
          <w:szCs w:val="24"/>
        </w:rPr>
        <w:t xml:space="preserve"> means any bus of any size or configuration, whether registered in this State or elsewhere, that is designed or used for intrastate or interstate transportation of passengers for hire or otherwise on a public road, street or highway or any public or quasi-public property in this State, including, but not limited to, autobuses under the jurisdiction of the New Jersey Department of Transportation pursuant to Titles 27 or 48 of the Revised Statutes; autobuses of the New Jersey Transit Corporation and its contract carriers that are under the inspection jurisdiction of the New Jersey Department of Transportation; autobuses that are subject to Federal motor carrier safety regulations; autobuses under the authority of the Interstate Commerce Commission or its successor agency; school buses, as defined pursuant to N.J.S.A. 39:1-1; and hotel, casino, charter and special buses.</w:t>
      </w:r>
    </w:p>
    <w:p w14:paraId="159706A2" w14:textId="463A9C13" w:rsidR="008A5D9A" w:rsidRDefault="00867392" w:rsidP="00B942B2">
      <w:pPr>
        <w:spacing w:line="480" w:lineRule="auto"/>
        <w:rPr>
          <w:color w:val="auto"/>
          <w:sz w:val="24"/>
          <w:szCs w:val="24"/>
        </w:rPr>
      </w:pPr>
      <w:r>
        <w:rPr>
          <w:b/>
          <w:color w:val="auto"/>
          <w:sz w:val="24"/>
          <w:szCs w:val="24"/>
        </w:rPr>
        <w:t xml:space="preserve">  </w:t>
      </w:r>
      <w:r w:rsidR="008A5D9A">
        <w:rPr>
          <w:b/>
          <w:color w:val="auto"/>
          <w:sz w:val="24"/>
          <w:szCs w:val="24"/>
        </w:rPr>
        <w:t>“</w:t>
      </w:r>
      <w:r w:rsidR="00B31944" w:rsidRPr="004036E5">
        <w:rPr>
          <w:b/>
          <w:color w:val="auto"/>
          <w:sz w:val="24"/>
          <w:szCs w:val="24"/>
        </w:rPr>
        <w:t>California Air Resources Board</w:t>
      </w:r>
      <w:r w:rsidR="00172E21">
        <w:rPr>
          <w:b/>
          <w:color w:val="auto"/>
          <w:sz w:val="24"/>
          <w:szCs w:val="24"/>
        </w:rPr>
        <w:t>”</w:t>
      </w:r>
      <w:r w:rsidR="00B31944" w:rsidRPr="00944151">
        <w:rPr>
          <w:color w:val="auto"/>
          <w:sz w:val="24"/>
          <w:szCs w:val="24"/>
        </w:rPr>
        <w:t xml:space="preserve"> or </w:t>
      </w:r>
      <w:r w:rsidR="008A5D9A">
        <w:rPr>
          <w:b/>
          <w:color w:val="auto"/>
          <w:sz w:val="24"/>
          <w:szCs w:val="24"/>
        </w:rPr>
        <w:t>“</w:t>
      </w:r>
      <w:r w:rsidR="00B31944" w:rsidRPr="004036E5">
        <w:rPr>
          <w:b/>
          <w:color w:val="auto"/>
          <w:sz w:val="24"/>
          <w:szCs w:val="24"/>
        </w:rPr>
        <w:t>CARB</w:t>
      </w:r>
      <w:r w:rsidR="00172E21">
        <w:rPr>
          <w:b/>
          <w:color w:val="auto"/>
          <w:sz w:val="24"/>
          <w:szCs w:val="24"/>
        </w:rPr>
        <w:t>”</w:t>
      </w:r>
      <w:r w:rsidR="00B31944" w:rsidRPr="00944151">
        <w:rPr>
          <w:color w:val="auto"/>
          <w:sz w:val="24"/>
          <w:szCs w:val="24"/>
        </w:rPr>
        <w:t xml:space="preserve"> means the agency of the State of California established and empowered to regulate sources of air contaminant emissions, including motor vehicles, pursuant to California Health &amp; Safety Code, Sections 39500 et seq.</w:t>
      </w:r>
    </w:p>
    <w:p w14:paraId="64019507" w14:textId="0B79B745" w:rsidR="008A5D9A" w:rsidRDefault="00867392" w:rsidP="00B942B2">
      <w:pPr>
        <w:spacing w:line="480" w:lineRule="auto"/>
        <w:rPr>
          <w:color w:val="auto"/>
          <w:sz w:val="24"/>
          <w:szCs w:val="24"/>
        </w:rPr>
      </w:pPr>
      <w:r>
        <w:rPr>
          <w:b/>
          <w:color w:val="auto"/>
          <w:sz w:val="24"/>
          <w:szCs w:val="24"/>
        </w:rPr>
        <w:t xml:space="preserve">  </w:t>
      </w:r>
      <w:r w:rsidR="008A5D9A">
        <w:rPr>
          <w:b/>
          <w:color w:val="auto"/>
          <w:sz w:val="24"/>
          <w:szCs w:val="24"/>
        </w:rPr>
        <w:t>“</w:t>
      </w:r>
      <w:r w:rsidR="00B31944" w:rsidRPr="004036E5">
        <w:rPr>
          <w:b/>
          <w:color w:val="auto"/>
          <w:sz w:val="24"/>
          <w:szCs w:val="24"/>
        </w:rPr>
        <w:t>Certified configuration</w:t>
      </w:r>
      <w:r w:rsidR="00172E21">
        <w:rPr>
          <w:b/>
          <w:color w:val="auto"/>
          <w:sz w:val="24"/>
          <w:szCs w:val="24"/>
        </w:rPr>
        <w:t>”</w:t>
      </w:r>
      <w:r w:rsidR="00B31944" w:rsidRPr="00944151">
        <w:rPr>
          <w:color w:val="auto"/>
          <w:sz w:val="24"/>
          <w:szCs w:val="24"/>
        </w:rPr>
        <w:t xml:space="preserve"> means a vehicle-engine-chassis design for LDGVs and LDGTs or an engine design for HDGVs certified by either of the following agencies as meeting the applicable emission standards for motor vehicles manufactured in a given model year:</w:t>
      </w:r>
    </w:p>
    <w:p w14:paraId="5D036FD2" w14:textId="77777777" w:rsidR="00FB657B" w:rsidRDefault="00B31944" w:rsidP="00867392">
      <w:pPr>
        <w:spacing w:line="480" w:lineRule="auto"/>
        <w:ind w:left="360"/>
        <w:rPr>
          <w:color w:val="auto"/>
          <w:sz w:val="24"/>
          <w:szCs w:val="24"/>
        </w:rPr>
      </w:pPr>
      <w:r w:rsidRPr="00944151">
        <w:rPr>
          <w:color w:val="auto"/>
          <w:sz w:val="24"/>
          <w:szCs w:val="24"/>
        </w:rPr>
        <w:t xml:space="preserve">1. </w:t>
      </w:r>
      <w:r w:rsidR="00FB657B">
        <w:rPr>
          <w:color w:val="auto"/>
          <w:sz w:val="24"/>
          <w:szCs w:val="24"/>
        </w:rPr>
        <w:tab/>
      </w:r>
      <w:r w:rsidRPr="00944151">
        <w:rPr>
          <w:color w:val="auto"/>
          <w:sz w:val="24"/>
          <w:szCs w:val="24"/>
        </w:rPr>
        <w:t>EPA for model year 1968 or for a more recent model year; or</w:t>
      </w:r>
    </w:p>
    <w:p w14:paraId="7207DD1F" w14:textId="77777777" w:rsidR="008A5D9A" w:rsidRDefault="00B31944" w:rsidP="00867392">
      <w:pPr>
        <w:spacing w:line="480" w:lineRule="auto"/>
        <w:ind w:left="360"/>
        <w:rPr>
          <w:color w:val="auto"/>
          <w:sz w:val="24"/>
          <w:szCs w:val="24"/>
        </w:rPr>
      </w:pPr>
      <w:r w:rsidRPr="00944151">
        <w:rPr>
          <w:color w:val="auto"/>
          <w:sz w:val="24"/>
          <w:szCs w:val="24"/>
        </w:rPr>
        <w:t xml:space="preserve">2. </w:t>
      </w:r>
      <w:r w:rsidR="00FB657B">
        <w:rPr>
          <w:color w:val="auto"/>
          <w:sz w:val="24"/>
          <w:szCs w:val="24"/>
        </w:rPr>
        <w:tab/>
      </w:r>
      <w:r w:rsidRPr="00944151">
        <w:rPr>
          <w:color w:val="auto"/>
          <w:sz w:val="24"/>
          <w:szCs w:val="24"/>
        </w:rPr>
        <w:t>CARB for model year 1966 or for a more recent model year.</w:t>
      </w:r>
    </w:p>
    <w:p w14:paraId="451F4239" w14:textId="5A7142DB" w:rsidR="008A5D9A" w:rsidRDefault="00867392" w:rsidP="00B942B2">
      <w:pPr>
        <w:spacing w:line="480" w:lineRule="auto"/>
        <w:rPr>
          <w:color w:val="auto"/>
          <w:sz w:val="24"/>
          <w:szCs w:val="24"/>
        </w:rPr>
      </w:pPr>
      <w:r>
        <w:rPr>
          <w:b/>
          <w:color w:val="auto"/>
          <w:sz w:val="24"/>
          <w:szCs w:val="24"/>
        </w:rPr>
        <w:t xml:space="preserve">  </w:t>
      </w:r>
      <w:r w:rsidR="008A5D9A">
        <w:rPr>
          <w:b/>
          <w:color w:val="auto"/>
          <w:sz w:val="24"/>
          <w:szCs w:val="24"/>
        </w:rPr>
        <w:t>“</w:t>
      </w:r>
      <w:r w:rsidR="00B31944" w:rsidRPr="004036E5">
        <w:rPr>
          <w:b/>
          <w:color w:val="auto"/>
          <w:sz w:val="24"/>
          <w:szCs w:val="24"/>
        </w:rPr>
        <w:t>Clean Air Act</w:t>
      </w:r>
      <w:r w:rsidR="00172E21">
        <w:rPr>
          <w:b/>
          <w:color w:val="auto"/>
          <w:sz w:val="24"/>
          <w:szCs w:val="24"/>
        </w:rPr>
        <w:t>”</w:t>
      </w:r>
      <w:r w:rsidR="00B31944" w:rsidRPr="00944151">
        <w:rPr>
          <w:color w:val="auto"/>
          <w:sz w:val="24"/>
          <w:szCs w:val="24"/>
        </w:rPr>
        <w:t xml:space="preserve"> or </w:t>
      </w:r>
      <w:r w:rsidR="008A5D9A">
        <w:rPr>
          <w:b/>
          <w:color w:val="auto"/>
          <w:sz w:val="24"/>
          <w:szCs w:val="24"/>
        </w:rPr>
        <w:t>“</w:t>
      </w:r>
      <w:r w:rsidR="00B31944" w:rsidRPr="004036E5">
        <w:rPr>
          <w:b/>
          <w:color w:val="auto"/>
          <w:sz w:val="24"/>
          <w:szCs w:val="24"/>
        </w:rPr>
        <w:t>CAA</w:t>
      </w:r>
      <w:r w:rsidR="00172E21">
        <w:rPr>
          <w:b/>
          <w:color w:val="auto"/>
          <w:sz w:val="24"/>
          <w:szCs w:val="24"/>
        </w:rPr>
        <w:t>”</w:t>
      </w:r>
      <w:r w:rsidR="00B31944" w:rsidRPr="00944151">
        <w:rPr>
          <w:color w:val="auto"/>
          <w:sz w:val="24"/>
          <w:szCs w:val="24"/>
        </w:rPr>
        <w:t xml:space="preserve"> means the Federal Clean Air Act (42 U.S.C. 7401 et seq.) which consists of Public Law 159 (July 14, 1955; Stat. 322) and all subsequent amendments thereto.</w:t>
      </w:r>
    </w:p>
    <w:p w14:paraId="5B3C62AA" w14:textId="77777777" w:rsidR="008A5D9A" w:rsidRDefault="008A5D9A" w:rsidP="00B942B2">
      <w:pPr>
        <w:spacing w:line="480" w:lineRule="auto"/>
        <w:rPr>
          <w:color w:val="auto"/>
          <w:sz w:val="24"/>
          <w:szCs w:val="24"/>
        </w:rPr>
      </w:pPr>
    </w:p>
    <w:p w14:paraId="36A20B6B" w14:textId="40B9B544" w:rsidR="008A5D9A" w:rsidRDefault="00867392" w:rsidP="00B942B2">
      <w:pPr>
        <w:spacing w:line="480" w:lineRule="auto"/>
        <w:rPr>
          <w:color w:val="auto"/>
          <w:sz w:val="24"/>
          <w:szCs w:val="24"/>
        </w:rPr>
      </w:pPr>
      <w:r>
        <w:rPr>
          <w:b/>
          <w:color w:val="auto"/>
          <w:sz w:val="24"/>
          <w:szCs w:val="24"/>
        </w:rPr>
        <w:t xml:space="preserve">  </w:t>
      </w:r>
      <w:r w:rsidR="008A5D9A">
        <w:rPr>
          <w:b/>
          <w:color w:val="auto"/>
          <w:sz w:val="24"/>
          <w:szCs w:val="24"/>
        </w:rPr>
        <w:t>“</w:t>
      </w:r>
      <w:r w:rsidR="00B31944" w:rsidRPr="004036E5">
        <w:rPr>
          <w:b/>
          <w:color w:val="auto"/>
          <w:sz w:val="24"/>
          <w:szCs w:val="24"/>
        </w:rPr>
        <w:t>Commissioner</w:t>
      </w:r>
      <w:r w:rsidR="00172E21">
        <w:rPr>
          <w:b/>
          <w:color w:val="auto"/>
          <w:sz w:val="24"/>
          <w:szCs w:val="24"/>
        </w:rPr>
        <w:t>”</w:t>
      </w:r>
      <w:r w:rsidR="00B31944" w:rsidRPr="00944151">
        <w:rPr>
          <w:color w:val="auto"/>
          <w:sz w:val="24"/>
          <w:szCs w:val="24"/>
        </w:rPr>
        <w:t xml:space="preserve"> means the Commissioner of the Department of Environmental Protection.</w:t>
      </w:r>
    </w:p>
    <w:p w14:paraId="7B01AF7C" w14:textId="55836422" w:rsidR="008A5D9A" w:rsidRDefault="00867392" w:rsidP="00B942B2">
      <w:pPr>
        <w:spacing w:line="480" w:lineRule="auto"/>
        <w:rPr>
          <w:color w:val="auto"/>
          <w:sz w:val="24"/>
          <w:szCs w:val="24"/>
        </w:rPr>
      </w:pPr>
      <w:r>
        <w:rPr>
          <w:b/>
          <w:color w:val="auto"/>
          <w:sz w:val="24"/>
          <w:szCs w:val="24"/>
        </w:rPr>
        <w:t xml:space="preserve">  </w:t>
      </w:r>
      <w:r w:rsidR="008A5D9A">
        <w:rPr>
          <w:b/>
          <w:color w:val="auto"/>
          <w:sz w:val="24"/>
          <w:szCs w:val="24"/>
        </w:rPr>
        <w:t>“</w:t>
      </w:r>
      <w:r w:rsidR="00B31944" w:rsidRPr="004036E5">
        <w:rPr>
          <w:b/>
          <w:color w:val="auto"/>
          <w:sz w:val="24"/>
          <w:szCs w:val="24"/>
        </w:rPr>
        <w:t>Crankcase emissions</w:t>
      </w:r>
      <w:r w:rsidR="00172E21">
        <w:rPr>
          <w:b/>
          <w:color w:val="auto"/>
          <w:sz w:val="24"/>
          <w:szCs w:val="24"/>
        </w:rPr>
        <w:t>”</w:t>
      </w:r>
      <w:r w:rsidR="00B31944" w:rsidRPr="00944151">
        <w:rPr>
          <w:color w:val="auto"/>
          <w:sz w:val="24"/>
          <w:szCs w:val="24"/>
        </w:rPr>
        <w:t xml:space="preserve"> means substances emitted into the atmosphere from any portion of the engine crankcase ventilation or lubrication system.</w:t>
      </w:r>
    </w:p>
    <w:p w14:paraId="06CEB803" w14:textId="544D8FF0" w:rsidR="008A5D9A" w:rsidRDefault="00867392" w:rsidP="00B942B2">
      <w:pPr>
        <w:spacing w:line="480" w:lineRule="auto"/>
        <w:rPr>
          <w:color w:val="auto"/>
          <w:sz w:val="24"/>
          <w:szCs w:val="24"/>
        </w:rPr>
      </w:pPr>
      <w:r>
        <w:rPr>
          <w:b/>
          <w:color w:val="auto"/>
          <w:sz w:val="24"/>
          <w:szCs w:val="24"/>
        </w:rPr>
        <w:t xml:space="preserve">  </w:t>
      </w:r>
      <w:r w:rsidR="008A5D9A">
        <w:rPr>
          <w:b/>
          <w:color w:val="auto"/>
          <w:sz w:val="24"/>
          <w:szCs w:val="24"/>
        </w:rPr>
        <w:t>“</w:t>
      </w:r>
      <w:r w:rsidR="00B31944" w:rsidRPr="004036E5">
        <w:rPr>
          <w:b/>
          <w:color w:val="auto"/>
          <w:sz w:val="24"/>
          <w:szCs w:val="24"/>
        </w:rPr>
        <w:t>Data link connector</w:t>
      </w:r>
      <w:r w:rsidR="00172E21">
        <w:rPr>
          <w:b/>
          <w:color w:val="auto"/>
          <w:sz w:val="24"/>
          <w:szCs w:val="24"/>
        </w:rPr>
        <w:t>”</w:t>
      </w:r>
      <w:r w:rsidR="00B31944" w:rsidRPr="00944151">
        <w:rPr>
          <w:color w:val="auto"/>
          <w:sz w:val="24"/>
          <w:szCs w:val="24"/>
        </w:rPr>
        <w:t xml:space="preserve"> or </w:t>
      </w:r>
      <w:r w:rsidR="00172E21" w:rsidRPr="00172E21">
        <w:rPr>
          <w:b/>
          <w:color w:val="auto"/>
          <w:sz w:val="24"/>
          <w:szCs w:val="24"/>
        </w:rPr>
        <w:t>“</w:t>
      </w:r>
      <w:r w:rsidR="00B31944" w:rsidRPr="00172E21">
        <w:rPr>
          <w:b/>
          <w:color w:val="auto"/>
          <w:sz w:val="24"/>
          <w:szCs w:val="24"/>
        </w:rPr>
        <w:t>DLC</w:t>
      </w:r>
      <w:r w:rsidR="00172E21" w:rsidRPr="00172E21">
        <w:rPr>
          <w:b/>
          <w:color w:val="auto"/>
          <w:sz w:val="24"/>
          <w:szCs w:val="24"/>
        </w:rPr>
        <w:t>”</w:t>
      </w:r>
      <w:r w:rsidR="00B31944" w:rsidRPr="00944151">
        <w:rPr>
          <w:color w:val="auto"/>
          <w:sz w:val="24"/>
          <w:szCs w:val="24"/>
        </w:rPr>
        <w:t xml:space="preserve"> means a standardized nine- or 16-pin diagnostic test receptacle used to connect an analyzer to a motor vehicle.</w:t>
      </w:r>
    </w:p>
    <w:p w14:paraId="1FCAFCD3" w14:textId="4FB2A359" w:rsidR="008A5D9A" w:rsidRDefault="00867392" w:rsidP="00B942B2">
      <w:pPr>
        <w:spacing w:line="480" w:lineRule="auto"/>
        <w:rPr>
          <w:color w:val="auto"/>
          <w:sz w:val="24"/>
          <w:szCs w:val="24"/>
        </w:rPr>
      </w:pPr>
      <w:r>
        <w:rPr>
          <w:b/>
          <w:color w:val="auto"/>
          <w:sz w:val="24"/>
          <w:szCs w:val="24"/>
        </w:rPr>
        <w:t xml:space="preserve">  </w:t>
      </w:r>
      <w:r w:rsidR="008A5D9A">
        <w:rPr>
          <w:b/>
          <w:color w:val="auto"/>
          <w:sz w:val="24"/>
          <w:szCs w:val="24"/>
        </w:rPr>
        <w:t>“</w:t>
      </w:r>
      <w:r w:rsidR="00B31944" w:rsidRPr="004036E5">
        <w:rPr>
          <w:b/>
          <w:color w:val="auto"/>
          <w:sz w:val="24"/>
          <w:szCs w:val="24"/>
        </w:rPr>
        <w:t>Department</w:t>
      </w:r>
      <w:r w:rsidR="00172E21">
        <w:rPr>
          <w:b/>
          <w:color w:val="auto"/>
          <w:sz w:val="24"/>
          <w:szCs w:val="24"/>
        </w:rPr>
        <w:t>”</w:t>
      </w:r>
      <w:r w:rsidR="00B31944" w:rsidRPr="00944151">
        <w:rPr>
          <w:color w:val="auto"/>
          <w:sz w:val="24"/>
          <w:szCs w:val="24"/>
        </w:rPr>
        <w:t xml:space="preserve"> means the Department of Environmental Protection.</w:t>
      </w:r>
    </w:p>
    <w:p w14:paraId="68BA1C02" w14:textId="28620273" w:rsidR="008A5D9A" w:rsidRDefault="00867392" w:rsidP="00B942B2">
      <w:pPr>
        <w:spacing w:line="480" w:lineRule="auto"/>
        <w:rPr>
          <w:color w:val="auto"/>
          <w:sz w:val="24"/>
          <w:szCs w:val="24"/>
        </w:rPr>
      </w:pPr>
      <w:r>
        <w:rPr>
          <w:b/>
          <w:color w:val="auto"/>
          <w:sz w:val="24"/>
          <w:szCs w:val="24"/>
        </w:rPr>
        <w:t xml:space="preserve">  </w:t>
      </w:r>
      <w:r w:rsidR="008A5D9A">
        <w:rPr>
          <w:b/>
          <w:color w:val="auto"/>
          <w:sz w:val="24"/>
          <w:szCs w:val="24"/>
        </w:rPr>
        <w:t>“</w:t>
      </w:r>
      <w:r w:rsidR="00B31944" w:rsidRPr="004036E5">
        <w:rPr>
          <w:b/>
          <w:color w:val="auto"/>
          <w:sz w:val="24"/>
          <w:szCs w:val="24"/>
        </w:rPr>
        <w:t>Diagnostic Trouble Code</w:t>
      </w:r>
      <w:r w:rsidR="00172E21">
        <w:rPr>
          <w:b/>
          <w:color w:val="auto"/>
          <w:sz w:val="24"/>
          <w:szCs w:val="24"/>
        </w:rPr>
        <w:t>”</w:t>
      </w:r>
      <w:r w:rsidR="00B31944" w:rsidRPr="00944151">
        <w:rPr>
          <w:color w:val="auto"/>
          <w:sz w:val="24"/>
          <w:szCs w:val="24"/>
        </w:rPr>
        <w:t xml:space="preserve"> or </w:t>
      </w:r>
      <w:r w:rsidR="008A5D9A">
        <w:rPr>
          <w:b/>
          <w:color w:val="auto"/>
          <w:sz w:val="24"/>
          <w:szCs w:val="24"/>
        </w:rPr>
        <w:t>“</w:t>
      </w:r>
      <w:r w:rsidR="00B31944" w:rsidRPr="004036E5">
        <w:rPr>
          <w:b/>
          <w:color w:val="auto"/>
          <w:sz w:val="24"/>
          <w:szCs w:val="24"/>
        </w:rPr>
        <w:t>DTC</w:t>
      </w:r>
      <w:r w:rsidR="00172E21">
        <w:rPr>
          <w:b/>
          <w:color w:val="auto"/>
          <w:sz w:val="24"/>
          <w:szCs w:val="24"/>
        </w:rPr>
        <w:t>”</w:t>
      </w:r>
      <w:r w:rsidR="00B31944" w:rsidRPr="00944151">
        <w:rPr>
          <w:color w:val="auto"/>
          <w:sz w:val="24"/>
          <w:szCs w:val="24"/>
        </w:rPr>
        <w:t xml:space="preserve"> means an alphanumeric code stored in the </w:t>
      </w:r>
      <w:proofErr w:type="gramStart"/>
      <w:r w:rsidR="00B31944" w:rsidRPr="00944151">
        <w:rPr>
          <w:color w:val="auto"/>
          <w:sz w:val="24"/>
          <w:szCs w:val="24"/>
        </w:rPr>
        <w:t>on board</w:t>
      </w:r>
      <w:proofErr w:type="gramEnd"/>
      <w:r w:rsidR="00B31944" w:rsidRPr="00944151">
        <w:rPr>
          <w:color w:val="auto"/>
          <w:sz w:val="24"/>
          <w:szCs w:val="24"/>
        </w:rPr>
        <w:t xml:space="preserve"> diagnostic system of a motor vehicle, which generally indicates the malfunction of a system or component. These codes are defined by SAE J2012 Diagnostic Trouble Code Definitions, (MAR92). Copies of SAE J2012 may be obtained from the Society of Automotive Engineers, Inc., 400 Commonwealth Drive, Warrendale, PA 15096-0001.</w:t>
      </w:r>
    </w:p>
    <w:p w14:paraId="67BDF1D2" w14:textId="16A9F803" w:rsidR="008A5D9A" w:rsidRDefault="00867392" w:rsidP="00B942B2">
      <w:pPr>
        <w:spacing w:line="480" w:lineRule="auto"/>
        <w:rPr>
          <w:color w:val="auto"/>
          <w:sz w:val="24"/>
          <w:szCs w:val="24"/>
        </w:rPr>
      </w:pPr>
      <w:r>
        <w:rPr>
          <w:b/>
          <w:color w:val="auto"/>
          <w:sz w:val="24"/>
          <w:szCs w:val="24"/>
        </w:rPr>
        <w:t xml:space="preserve">  </w:t>
      </w:r>
      <w:r w:rsidR="008A5D9A">
        <w:rPr>
          <w:b/>
          <w:color w:val="auto"/>
          <w:sz w:val="24"/>
          <w:szCs w:val="24"/>
        </w:rPr>
        <w:t>“</w:t>
      </w:r>
      <w:r w:rsidR="00B31944" w:rsidRPr="004036E5">
        <w:rPr>
          <w:b/>
          <w:color w:val="auto"/>
          <w:sz w:val="24"/>
          <w:szCs w:val="24"/>
        </w:rPr>
        <w:t>Element of design</w:t>
      </w:r>
      <w:r w:rsidR="00172E21">
        <w:rPr>
          <w:b/>
          <w:color w:val="auto"/>
          <w:sz w:val="24"/>
          <w:szCs w:val="24"/>
        </w:rPr>
        <w:t>”</w:t>
      </w:r>
      <w:r w:rsidR="00B31944" w:rsidRPr="00944151">
        <w:rPr>
          <w:color w:val="auto"/>
          <w:sz w:val="24"/>
          <w:szCs w:val="24"/>
        </w:rPr>
        <w:t xml:space="preserve"> means any automotive part or system on a motor vehicle that is subject to the Federal emission standards at 40 CFR Part 86 or California emission standards at California Code of Regulations Title 13 which:</w:t>
      </w:r>
    </w:p>
    <w:p w14:paraId="0DB71788" w14:textId="0EF04E4F" w:rsidR="00FB657B" w:rsidRDefault="00B31944" w:rsidP="008674F8">
      <w:pPr>
        <w:spacing w:line="480" w:lineRule="auto"/>
        <w:ind w:left="360"/>
        <w:rPr>
          <w:color w:val="auto"/>
          <w:sz w:val="24"/>
          <w:szCs w:val="24"/>
        </w:rPr>
      </w:pPr>
      <w:r w:rsidRPr="00944151">
        <w:rPr>
          <w:color w:val="auto"/>
          <w:sz w:val="24"/>
          <w:szCs w:val="24"/>
        </w:rPr>
        <w:t>1.</w:t>
      </w:r>
      <w:r w:rsidR="008674F8">
        <w:rPr>
          <w:color w:val="auto"/>
          <w:sz w:val="24"/>
          <w:szCs w:val="24"/>
        </w:rPr>
        <w:t xml:space="preserve">  </w:t>
      </w:r>
      <w:r w:rsidRPr="00944151">
        <w:rPr>
          <w:color w:val="auto"/>
          <w:sz w:val="24"/>
          <w:szCs w:val="24"/>
        </w:rPr>
        <w:t>Is included in the motor vehicle's certified configuration; and</w:t>
      </w:r>
    </w:p>
    <w:p w14:paraId="7B53E6D6" w14:textId="6E63A884" w:rsidR="008A5D9A" w:rsidRDefault="00B31944" w:rsidP="008674F8">
      <w:pPr>
        <w:spacing w:line="480" w:lineRule="auto"/>
        <w:ind w:left="360"/>
        <w:rPr>
          <w:color w:val="auto"/>
          <w:sz w:val="24"/>
          <w:szCs w:val="24"/>
        </w:rPr>
      </w:pPr>
      <w:r w:rsidRPr="00944151">
        <w:rPr>
          <w:color w:val="auto"/>
          <w:sz w:val="24"/>
          <w:szCs w:val="24"/>
        </w:rPr>
        <w:t xml:space="preserve">2. </w:t>
      </w:r>
      <w:r w:rsidR="008674F8">
        <w:rPr>
          <w:color w:val="auto"/>
          <w:sz w:val="24"/>
          <w:szCs w:val="24"/>
        </w:rPr>
        <w:t xml:space="preserve"> </w:t>
      </w:r>
      <w:r w:rsidRPr="00944151">
        <w:rPr>
          <w:color w:val="auto"/>
          <w:sz w:val="24"/>
          <w:szCs w:val="24"/>
        </w:rPr>
        <w:t>Could affect the emission of any regulated air contaminant from the motor vehicle.</w:t>
      </w:r>
    </w:p>
    <w:p w14:paraId="0987A6E4" w14:textId="065DDD17" w:rsidR="008A5D9A" w:rsidRDefault="008674F8" w:rsidP="00B942B2">
      <w:pPr>
        <w:spacing w:line="480" w:lineRule="auto"/>
        <w:rPr>
          <w:color w:val="auto"/>
          <w:sz w:val="24"/>
          <w:szCs w:val="24"/>
        </w:rPr>
      </w:pPr>
      <w:r>
        <w:rPr>
          <w:b/>
          <w:color w:val="auto"/>
          <w:sz w:val="24"/>
          <w:szCs w:val="24"/>
        </w:rPr>
        <w:t xml:space="preserve">  </w:t>
      </w:r>
      <w:r w:rsidR="008A5D9A">
        <w:rPr>
          <w:b/>
          <w:color w:val="auto"/>
          <w:sz w:val="24"/>
          <w:szCs w:val="24"/>
        </w:rPr>
        <w:t>“</w:t>
      </w:r>
      <w:r w:rsidR="00B31944" w:rsidRPr="004036E5">
        <w:rPr>
          <w:b/>
          <w:color w:val="auto"/>
          <w:sz w:val="24"/>
          <w:szCs w:val="24"/>
        </w:rPr>
        <w:t>Emission control apparatus</w:t>
      </w:r>
      <w:r w:rsidR="00172E21">
        <w:rPr>
          <w:b/>
          <w:color w:val="auto"/>
          <w:sz w:val="24"/>
          <w:szCs w:val="24"/>
        </w:rPr>
        <w:t>”</w:t>
      </w:r>
      <w:r w:rsidR="00B31944" w:rsidRPr="00944151">
        <w:rPr>
          <w:color w:val="auto"/>
          <w:sz w:val="24"/>
          <w:szCs w:val="24"/>
        </w:rPr>
        <w:t xml:space="preserve"> means any device employed by the vehicle manufacturer which prevents or controls the emission of any air contaminant, including associated components which monitor the function and maintenance of these devices.</w:t>
      </w:r>
    </w:p>
    <w:p w14:paraId="2ACF79E5" w14:textId="77777777" w:rsidR="00736AFE" w:rsidRDefault="008674F8" w:rsidP="00AE7FC9">
      <w:pPr>
        <w:spacing w:line="480" w:lineRule="auto"/>
        <w:rPr>
          <w:color w:val="auto"/>
          <w:sz w:val="24"/>
          <w:szCs w:val="24"/>
        </w:rPr>
      </w:pPr>
      <w:r>
        <w:rPr>
          <w:b/>
          <w:color w:val="auto"/>
          <w:sz w:val="24"/>
          <w:szCs w:val="24"/>
        </w:rPr>
        <w:t xml:space="preserve">  </w:t>
      </w:r>
      <w:r w:rsidR="008A5D9A">
        <w:rPr>
          <w:b/>
          <w:color w:val="auto"/>
          <w:sz w:val="24"/>
          <w:szCs w:val="24"/>
        </w:rPr>
        <w:t>“</w:t>
      </w:r>
      <w:r w:rsidR="00B31944" w:rsidRPr="004036E5">
        <w:rPr>
          <w:b/>
          <w:color w:val="auto"/>
          <w:sz w:val="24"/>
          <w:szCs w:val="24"/>
        </w:rPr>
        <w:t>EPA</w:t>
      </w:r>
      <w:r w:rsidR="00172E21">
        <w:rPr>
          <w:b/>
          <w:color w:val="auto"/>
          <w:sz w:val="24"/>
          <w:szCs w:val="24"/>
        </w:rPr>
        <w:t>”</w:t>
      </w:r>
      <w:r w:rsidR="00B31944" w:rsidRPr="00944151">
        <w:rPr>
          <w:color w:val="auto"/>
          <w:sz w:val="24"/>
          <w:szCs w:val="24"/>
        </w:rPr>
        <w:t xml:space="preserve"> means the United States Environmental Protection Agency.</w:t>
      </w:r>
    </w:p>
    <w:p w14:paraId="25813D73" w14:textId="09AE5D06" w:rsidR="00AE7FC9" w:rsidRPr="00AE7FC9" w:rsidRDefault="00736AFE" w:rsidP="00AE7FC9">
      <w:pPr>
        <w:spacing w:line="480" w:lineRule="auto"/>
        <w:rPr>
          <w:color w:val="auto"/>
          <w:sz w:val="24"/>
          <w:szCs w:val="24"/>
        </w:rPr>
      </w:pPr>
      <w:r>
        <w:rPr>
          <w:color w:val="auto"/>
          <w:sz w:val="24"/>
          <w:szCs w:val="24"/>
        </w:rPr>
        <w:t xml:space="preserve">  </w:t>
      </w:r>
      <w:r w:rsidR="00AE7FC9" w:rsidRPr="00736AFE">
        <w:rPr>
          <w:rFonts w:eastAsia="Calibri"/>
          <w:b/>
          <w:color w:val="000000" w:themeColor="text1"/>
          <w:sz w:val="24"/>
          <w:szCs w:val="24"/>
        </w:rPr>
        <w:t>“EPA Tampering Policy"</w:t>
      </w:r>
      <w:r w:rsidR="00AE7FC9" w:rsidRPr="00055A77">
        <w:rPr>
          <w:rFonts w:eastAsia="Calibri"/>
          <w:bCs/>
          <w:color w:val="000000" w:themeColor="text1"/>
          <w:sz w:val="24"/>
          <w:szCs w:val="24"/>
        </w:rPr>
        <w:t xml:space="preserve"> means the memorandum dated November 23, 2020, and issued by the EPA's Office of Enforcement and Compliance Assurance, which sets forth the EPA's </w:t>
      </w:r>
      <w:r w:rsidR="00AE7FC9" w:rsidRPr="00055A77">
        <w:rPr>
          <w:rFonts w:eastAsia="Calibri"/>
          <w:bCs/>
          <w:color w:val="000000" w:themeColor="text1"/>
          <w:sz w:val="24"/>
          <w:szCs w:val="24"/>
        </w:rPr>
        <w:lastRenderedPageBreak/>
        <w:t>nonbinding policy regarding the potential investigation and prosecution of civil enforcement actions. This term also includes any revisions, supplements, or replacements that may be subsequently issued by the EPA. A copy of this EPA Tampering Policy may be obtained from the Bureau of Mobile Sources in the Department of Environmental Protection</w:t>
      </w:r>
      <w:r w:rsidR="00AE7FC9" w:rsidRPr="007D77AA">
        <w:rPr>
          <w:rFonts w:eastAsia="Calibri"/>
          <w:color w:val="000000" w:themeColor="text1"/>
          <w:sz w:val="24"/>
          <w:szCs w:val="24"/>
        </w:rPr>
        <w:t>.</w:t>
      </w:r>
    </w:p>
    <w:p w14:paraId="1EE540A7" w14:textId="6331440B" w:rsidR="008A5D9A" w:rsidRDefault="008674F8" w:rsidP="00B942B2">
      <w:pPr>
        <w:spacing w:line="480" w:lineRule="auto"/>
        <w:rPr>
          <w:color w:val="auto"/>
          <w:sz w:val="24"/>
          <w:szCs w:val="24"/>
        </w:rPr>
      </w:pPr>
      <w:r>
        <w:rPr>
          <w:b/>
          <w:color w:val="auto"/>
          <w:sz w:val="24"/>
          <w:szCs w:val="24"/>
        </w:rPr>
        <w:t xml:space="preserve">  </w:t>
      </w:r>
      <w:r w:rsidR="008A5D9A">
        <w:rPr>
          <w:b/>
          <w:color w:val="auto"/>
          <w:sz w:val="24"/>
          <w:szCs w:val="24"/>
        </w:rPr>
        <w:t>“</w:t>
      </w:r>
      <w:r w:rsidR="00B31944" w:rsidRPr="004036E5">
        <w:rPr>
          <w:b/>
          <w:color w:val="auto"/>
          <w:sz w:val="24"/>
          <w:szCs w:val="24"/>
        </w:rPr>
        <w:t>Exhaust emissions</w:t>
      </w:r>
      <w:r w:rsidR="00172E21">
        <w:rPr>
          <w:b/>
          <w:color w:val="auto"/>
          <w:sz w:val="24"/>
          <w:szCs w:val="24"/>
        </w:rPr>
        <w:t>”</w:t>
      </w:r>
      <w:r w:rsidR="00B31944" w:rsidRPr="00944151">
        <w:rPr>
          <w:color w:val="auto"/>
          <w:sz w:val="24"/>
          <w:szCs w:val="24"/>
        </w:rPr>
        <w:t xml:space="preserve"> means substances emitted into the atmosphere from any opening downstream from the exhaust ports of a motor vehicle engine.</w:t>
      </w:r>
    </w:p>
    <w:p w14:paraId="5895D614" w14:textId="7F51082D" w:rsidR="008A5D9A" w:rsidRDefault="008674F8" w:rsidP="00B942B2">
      <w:pPr>
        <w:spacing w:line="480" w:lineRule="auto"/>
        <w:rPr>
          <w:color w:val="auto"/>
          <w:sz w:val="24"/>
          <w:szCs w:val="24"/>
        </w:rPr>
      </w:pPr>
      <w:r>
        <w:rPr>
          <w:b/>
          <w:color w:val="auto"/>
          <w:sz w:val="24"/>
          <w:szCs w:val="24"/>
        </w:rPr>
        <w:t xml:space="preserve">  </w:t>
      </w:r>
      <w:r w:rsidR="008A5D9A">
        <w:rPr>
          <w:b/>
          <w:color w:val="auto"/>
          <w:sz w:val="24"/>
          <w:szCs w:val="24"/>
        </w:rPr>
        <w:t>“</w:t>
      </w:r>
      <w:r w:rsidR="00B31944" w:rsidRPr="004036E5">
        <w:rPr>
          <w:b/>
          <w:color w:val="auto"/>
          <w:sz w:val="24"/>
          <w:szCs w:val="24"/>
        </w:rPr>
        <w:t>Gasoline-fueled</w:t>
      </w:r>
      <w:r w:rsidR="00172E21">
        <w:rPr>
          <w:b/>
          <w:color w:val="auto"/>
          <w:sz w:val="24"/>
          <w:szCs w:val="24"/>
        </w:rPr>
        <w:t>”</w:t>
      </w:r>
      <w:r w:rsidR="00B31944" w:rsidRPr="00944151">
        <w:rPr>
          <w:color w:val="auto"/>
          <w:sz w:val="24"/>
          <w:szCs w:val="24"/>
        </w:rPr>
        <w:t xml:space="preserve"> means powered in whole or in part by a hydrocarbon fuel other than diesel fuel, including, but not limited to, gasoline, natural gas, liquefied petroleum gas or propane or powered by alcohol fuels, hydrocarbon-alcohol fuel blends or hydrogen.</w:t>
      </w:r>
    </w:p>
    <w:p w14:paraId="24352FBF" w14:textId="527CE425" w:rsidR="008A5D9A" w:rsidRDefault="008674F8" w:rsidP="00B942B2">
      <w:pPr>
        <w:spacing w:line="480" w:lineRule="auto"/>
        <w:rPr>
          <w:color w:val="auto"/>
          <w:sz w:val="24"/>
          <w:szCs w:val="24"/>
        </w:rPr>
      </w:pPr>
      <w:r>
        <w:rPr>
          <w:b/>
          <w:color w:val="auto"/>
          <w:sz w:val="24"/>
          <w:szCs w:val="24"/>
        </w:rPr>
        <w:t xml:space="preserve">  </w:t>
      </w:r>
      <w:r w:rsidR="008A5D9A">
        <w:rPr>
          <w:b/>
          <w:color w:val="auto"/>
          <w:sz w:val="24"/>
          <w:szCs w:val="24"/>
        </w:rPr>
        <w:t>“</w:t>
      </w:r>
      <w:r w:rsidR="00B31944" w:rsidRPr="004036E5">
        <w:rPr>
          <w:b/>
          <w:color w:val="auto"/>
          <w:sz w:val="24"/>
          <w:szCs w:val="24"/>
        </w:rPr>
        <w:t>Gross vehicle weight rating</w:t>
      </w:r>
      <w:r w:rsidR="00172E21">
        <w:rPr>
          <w:b/>
          <w:color w:val="auto"/>
          <w:sz w:val="24"/>
          <w:szCs w:val="24"/>
        </w:rPr>
        <w:t>”</w:t>
      </w:r>
      <w:r w:rsidR="00B31944" w:rsidRPr="00944151">
        <w:rPr>
          <w:color w:val="auto"/>
          <w:sz w:val="24"/>
          <w:szCs w:val="24"/>
        </w:rPr>
        <w:t xml:space="preserve"> or </w:t>
      </w:r>
      <w:r w:rsidR="008A5D9A">
        <w:rPr>
          <w:b/>
          <w:color w:val="auto"/>
          <w:sz w:val="24"/>
          <w:szCs w:val="24"/>
        </w:rPr>
        <w:t>“</w:t>
      </w:r>
      <w:r w:rsidR="00B31944" w:rsidRPr="004036E5">
        <w:rPr>
          <w:b/>
          <w:color w:val="auto"/>
          <w:sz w:val="24"/>
          <w:szCs w:val="24"/>
        </w:rPr>
        <w:t>GVWR</w:t>
      </w:r>
      <w:r w:rsidR="00172E21">
        <w:rPr>
          <w:b/>
          <w:color w:val="auto"/>
          <w:sz w:val="24"/>
          <w:szCs w:val="24"/>
        </w:rPr>
        <w:t>”</w:t>
      </w:r>
      <w:r w:rsidR="00B31944" w:rsidRPr="00944151">
        <w:rPr>
          <w:color w:val="auto"/>
          <w:sz w:val="24"/>
          <w:szCs w:val="24"/>
        </w:rPr>
        <w:t xml:space="preserve"> means the value specified by the manufacturer as the maximum</w:t>
      </w:r>
      <w:r w:rsidR="00B222E1">
        <w:rPr>
          <w:color w:val="auto"/>
          <w:sz w:val="24"/>
          <w:szCs w:val="24"/>
        </w:rPr>
        <w:t xml:space="preserve"> design</w:t>
      </w:r>
      <w:r w:rsidR="00B31944" w:rsidRPr="00944151">
        <w:rPr>
          <w:color w:val="auto"/>
          <w:sz w:val="24"/>
          <w:szCs w:val="24"/>
        </w:rPr>
        <w:t xml:space="preserve"> loaded weight of a single vehicle.</w:t>
      </w:r>
    </w:p>
    <w:p w14:paraId="5EAEF6FF" w14:textId="4C595718" w:rsidR="008A5D9A" w:rsidRDefault="008674F8" w:rsidP="00B942B2">
      <w:pPr>
        <w:spacing w:line="480" w:lineRule="auto"/>
        <w:rPr>
          <w:color w:val="auto"/>
          <w:sz w:val="24"/>
          <w:szCs w:val="24"/>
        </w:rPr>
      </w:pPr>
      <w:r>
        <w:rPr>
          <w:b/>
          <w:color w:val="auto"/>
          <w:sz w:val="24"/>
          <w:szCs w:val="24"/>
        </w:rPr>
        <w:t xml:space="preserve">  </w:t>
      </w:r>
      <w:r w:rsidR="008A5D9A">
        <w:rPr>
          <w:b/>
          <w:color w:val="auto"/>
          <w:sz w:val="24"/>
          <w:szCs w:val="24"/>
        </w:rPr>
        <w:t>“</w:t>
      </w:r>
      <w:r w:rsidR="00B31944" w:rsidRPr="004036E5">
        <w:rPr>
          <w:b/>
          <w:color w:val="auto"/>
          <w:sz w:val="24"/>
          <w:szCs w:val="24"/>
        </w:rPr>
        <w:t>Heavy-duty gasoline-fueled vehicle</w:t>
      </w:r>
      <w:r w:rsidR="00172E21">
        <w:rPr>
          <w:b/>
          <w:color w:val="auto"/>
          <w:sz w:val="24"/>
          <w:szCs w:val="24"/>
        </w:rPr>
        <w:t>”</w:t>
      </w:r>
      <w:r w:rsidR="00B31944" w:rsidRPr="00944151">
        <w:rPr>
          <w:color w:val="auto"/>
          <w:sz w:val="24"/>
          <w:szCs w:val="24"/>
        </w:rPr>
        <w:t xml:space="preserve"> or </w:t>
      </w:r>
      <w:r w:rsidR="008A5D9A">
        <w:rPr>
          <w:b/>
          <w:color w:val="auto"/>
          <w:sz w:val="24"/>
          <w:szCs w:val="24"/>
        </w:rPr>
        <w:t>“</w:t>
      </w:r>
      <w:r w:rsidR="00B31944" w:rsidRPr="004036E5">
        <w:rPr>
          <w:b/>
          <w:color w:val="auto"/>
          <w:sz w:val="24"/>
          <w:szCs w:val="24"/>
        </w:rPr>
        <w:t>HDGV</w:t>
      </w:r>
      <w:r w:rsidR="00172E21">
        <w:rPr>
          <w:b/>
          <w:color w:val="auto"/>
          <w:sz w:val="24"/>
          <w:szCs w:val="24"/>
        </w:rPr>
        <w:t>”</w:t>
      </w:r>
      <w:r w:rsidR="00B31944" w:rsidRPr="00944151">
        <w:rPr>
          <w:color w:val="auto"/>
          <w:sz w:val="24"/>
          <w:szCs w:val="24"/>
        </w:rPr>
        <w:t xml:space="preserve"> means a gasoline-fueled motor vehicle that has a GVWR exceeding 8,500 pounds and is designed primarily for transporting persons or property.</w:t>
      </w:r>
    </w:p>
    <w:p w14:paraId="22280088" w14:textId="3E830BA2" w:rsidR="008A5D9A" w:rsidRDefault="008674F8" w:rsidP="00B942B2">
      <w:pPr>
        <w:spacing w:line="480" w:lineRule="auto"/>
        <w:rPr>
          <w:color w:val="auto"/>
          <w:sz w:val="24"/>
          <w:szCs w:val="24"/>
        </w:rPr>
      </w:pPr>
      <w:r>
        <w:rPr>
          <w:b/>
          <w:color w:val="auto"/>
          <w:sz w:val="24"/>
          <w:szCs w:val="24"/>
        </w:rPr>
        <w:t xml:space="preserve">  </w:t>
      </w:r>
      <w:r w:rsidR="008A5D9A">
        <w:rPr>
          <w:b/>
          <w:color w:val="auto"/>
          <w:sz w:val="24"/>
          <w:szCs w:val="24"/>
        </w:rPr>
        <w:t>“</w:t>
      </w:r>
      <w:r w:rsidR="00B31944" w:rsidRPr="004036E5">
        <w:rPr>
          <w:b/>
          <w:color w:val="auto"/>
          <w:sz w:val="24"/>
          <w:szCs w:val="24"/>
        </w:rPr>
        <w:t>Hydrocarbons (HC)</w:t>
      </w:r>
      <w:r w:rsidR="00172E21">
        <w:rPr>
          <w:b/>
          <w:color w:val="auto"/>
          <w:sz w:val="24"/>
          <w:szCs w:val="24"/>
        </w:rPr>
        <w:t>”</w:t>
      </w:r>
      <w:r w:rsidR="00B31944" w:rsidRPr="00944151">
        <w:rPr>
          <w:color w:val="auto"/>
          <w:sz w:val="24"/>
          <w:szCs w:val="24"/>
        </w:rPr>
        <w:t xml:space="preserve"> means any compound or mixture of compounds whose molecules consist of atoms of hydrogen and carbon only.</w:t>
      </w:r>
    </w:p>
    <w:p w14:paraId="3BD48E45" w14:textId="5F4386DE" w:rsidR="008A5D9A" w:rsidRDefault="008674F8" w:rsidP="00B942B2">
      <w:pPr>
        <w:spacing w:line="480" w:lineRule="auto"/>
        <w:rPr>
          <w:color w:val="auto"/>
          <w:sz w:val="24"/>
          <w:szCs w:val="24"/>
        </w:rPr>
      </w:pPr>
      <w:r>
        <w:rPr>
          <w:b/>
          <w:color w:val="auto"/>
          <w:sz w:val="24"/>
          <w:szCs w:val="24"/>
        </w:rPr>
        <w:t xml:space="preserve">  </w:t>
      </w:r>
      <w:r w:rsidR="008A5D9A">
        <w:rPr>
          <w:b/>
          <w:color w:val="auto"/>
          <w:sz w:val="24"/>
          <w:szCs w:val="24"/>
        </w:rPr>
        <w:t>“</w:t>
      </w:r>
      <w:r w:rsidR="00B31944" w:rsidRPr="004036E5">
        <w:rPr>
          <w:b/>
          <w:color w:val="auto"/>
          <w:sz w:val="24"/>
          <w:szCs w:val="24"/>
        </w:rPr>
        <w:t>Idle</w:t>
      </w:r>
      <w:r w:rsidR="00172E21">
        <w:rPr>
          <w:b/>
          <w:color w:val="auto"/>
          <w:sz w:val="24"/>
          <w:szCs w:val="24"/>
        </w:rPr>
        <w:t>”</w:t>
      </w:r>
      <w:r w:rsidR="00B31944" w:rsidRPr="00944151">
        <w:rPr>
          <w:color w:val="auto"/>
          <w:sz w:val="24"/>
          <w:szCs w:val="24"/>
        </w:rPr>
        <w:t xml:space="preserve"> means an operating mode where the vehicle engine is not engaged in gear and where the engine operates at a speed at the revolutions per minute specified by the engine or vehicle manufacturer.</w:t>
      </w:r>
    </w:p>
    <w:p w14:paraId="3B840ED1" w14:textId="7FD68F92" w:rsidR="008A5D9A" w:rsidRDefault="008674F8" w:rsidP="00B942B2">
      <w:pPr>
        <w:spacing w:line="480" w:lineRule="auto"/>
        <w:rPr>
          <w:color w:val="auto"/>
          <w:sz w:val="24"/>
          <w:szCs w:val="24"/>
        </w:rPr>
      </w:pPr>
      <w:r>
        <w:rPr>
          <w:b/>
          <w:color w:val="auto"/>
          <w:sz w:val="24"/>
          <w:szCs w:val="24"/>
        </w:rPr>
        <w:t xml:space="preserve">  </w:t>
      </w:r>
      <w:r w:rsidR="008A5D9A">
        <w:rPr>
          <w:b/>
          <w:color w:val="auto"/>
          <w:sz w:val="24"/>
          <w:szCs w:val="24"/>
        </w:rPr>
        <w:t>“</w:t>
      </w:r>
      <w:r w:rsidR="00B31944" w:rsidRPr="004036E5">
        <w:rPr>
          <w:b/>
          <w:color w:val="auto"/>
          <w:sz w:val="24"/>
          <w:szCs w:val="24"/>
        </w:rPr>
        <w:t>Light-duty gasoline-fueled truck</w:t>
      </w:r>
      <w:r w:rsidR="00172E21">
        <w:rPr>
          <w:b/>
          <w:color w:val="auto"/>
          <w:sz w:val="24"/>
          <w:szCs w:val="24"/>
        </w:rPr>
        <w:t>”</w:t>
      </w:r>
      <w:r w:rsidR="00B31944" w:rsidRPr="00944151">
        <w:rPr>
          <w:color w:val="auto"/>
          <w:sz w:val="24"/>
          <w:szCs w:val="24"/>
        </w:rPr>
        <w:t xml:space="preserve"> or </w:t>
      </w:r>
      <w:r w:rsidR="008A5D9A">
        <w:rPr>
          <w:b/>
          <w:color w:val="auto"/>
          <w:sz w:val="24"/>
          <w:szCs w:val="24"/>
        </w:rPr>
        <w:t>“</w:t>
      </w:r>
      <w:r w:rsidR="00B31944" w:rsidRPr="004036E5">
        <w:rPr>
          <w:b/>
          <w:color w:val="auto"/>
          <w:sz w:val="24"/>
          <w:szCs w:val="24"/>
        </w:rPr>
        <w:t>LDGT</w:t>
      </w:r>
      <w:r w:rsidR="00172E21">
        <w:rPr>
          <w:b/>
          <w:color w:val="auto"/>
          <w:sz w:val="24"/>
          <w:szCs w:val="24"/>
        </w:rPr>
        <w:t>”</w:t>
      </w:r>
      <w:r w:rsidR="00B31944" w:rsidRPr="00944151">
        <w:rPr>
          <w:color w:val="auto"/>
          <w:sz w:val="24"/>
          <w:szCs w:val="24"/>
        </w:rPr>
        <w:t xml:space="preserve"> means a gasoline-fueled motor vehicle that has a GVWR of 8,500 pounds or less, a vehicle curb weight of 6,000 pounds or less, and a basic frontal area of 45 square feet or less, and that:</w:t>
      </w:r>
    </w:p>
    <w:p w14:paraId="33AE0D1A" w14:textId="0377CFAA" w:rsidR="00FB657B" w:rsidRDefault="00B31944" w:rsidP="008674F8">
      <w:pPr>
        <w:spacing w:line="480" w:lineRule="auto"/>
        <w:ind w:left="360"/>
        <w:rPr>
          <w:color w:val="auto"/>
          <w:sz w:val="24"/>
          <w:szCs w:val="24"/>
        </w:rPr>
      </w:pPr>
      <w:r w:rsidRPr="00944151">
        <w:rPr>
          <w:color w:val="auto"/>
          <w:sz w:val="24"/>
          <w:szCs w:val="24"/>
        </w:rPr>
        <w:t>1.</w:t>
      </w:r>
      <w:r w:rsidR="008674F8">
        <w:rPr>
          <w:color w:val="auto"/>
          <w:sz w:val="24"/>
          <w:szCs w:val="24"/>
        </w:rPr>
        <w:t xml:space="preserve">  </w:t>
      </w:r>
      <w:r w:rsidRPr="00944151">
        <w:rPr>
          <w:color w:val="auto"/>
          <w:sz w:val="24"/>
          <w:szCs w:val="24"/>
        </w:rPr>
        <w:t>Is designed primarily for the transportation of property or more than 12 passengers; or</w:t>
      </w:r>
    </w:p>
    <w:p w14:paraId="37395F1C" w14:textId="77777777" w:rsidR="00FB657B" w:rsidRDefault="00FB657B" w:rsidP="008674F8">
      <w:pPr>
        <w:spacing w:line="480" w:lineRule="auto"/>
        <w:ind w:left="360"/>
        <w:rPr>
          <w:color w:val="auto"/>
          <w:sz w:val="24"/>
          <w:szCs w:val="24"/>
        </w:rPr>
      </w:pPr>
    </w:p>
    <w:p w14:paraId="2F0285A5" w14:textId="0E138B4D" w:rsidR="008A5D9A" w:rsidRDefault="00B31944" w:rsidP="008674F8">
      <w:pPr>
        <w:spacing w:line="480" w:lineRule="auto"/>
        <w:ind w:left="360"/>
        <w:rPr>
          <w:color w:val="auto"/>
          <w:sz w:val="24"/>
          <w:szCs w:val="24"/>
        </w:rPr>
      </w:pPr>
      <w:r w:rsidRPr="00944151">
        <w:rPr>
          <w:color w:val="auto"/>
          <w:sz w:val="24"/>
          <w:szCs w:val="24"/>
        </w:rPr>
        <w:t>2.</w:t>
      </w:r>
      <w:r w:rsidR="008674F8">
        <w:rPr>
          <w:color w:val="auto"/>
          <w:sz w:val="24"/>
          <w:szCs w:val="24"/>
        </w:rPr>
        <w:t xml:space="preserve">  </w:t>
      </w:r>
      <w:r w:rsidRPr="00944151">
        <w:rPr>
          <w:color w:val="auto"/>
          <w:sz w:val="24"/>
          <w:szCs w:val="24"/>
        </w:rPr>
        <w:t>Is available with special features enabling off-street or off-highway operation and use.</w:t>
      </w:r>
    </w:p>
    <w:p w14:paraId="0C4758E6" w14:textId="0FB114DC" w:rsidR="008A5D9A" w:rsidRDefault="008674F8" w:rsidP="00B942B2">
      <w:pPr>
        <w:spacing w:line="480" w:lineRule="auto"/>
        <w:rPr>
          <w:color w:val="auto"/>
          <w:sz w:val="24"/>
          <w:szCs w:val="24"/>
        </w:rPr>
      </w:pPr>
      <w:r>
        <w:rPr>
          <w:b/>
          <w:color w:val="auto"/>
          <w:sz w:val="24"/>
          <w:szCs w:val="24"/>
        </w:rPr>
        <w:t xml:space="preserve"> </w:t>
      </w:r>
      <w:r w:rsidR="003E1D92">
        <w:rPr>
          <w:b/>
          <w:color w:val="auto"/>
          <w:sz w:val="24"/>
          <w:szCs w:val="24"/>
        </w:rPr>
        <w:t xml:space="preserve"> </w:t>
      </w:r>
      <w:r w:rsidR="008A5D9A">
        <w:rPr>
          <w:b/>
          <w:color w:val="auto"/>
          <w:sz w:val="24"/>
          <w:szCs w:val="24"/>
        </w:rPr>
        <w:t>“</w:t>
      </w:r>
      <w:r w:rsidR="00B31944" w:rsidRPr="004036E5">
        <w:rPr>
          <w:b/>
          <w:color w:val="auto"/>
          <w:sz w:val="24"/>
          <w:szCs w:val="24"/>
        </w:rPr>
        <w:t>Light-duty gasoline-fueled truck 1</w:t>
      </w:r>
      <w:r w:rsidR="00172E21">
        <w:rPr>
          <w:b/>
          <w:color w:val="auto"/>
          <w:sz w:val="24"/>
          <w:szCs w:val="24"/>
        </w:rPr>
        <w:t>”</w:t>
      </w:r>
      <w:r w:rsidR="00B31944" w:rsidRPr="00944151">
        <w:rPr>
          <w:color w:val="auto"/>
          <w:sz w:val="24"/>
          <w:szCs w:val="24"/>
        </w:rPr>
        <w:t xml:space="preserve"> or </w:t>
      </w:r>
      <w:r w:rsidR="008A5D9A">
        <w:rPr>
          <w:b/>
          <w:color w:val="auto"/>
          <w:sz w:val="24"/>
          <w:szCs w:val="24"/>
        </w:rPr>
        <w:t>“</w:t>
      </w:r>
      <w:r w:rsidR="00B31944" w:rsidRPr="004036E5">
        <w:rPr>
          <w:b/>
          <w:color w:val="auto"/>
          <w:sz w:val="24"/>
          <w:szCs w:val="24"/>
        </w:rPr>
        <w:t>LDGT1</w:t>
      </w:r>
      <w:r w:rsidR="00172E21">
        <w:rPr>
          <w:b/>
          <w:color w:val="auto"/>
          <w:sz w:val="24"/>
          <w:szCs w:val="24"/>
        </w:rPr>
        <w:t>”</w:t>
      </w:r>
      <w:r w:rsidR="00B31944" w:rsidRPr="00944151">
        <w:rPr>
          <w:color w:val="auto"/>
          <w:sz w:val="24"/>
          <w:szCs w:val="24"/>
        </w:rPr>
        <w:t xml:space="preserve"> means a light-duty gasoline-fueled truck with a GVWR of 6,000 pounds or less.</w:t>
      </w:r>
    </w:p>
    <w:p w14:paraId="764C1C05" w14:textId="55A9C2C4" w:rsidR="008A5D9A" w:rsidRDefault="003E1D92" w:rsidP="00B942B2">
      <w:pPr>
        <w:spacing w:line="480" w:lineRule="auto"/>
        <w:rPr>
          <w:color w:val="auto"/>
          <w:sz w:val="24"/>
          <w:szCs w:val="24"/>
        </w:rPr>
      </w:pPr>
      <w:r>
        <w:rPr>
          <w:b/>
          <w:color w:val="auto"/>
          <w:sz w:val="24"/>
          <w:szCs w:val="24"/>
        </w:rPr>
        <w:t xml:space="preserve">  </w:t>
      </w:r>
      <w:r w:rsidR="008A5D9A">
        <w:rPr>
          <w:b/>
          <w:color w:val="auto"/>
          <w:sz w:val="24"/>
          <w:szCs w:val="24"/>
        </w:rPr>
        <w:t>“</w:t>
      </w:r>
      <w:r w:rsidR="00B31944" w:rsidRPr="004036E5">
        <w:rPr>
          <w:b/>
          <w:color w:val="auto"/>
          <w:sz w:val="24"/>
          <w:szCs w:val="24"/>
        </w:rPr>
        <w:t>Light-duty gasoline-fueled truck 2</w:t>
      </w:r>
      <w:r w:rsidR="00172E21">
        <w:rPr>
          <w:b/>
          <w:color w:val="auto"/>
          <w:sz w:val="24"/>
          <w:szCs w:val="24"/>
        </w:rPr>
        <w:t>”</w:t>
      </w:r>
      <w:r w:rsidR="00B31944" w:rsidRPr="00944151">
        <w:rPr>
          <w:color w:val="auto"/>
          <w:sz w:val="24"/>
          <w:szCs w:val="24"/>
        </w:rPr>
        <w:t xml:space="preserve"> or </w:t>
      </w:r>
      <w:r w:rsidR="008A5D9A">
        <w:rPr>
          <w:b/>
          <w:color w:val="auto"/>
          <w:sz w:val="24"/>
          <w:szCs w:val="24"/>
        </w:rPr>
        <w:t>“</w:t>
      </w:r>
      <w:r w:rsidR="00B31944" w:rsidRPr="004036E5">
        <w:rPr>
          <w:b/>
          <w:color w:val="auto"/>
          <w:sz w:val="24"/>
          <w:szCs w:val="24"/>
        </w:rPr>
        <w:t>LDGT2</w:t>
      </w:r>
      <w:r w:rsidR="00172E21">
        <w:rPr>
          <w:b/>
          <w:color w:val="auto"/>
          <w:sz w:val="24"/>
          <w:szCs w:val="24"/>
        </w:rPr>
        <w:t>”</w:t>
      </w:r>
      <w:r w:rsidR="00B31944" w:rsidRPr="00944151">
        <w:rPr>
          <w:color w:val="auto"/>
          <w:sz w:val="24"/>
          <w:szCs w:val="24"/>
        </w:rPr>
        <w:t xml:space="preserve"> means a light-duty gasoline-fueled truck with a GVWR of more than 6,000 pounds.</w:t>
      </w:r>
    </w:p>
    <w:p w14:paraId="6EB29C4E" w14:textId="6D938A84" w:rsidR="008A5D9A" w:rsidRDefault="003E1D92" w:rsidP="00B942B2">
      <w:pPr>
        <w:spacing w:line="480" w:lineRule="auto"/>
        <w:rPr>
          <w:color w:val="auto"/>
          <w:sz w:val="24"/>
          <w:szCs w:val="24"/>
        </w:rPr>
      </w:pPr>
      <w:r>
        <w:rPr>
          <w:b/>
          <w:color w:val="auto"/>
          <w:sz w:val="24"/>
          <w:szCs w:val="24"/>
        </w:rPr>
        <w:t xml:space="preserve">  </w:t>
      </w:r>
      <w:r w:rsidR="008A5D9A">
        <w:rPr>
          <w:b/>
          <w:color w:val="auto"/>
          <w:sz w:val="24"/>
          <w:szCs w:val="24"/>
        </w:rPr>
        <w:t>“</w:t>
      </w:r>
      <w:r w:rsidR="00B31944" w:rsidRPr="004036E5">
        <w:rPr>
          <w:b/>
          <w:color w:val="auto"/>
          <w:sz w:val="24"/>
          <w:szCs w:val="24"/>
        </w:rPr>
        <w:t>Light-duty gasoline-fueled vehicle</w:t>
      </w:r>
      <w:r w:rsidR="00172E21">
        <w:rPr>
          <w:b/>
          <w:color w:val="auto"/>
          <w:sz w:val="24"/>
          <w:szCs w:val="24"/>
        </w:rPr>
        <w:t>”</w:t>
      </w:r>
      <w:r w:rsidR="00B31944" w:rsidRPr="00944151">
        <w:rPr>
          <w:color w:val="auto"/>
          <w:sz w:val="24"/>
          <w:szCs w:val="24"/>
        </w:rPr>
        <w:t xml:space="preserve"> or </w:t>
      </w:r>
      <w:r w:rsidR="008A5D9A">
        <w:rPr>
          <w:b/>
          <w:color w:val="auto"/>
          <w:sz w:val="24"/>
          <w:szCs w:val="24"/>
        </w:rPr>
        <w:t>“</w:t>
      </w:r>
      <w:r w:rsidR="00B31944" w:rsidRPr="004036E5">
        <w:rPr>
          <w:b/>
          <w:color w:val="auto"/>
          <w:sz w:val="24"/>
          <w:szCs w:val="24"/>
        </w:rPr>
        <w:t>LDGV</w:t>
      </w:r>
      <w:r w:rsidR="00172E21">
        <w:rPr>
          <w:b/>
          <w:color w:val="auto"/>
          <w:sz w:val="24"/>
          <w:szCs w:val="24"/>
        </w:rPr>
        <w:t>”</w:t>
      </w:r>
      <w:r w:rsidR="00B31944" w:rsidRPr="00944151">
        <w:rPr>
          <w:color w:val="auto"/>
          <w:sz w:val="24"/>
          <w:szCs w:val="24"/>
        </w:rPr>
        <w:t xml:space="preserve"> means a gasoline-fueled motor vehicle that has a GVWR of 8,500 pounds or less, is designed primarily for use as a passenger car or is a passenger car derivative and is capable of seating no more than 12 passengers.</w:t>
      </w:r>
    </w:p>
    <w:p w14:paraId="45467279" w14:textId="5DEDA0C9" w:rsidR="008A5D9A" w:rsidRDefault="003E1D92" w:rsidP="00B942B2">
      <w:pPr>
        <w:spacing w:line="480" w:lineRule="auto"/>
        <w:rPr>
          <w:color w:val="auto"/>
          <w:sz w:val="24"/>
          <w:szCs w:val="24"/>
        </w:rPr>
      </w:pPr>
      <w:r>
        <w:rPr>
          <w:b/>
          <w:color w:val="auto"/>
          <w:sz w:val="24"/>
          <w:szCs w:val="24"/>
        </w:rPr>
        <w:t xml:space="preserve">  </w:t>
      </w:r>
      <w:r w:rsidR="008A5D9A">
        <w:rPr>
          <w:b/>
          <w:color w:val="auto"/>
          <w:sz w:val="24"/>
          <w:szCs w:val="24"/>
        </w:rPr>
        <w:t>“</w:t>
      </w:r>
      <w:r w:rsidR="00B31944" w:rsidRPr="004036E5">
        <w:rPr>
          <w:b/>
          <w:color w:val="auto"/>
          <w:sz w:val="24"/>
          <w:szCs w:val="24"/>
        </w:rPr>
        <w:t>Malfunction indicator light</w:t>
      </w:r>
      <w:r w:rsidR="00172E21">
        <w:rPr>
          <w:b/>
          <w:color w:val="auto"/>
          <w:sz w:val="24"/>
          <w:szCs w:val="24"/>
        </w:rPr>
        <w:t>”</w:t>
      </w:r>
      <w:r w:rsidR="00B31944" w:rsidRPr="00944151">
        <w:rPr>
          <w:color w:val="auto"/>
          <w:sz w:val="24"/>
          <w:szCs w:val="24"/>
        </w:rPr>
        <w:t xml:space="preserve"> or </w:t>
      </w:r>
      <w:r w:rsidR="008A5D9A">
        <w:rPr>
          <w:b/>
          <w:color w:val="auto"/>
          <w:sz w:val="24"/>
          <w:szCs w:val="24"/>
        </w:rPr>
        <w:t>“</w:t>
      </w:r>
      <w:r w:rsidR="00B31944" w:rsidRPr="004036E5">
        <w:rPr>
          <w:b/>
          <w:color w:val="auto"/>
          <w:sz w:val="24"/>
          <w:szCs w:val="24"/>
        </w:rPr>
        <w:t>MIL</w:t>
      </w:r>
      <w:r w:rsidR="00172E21">
        <w:rPr>
          <w:b/>
          <w:color w:val="auto"/>
          <w:sz w:val="24"/>
          <w:szCs w:val="24"/>
        </w:rPr>
        <w:t>”</w:t>
      </w:r>
      <w:r w:rsidR="00B31944" w:rsidRPr="00944151">
        <w:rPr>
          <w:color w:val="auto"/>
          <w:sz w:val="24"/>
          <w:szCs w:val="24"/>
        </w:rPr>
        <w:t xml:space="preserve"> means the light located on the dashboard instrument panel of an OBD-equipped motor vehicle that indicates a malfunction detected by the OBD system by illuminating the words </w:t>
      </w:r>
      <w:r w:rsidR="008A5D9A" w:rsidRPr="00F773B1">
        <w:rPr>
          <w:color w:val="auto"/>
          <w:sz w:val="24"/>
          <w:szCs w:val="24"/>
        </w:rPr>
        <w:t>“</w:t>
      </w:r>
      <w:r w:rsidR="00B31944" w:rsidRPr="00944151">
        <w:rPr>
          <w:color w:val="auto"/>
          <w:sz w:val="24"/>
          <w:szCs w:val="24"/>
        </w:rPr>
        <w:t>check engine</w:t>
      </w:r>
      <w:r w:rsidR="00B31944" w:rsidRPr="00F773B1">
        <w:rPr>
          <w:color w:val="auto"/>
          <w:sz w:val="24"/>
          <w:szCs w:val="24"/>
        </w:rPr>
        <w:t>,</w:t>
      </w:r>
      <w:r w:rsidR="00172E21" w:rsidRPr="00F773B1">
        <w:rPr>
          <w:color w:val="auto"/>
          <w:sz w:val="24"/>
          <w:szCs w:val="24"/>
        </w:rPr>
        <w:t>”</w:t>
      </w:r>
      <w:r w:rsidR="00B31944" w:rsidRPr="00F773B1">
        <w:rPr>
          <w:color w:val="auto"/>
          <w:sz w:val="24"/>
          <w:szCs w:val="24"/>
        </w:rPr>
        <w:t xml:space="preserve"> </w:t>
      </w:r>
      <w:r w:rsidR="008A5D9A" w:rsidRPr="00F773B1">
        <w:rPr>
          <w:color w:val="auto"/>
          <w:sz w:val="24"/>
          <w:szCs w:val="24"/>
        </w:rPr>
        <w:t>“</w:t>
      </w:r>
      <w:r w:rsidR="00B31944" w:rsidRPr="00944151">
        <w:rPr>
          <w:color w:val="auto"/>
          <w:sz w:val="24"/>
          <w:szCs w:val="24"/>
        </w:rPr>
        <w:t>service engine</w:t>
      </w:r>
      <w:r w:rsidR="00172E21" w:rsidRPr="00F773B1">
        <w:rPr>
          <w:color w:val="auto"/>
          <w:sz w:val="24"/>
          <w:szCs w:val="24"/>
        </w:rPr>
        <w:t>”</w:t>
      </w:r>
      <w:r w:rsidR="00B31944" w:rsidRPr="00944151">
        <w:rPr>
          <w:color w:val="auto"/>
          <w:sz w:val="24"/>
          <w:szCs w:val="24"/>
        </w:rPr>
        <w:t xml:space="preserve"> or an engine pictograph with the word </w:t>
      </w:r>
      <w:r w:rsidR="008A5D9A" w:rsidRPr="00F773B1">
        <w:rPr>
          <w:color w:val="auto"/>
          <w:sz w:val="24"/>
          <w:szCs w:val="24"/>
        </w:rPr>
        <w:t>“</w:t>
      </w:r>
      <w:r w:rsidR="00B31944" w:rsidRPr="00944151">
        <w:rPr>
          <w:color w:val="auto"/>
          <w:sz w:val="24"/>
          <w:szCs w:val="24"/>
        </w:rPr>
        <w:t>check</w:t>
      </w:r>
      <w:r w:rsidR="00172E21" w:rsidRPr="00F773B1">
        <w:rPr>
          <w:color w:val="auto"/>
          <w:sz w:val="24"/>
          <w:szCs w:val="24"/>
        </w:rPr>
        <w:t>”</w:t>
      </w:r>
      <w:r w:rsidR="00B31944" w:rsidRPr="00944151">
        <w:rPr>
          <w:color w:val="auto"/>
          <w:sz w:val="24"/>
          <w:szCs w:val="24"/>
        </w:rPr>
        <w:t xml:space="preserve"> or </w:t>
      </w:r>
      <w:r w:rsidR="008A5D9A" w:rsidRPr="00F773B1">
        <w:rPr>
          <w:color w:val="auto"/>
          <w:sz w:val="24"/>
          <w:szCs w:val="24"/>
        </w:rPr>
        <w:t>“</w:t>
      </w:r>
      <w:r w:rsidR="00B31944" w:rsidRPr="00944151">
        <w:rPr>
          <w:color w:val="auto"/>
          <w:sz w:val="24"/>
          <w:szCs w:val="24"/>
        </w:rPr>
        <w:t>service.</w:t>
      </w:r>
      <w:r w:rsidR="00172E21">
        <w:rPr>
          <w:b/>
          <w:color w:val="auto"/>
          <w:sz w:val="24"/>
          <w:szCs w:val="24"/>
        </w:rPr>
        <w:t>”</w:t>
      </w:r>
    </w:p>
    <w:p w14:paraId="03C62DAC" w14:textId="206D46FB" w:rsidR="008A5D9A" w:rsidRDefault="003E1D92" w:rsidP="00B942B2">
      <w:pPr>
        <w:spacing w:line="480" w:lineRule="auto"/>
        <w:rPr>
          <w:color w:val="auto"/>
          <w:sz w:val="24"/>
          <w:szCs w:val="24"/>
        </w:rPr>
      </w:pPr>
      <w:r>
        <w:rPr>
          <w:b/>
          <w:color w:val="auto"/>
          <w:sz w:val="24"/>
          <w:szCs w:val="24"/>
        </w:rPr>
        <w:t xml:space="preserve">  </w:t>
      </w:r>
      <w:r w:rsidR="004036E5">
        <w:rPr>
          <w:b/>
          <w:color w:val="auto"/>
          <w:sz w:val="24"/>
          <w:szCs w:val="24"/>
        </w:rPr>
        <w:t>“</w:t>
      </w:r>
      <w:r w:rsidR="00B31944" w:rsidRPr="004036E5">
        <w:rPr>
          <w:b/>
          <w:color w:val="auto"/>
          <w:sz w:val="24"/>
          <w:szCs w:val="24"/>
        </w:rPr>
        <w:t>Model year</w:t>
      </w:r>
      <w:r w:rsidR="00172E21">
        <w:rPr>
          <w:b/>
          <w:color w:val="auto"/>
          <w:sz w:val="24"/>
          <w:szCs w:val="24"/>
        </w:rPr>
        <w:t>”</w:t>
      </w:r>
      <w:r w:rsidR="00B31944" w:rsidRPr="00944151">
        <w:rPr>
          <w:color w:val="auto"/>
          <w:sz w:val="24"/>
          <w:szCs w:val="24"/>
        </w:rPr>
        <w:t xml:space="preserve"> means the manufacturer's annual production period (as determined under 40 CFR section 85.2304 (60 Fed. Reg. 4738, Jan. 24, 1995), as the same is amended or supplemented) which includes January 1 of such calendar year, provided, that if the manufacturer has no annual production period, this term shall mean the calendar year. A specific model year shall include January 1 of the calendar year for which it is designated and shall not include a January 1 of any other calendar year. Thus, the maximum duration of a model year is one calendar year plus 364 days (or 365 days if a leap year).</w:t>
      </w:r>
    </w:p>
    <w:p w14:paraId="0769D3BE" w14:textId="203A1959" w:rsidR="008A5D9A" w:rsidRDefault="003E1D92" w:rsidP="00B942B2">
      <w:pPr>
        <w:spacing w:line="480" w:lineRule="auto"/>
        <w:rPr>
          <w:color w:val="auto"/>
          <w:sz w:val="24"/>
          <w:szCs w:val="24"/>
        </w:rPr>
      </w:pPr>
      <w:r>
        <w:rPr>
          <w:b/>
          <w:color w:val="auto"/>
          <w:sz w:val="24"/>
          <w:szCs w:val="24"/>
        </w:rPr>
        <w:t xml:space="preserve">  </w:t>
      </w:r>
      <w:r w:rsidR="004036E5">
        <w:rPr>
          <w:b/>
          <w:color w:val="auto"/>
          <w:sz w:val="24"/>
          <w:szCs w:val="24"/>
        </w:rPr>
        <w:t>“</w:t>
      </w:r>
      <w:r w:rsidR="00B31944" w:rsidRPr="004036E5">
        <w:rPr>
          <w:b/>
          <w:color w:val="auto"/>
          <w:sz w:val="24"/>
          <w:szCs w:val="24"/>
        </w:rPr>
        <w:t>Motor vehicle</w:t>
      </w:r>
      <w:r w:rsidR="00172E21">
        <w:rPr>
          <w:b/>
          <w:color w:val="auto"/>
          <w:sz w:val="24"/>
          <w:szCs w:val="24"/>
        </w:rPr>
        <w:t>”</w:t>
      </w:r>
      <w:r w:rsidR="00B31944" w:rsidRPr="00944151">
        <w:rPr>
          <w:color w:val="auto"/>
          <w:sz w:val="24"/>
          <w:szCs w:val="24"/>
        </w:rPr>
        <w:t xml:space="preserve"> means all vehicles propelled otherwise than by muscular power, excepting motorized bicycles and such vehicles as run only upon rails or tracks.</w:t>
      </w:r>
    </w:p>
    <w:p w14:paraId="731662B7" w14:textId="79568026" w:rsidR="008A5D9A" w:rsidRDefault="003E1D92" w:rsidP="00B942B2">
      <w:pPr>
        <w:spacing w:line="480" w:lineRule="auto"/>
        <w:rPr>
          <w:color w:val="auto"/>
          <w:sz w:val="24"/>
          <w:szCs w:val="24"/>
        </w:rPr>
      </w:pPr>
      <w:r>
        <w:rPr>
          <w:b/>
          <w:color w:val="auto"/>
          <w:sz w:val="24"/>
          <w:szCs w:val="24"/>
        </w:rPr>
        <w:lastRenderedPageBreak/>
        <w:t xml:space="preserve">  </w:t>
      </w:r>
      <w:r w:rsidR="004036E5">
        <w:rPr>
          <w:b/>
          <w:color w:val="auto"/>
          <w:sz w:val="24"/>
          <w:szCs w:val="24"/>
        </w:rPr>
        <w:t>“</w:t>
      </w:r>
      <w:r w:rsidR="00B31944" w:rsidRPr="004036E5">
        <w:rPr>
          <w:b/>
          <w:color w:val="auto"/>
          <w:sz w:val="24"/>
          <w:szCs w:val="24"/>
        </w:rPr>
        <w:t>Motor Vehicle Commission</w:t>
      </w:r>
      <w:r w:rsidR="00172E21">
        <w:rPr>
          <w:b/>
          <w:color w:val="auto"/>
          <w:sz w:val="24"/>
          <w:szCs w:val="24"/>
        </w:rPr>
        <w:t>”</w:t>
      </w:r>
      <w:r w:rsidR="00B31944" w:rsidRPr="00944151">
        <w:rPr>
          <w:color w:val="auto"/>
          <w:sz w:val="24"/>
          <w:szCs w:val="24"/>
        </w:rPr>
        <w:t xml:space="preserve"> or </w:t>
      </w:r>
      <w:r w:rsidR="008A5D9A">
        <w:rPr>
          <w:b/>
          <w:color w:val="auto"/>
          <w:sz w:val="24"/>
          <w:szCs w:val="24"/>
        </w:rPr>
        <w:t>“</w:t>
      </w:r>
      <w:r w:rsidR="00B31944" w:rsidRPr="004036E5">
        <w:rPr>
          <w:b/>
          <w:color w:val="auto"/>
          <w:sz w:val="24"/>
          <w:szCs w:val="24"/>
        </w:rPr>
        <w:t>MVC</w:t>
      </w:r>
      <w:r w:rsidR="00172E21">
        <w:rPr>
          <w:b/>
          <w:color w:val="auto"/>
          <w:sz w:val="24"/>
          <w:szCs w:val="24"/>
        </w:rPr>
        <w:t>”</w:t>
      </w:r>
      <w:r w:rsidR="00B31944" w:rsidRPr="00944151">
        <w:rPr>
          <w:color w:val="auto"/>
          <w:sz w:val="24"/>
          <w:szCs w:val="24"/>
        </w:rPr>
        <w:t xml:space="preserve"> means the New Jersey Motor Vehicle Commission established by the Motor Vehicle Security and Customer Service Act (N.J.S.A. 39:2A-1 et seq.).</w:t>
      </w:r>
    </w:p>
    <w:p w14:paraId="790AB8FC" w14:textId="324CAA97" w:rsidR="008A5D9A" w:rsidRDefault="003E1D92" w:rsidP="00B942B2">
      <w:pPr>
        <w:spacing w:line="480" w:lineRule="auto"/>
        <w:rPr>
          <w:color w:val="auto"/>
          <w:sz w:val="24"/>
          <w:szCs w:val="24"/>
        </w:rPr>
      </w:pPr>
      <w:r>
        <w:rPr>
          <w:b/>
          <w:color w:val="auto"/>
          <w:sz w:val="24"/>
          <w:szCs w:val="24"/>
        </w:rPr>
        <w:t xml:space="preserve">  </w:t>
      </w:r>
      <w:r w:rsidR="004036E5">
        <w:rPr>
          <w:b/>
          <w:color w:val="auto"/>
          <w:sz w:val="24"/>
          <w:szCs w:val="24"/>
        </w:rPr>
        <w:t>“</w:t>
      </w:r>
      <w:r w:rsidR="00B31944" w:rsidRPr="004036E5">
        <w:rPr>
          <w:b/>
          <w:color w:val="auto"/>
          <w:sz w:val="24"/>
          <w:szCs w:val="24"/>
        </w:rPr>
        <w:t>Motor vehicle testing equipment</w:t>
      </w:r>
      <w:r w:rsidR="00172E21">
        <w:rPr>
          <w:b/>
          <w:color w:val="auto"/>
          <w:sz w:val="24"/>
          <w:szCs w:val="24"/>
        </w:rPr>
        <w:t>”</w:t>
      </w:r>
      <w:r w:rsidR="00B31944" w:rsidRPr="00944151">
        <w:rPr>
          <w:color w:val="auto"/>
          <w:sz w:val="24"/>
          <w:szCs w:val="24"/>
        </w:rPr>
        <w:t xml:space="preserve"> means equipment used to conduct a test of a gasoline-fueled motor vehicle at N.J.A.C. 7:27B-5, and which satisfies all applicable specifications at N.J.A.C. 7:27B-5.8, Specifications for motor vehicle testing equipment for use in the New Jersey Enhanced Inspection and Maintenance Program. For motor vehicle inspections conducted pursuant to N.J.A.C. 7:27B-5 and this subchapter, this term shall include all devices used for performing a motor vehicle inspection, including, but not limited to, on-board diagnostic scanners and analyzers, and computers and related software.</w:t>
      </w:r>
    </w:p>
    <w:p w14:paraId="418F7DE8" w14:textId="4010FBDF" w:rsidR="008A5D9A" w:rsidRDefault="003E1D92" w:rsidP="00B942B2">
      <w:pPr>
        <w:spacing w:line="480" w:lineRule="auto"/>
        <w:rPr>
          <w:color w:val="auto"/>
          <w:sz w:val="24"/>
          <w:szCs w:val="24"/>
        </w:rPr>
      </w:pPr>
      <w:r>
        <w:rPr>
          <w:b/>
          <w:color w:val="auto"/>
          <w:sz w:val="24"/>
          <w:szCs w:val="24"/>
        </w:rPr>
        <w:t xml:space="preserve">  </w:t>
      </w:r>
      <w:r w:rsidR="004036E5">
        <w:rPr>
          <w:b/>
          <w:color w:val="auto"/>
          <w:sz w:val="24"/>
          <w:szCs w:val="24"/>
        </w:rPr>
        <w:t>“</w:t>
      </w:r>
      <w:r w:rsidR="00B31944" w:rsidRPr="004036E5">
        <w:rPr>
          <w:b/>
          <w:color w:val="auto"/>
          <w:sz w:val="24"/>
          <w:szCs w:val="24"/>
        </w:rPr>
        <w:t>Motorized bicycle</w:t>
      </w:r>
      <w:r w:rsidR="00172E21">
        <w:rPr>
          <w:b/>
          <w:color w:val="auto"/>
          <w:sz w:val="24"/>
          <w:szCs w:val="24"/>
        </w:rPr>
        <w:t>”</w:t>
      </w:r>
      <w:r w:rsidR="00B31944" w:rsidRPr="00944151">
        <w:rPr>
          <w:color w:val="auto"/>
          <w:sz w:val="24"/>
          <w:szCs w:val="24"/>
        </w:rPr>
        <w:t xml:space="preserve"> means a pedal bicycle which is capable of a maximum speed of no more than 25 miles per hour on a flat surface and which has a helper motor </w:t>
      </w:r>
      <w:proofErr w:type="gramStart"/>
      <w:r w:rsidR="00B31944" w:rsidRPr="00944151">
        <w:rPr>
          <w:color w:val="auto"/>
          <w:sz w:val="24"/>
          <w:szCs w:val="24"/>
        </w:rPr>
        <w:t>which;</w:t>
      </w:r>
      <w:proofErr w:type="gramEnd"/>
    </w:p>
    <w:p w14:paraId="39A717B8" w14:textId="62F4BE47" w:rsidR="00FB657B" w:rsidRDefault="00B31944" w:rsidP="003E1D92">
      <w:pPr>
        <w:spacing w:line="480" w:lineRule="auto"/>
        <w:ind w:left="360"/>
        <w:rPr>
          <w:color w:val="auto"/>
          <w:sz w:val="24"/>
          <w:szCs w:val="24"/>
        </w:rPr>
      </w:pPr>
      <w:r w:rsidRPr="00944151">
        <w:rPr>
          <w:color w:val="auto"/>
          <w:sz w:val="24"/>
          <w:szCs w:val="24"/>
        </w:rPr>
        <w:t>1. Has a maximum piston displacement that is less than 50 cubic centimeters; or</w:t>
      </w:r>
    </w:p>
    <w:p w14:paraId="3F2D5739" w14:textId="62349EE7" w:rsidR="008A5D9A" w:rsidRDefault="00B31944" w:rsidP="003E1D92">
      <w:pPr>
        <w:spacing w:line="480" w:lineRule="auto"/>
        <w:ind w:left="360"/>
        <w:rPr>
          <w:color w:val="auto"/>
          <w:sz w:val="24"/>
          <w:szCs w:val="24"/>
        </w:rPr>
      </w:pPr>
      <w:r w:rsidRPr="00944151">
        <w:rPr>
          <w:color w:val="auto"/>
          <w:sz w:val="24"/>
          <w:szCs w:val="24"/>
        </w:rPr>
        <w:t>2. Is rated at no more than 1.5 brake horsepower.</w:t>
      </w:r>
    </w:p>
    <w:p w14:paraId="1DC3F651" w14:textId="501C2E45" w:rsidR="008A5D9A" w:rsidRDefault="003E1D92" w:rsidP="00B942B2">
      <w:pPr>
        <w:spacing w:line="480" w:lineRule="auto"/>
        <w:rPr>
          <w:color w:val="auto"/>
          <w:sz w:val="24"/>
          <w:szCs w:val="24"/>
        </w:rPr>
      </w:pPr>
      <w:r>
        <w:rPr>
          <w:b/>
          <w:color w:val="auto"/>
          <w:sz w:val="24"/>
          <w:szCs w:val="24"/>
        </w:rPr>
        <w:t xml:space="preserve">  </w:t>
      </w:r>
      <w:r w:rsidR="004036E5">
        <w:rPr>
          <w:b/>
          <w:color w:val="auto"/>
          <w:sz w:val="24"/>
          <w:szCs w:val="24"/>
        </w:rPr>
        <w:t>“</w:t>
      </w:r>
      <w:r w:rsidR="00B31944" w:rsidRPr="004036E5">
        <w:rPr>
          <w:b/>
          <w:color w:val="auto"/>
          <w:sz w:val="24"/>
          <w:szCs w:val="24"/>
        </w:rPr>
        <w:t>New motor vehicle</w:t>
      </w:r>
      <w:r w:rsidR="00172E21">
        <w:rPr>
          <w:b/>
          <w:color w:val="auto"/>
          <w:sz w:val="24"/>
          <w:szCs w:val="24"/>
        </w:rPr>
        <w:t>”</w:t>
      </w:r>
      <w:r w:rsidR="00B31944" w:rsidRPr="00944151">
        <w:rPr>
          <w:color w:val="auto"/>
          <w:sz w:val="24"/>
          <w:szCs w:val="24"/>
        </w:rPr>
        <w:t xml:space="preserve"> means a </w:t>
      </w:r>
      <w:proofErr w:type="gramStart"/>
      <w:r w:rsidR="00B31944" w:rsidRPr="00944151">
        <w:rPr>
          <w:color w:val="auto"/>
          <w:sz w:val="24"/>
          <w:szCs w:val="24"/>
        </w:rPr>
        <w:t>newly-manufactured</w:t>
      </w:r>
      <w:proofErr w:type="gramEnd"/>
      <w:r w:rsidR="00B31944" w:rsidRPr="00944151">
        <w:rPr>
          <w:color w:val="auto"/>
          <w:sz w:val="24"/>
          <w:szCs w:val="24"/>
        </w:rPr>
        <w:t xml:space="preserve"> motor vehicle, prior to its delivery to the ultimate purchaser.</w:t>
      </w:r>
    </w:p>
    <w:p w14:paraId="38AFB0E0" w14:textId="058AFBB8" w:rsidR="008A5D9A" w:rsidRDefault="003E1D92" w:rsidP="00B942B2">
      <w:pPr>
        <w:spacing w:line="480" w:lineRule="auto"/>
        <w:rPr>
          <w:color w:val="auto"/>
          <w:sz w:val="24"/>
          <w:szCs w:val="24"/>
        </w:rPr>
      </w:pPr>
      <w:r>
        <w:rPr>
          <w:b/>
          <w:color w:val="auto"/>
          <w:sz w:val="24"/>
          <w:szCs w:val="24"/>
        </w:rPr>
        <w:t xml:space="preserve">  </w:t>
      </w:r>
      <w:r w:rsidR="004036E5">
        <w:rPr>
          <w:b/>
          <w:color w:val="auto"/>
          <w:sz w:val="24"/>
          <w:szCs w:val="24"/>
        </w:rPr>
        <w:t>“</w:t>
      </w:r>
      <w:r w:rsidR="00B31944" w:rsidRPr="004036E5">
        <w:rPr>
          <w:b/>
          <w:color w:val="auto"/>
          <w:sz w:val="24"/>
          <w:szCs w:val="24"/>
        </w:rPr>
        <w:t>New motor vehicle dealer</w:t>
      </w:r>
      <w:r w:rsidR="00172E21">
        <w:rPr>
          <w:b/>
          <w:color w:val="auto"/>
          <w:sz w:val="24"/>
          <w:szCs w:val="24"/>
        </w:rPr>
        <w:t>”</w:t>
      </w:r>
      <w:r w:rsidR="00B31944" w:rsidRPr="00944151">
        <w:rPr>
          <w:color w:val="auto"/>
          <w:sz w:val="24"/>
          <w:szCs w:val="24"/>
        </w:rPr>
        <w:t xml:space="preserve"> means any person licensed pursuant to N.J.S.A. 39:10-19 to sell new motor vehicles.</w:t>
      </w:r>
    </w:p>
    <w:p w14:paraId="642B675F" w14:textId="54EEE0DC" w:rsidR="008A5D9A" w:rsidRDefault="003E1D92" w:rsidP="00B942B2">
      <w:pPr>
        <w:spacing w:line="480" w:lineRule="auto"/>
        <w:rPr>
          <w:color w:val="auto"/>
          <w:sz w:val="24"/>
          <w:szCs w:val="24"/>
        </w:rPr>
      </w:pPr>
      <w:r>
        <w:rPr>
          <w:color w:val="auto"/>
          <w:sz w:val="24"/>
          <w:szCs w:val="24"/>
        </w:rPr>
        <w:t xml:space="preserve">  </w:t>
      </w:r>
      <w:r w:rsidR="004036E5">
        <w:rPr>
          <w:b/>
          <w:color w:val="auto"/>
          <w:sz w:val="24"/>
          <w:szCs w:val="24"/>
        </w:rPr>
        <w:t>“</w:t>
      </w:r>
      <w:r w:rsidR="00B31944" w:rsidRPr="004036E5">
        <w:rPr>
          <w:b/>
          <w:color w:val="auto"/>
          <w:sz w:val="24"/>
          <w:szCs w:val="24"/>
        </w:rPr>
        <w:t>OBD-eligible</w:t>
      </w:r>
      <w:r w:rsidR="00172E21">
        <w:rPr>
          <w:b/>
          <w:color w:val="auto"/>
          <w:sz w:val="24"/>
          <w:szCs w:val="24"/>
        </w:rPr>
        <w:t>”</w:t>
      </w:r>
      <w:r w:rsidR="00B31944" w:rsidRPr="00944151">
        <w:rPr>
          <w:color w:val="auto"/>
          <w:sz w:val="24"/>
          <w:szCs w:val="24"/>
        </w:rPr>
        <w:t xml:space="preserve"> means capable of receiving an OBD inspection as determined by the Department in accordance with N.J.A.C. 7:27-15.5(j).</w:t>
      </w:r>
    </w:p>
    <w:p w14:paraId="06060C55" w14:textId="29602C60" w:rsidR="008A5D9A" w:rsidRDefault="003E1D92" w:rsidP="00B942B2">
      <w:pPr>
        <w:spacing w:line="480" w:lineRule="auto"/>
        <w:rPr>
          <w:color w:val="auto"/>
          <w:sz w:val="24"/>
          <w:szCs w:val="24"/>
        </w:rPr>
      </w:pPr>
      <w:r>
        <w:rPr>
          <w:b/>
          <w:color w:val="auto"/>
          <w:sz w:val="24"/>
          <w:szCs w:val="24"/>
        </w:rPr>
        <w:t xml:space="preserve">  </w:t>
      </w:r>
      <w:r w:rsidR="004036E5">
        <w:rPr>
          <w:b/>
          <w:color w:val="auto"/>
          <w:sz w:val="24"/>
          <w:szCs w:val="24"/>
        </w:rPr>
        <w:t>“</w:t>
      </w:r>
      <w:r w:rsidR="00B31944" w:rsidRPr="004036E5">
        <w:rPr>
          <w:b/>
          <w:color w:val="auto"/>
          <w:sz w:val="24"/>
          <w:szCs w:val="24"/>
        </w:rPr>
        <w:t>On board diagnostics</w:t>
      </w:r>
      <w:r w:rsidR="00172E21">
        <w:rPr>
          <w:b/>
          <w:color w:val="auto"/>
          <w:sz w:val="24"/>
          <w:szCs w:val="24"/>
        </w:rPr>
        <w:t>”</w:t>
      </w:r>
      <w:r w:rsidR="00B31944" w:rsidRPr="00944151">
        <w:rPr>
          <w:color w:val="auto"/>
          <w:sz w:val="24"/>
          <w:szCs w:val="24"/>
        </w:rPr>
        <w:t xml:space="preserve"> or </w:t>
      </w:r>
      <w:r w:rsidR="008A5D9A">
        <w:rPr>
          <w:b/>
          <w:color w:val="auto"/>
          <w:sz w:val="24"/>
          <w:szCs w:val="24"/>
        </w:rPr>
        <w:t>“</w:t>
      </w:r>
      <w:r w:rsidR="00B31944" w:rsidRPr="004036E5">
        <w:rPr>
          <w:b/>
          <w:color w:val="auto"/>
          <w:sz w:val="24"/>
          <w:szCs w:val="24"/>
        </w:rPr>
        <w:t>OBD</w:t>
      </w:r>
      <w:r w:rsidR="00172E21">
        <w:rPr>
          <w:b/>
          <w:color w:val="auto"/>
          <w:sz w:val="24"/>
          <w:szCs w:val="24"/>
        </w:rPr>
        <w:t>”</w:t>
      </w:r>
      <w:r w:rsidR="00B31944" w:rsidRPr="00944151">
        <w:rPr>
          <w:color w:val="auto"/>
          <w:sz w:val="24"/>
          <w:szCs w:val="24"/>
        </w:rPr>
        <w:t xml:space="preserve"> means an automotive diagnostic system complying with California OBD regulations at Title 13 California Code section 1968.1 or EPA OBD regulations at 40 CFR Part 86.</w:t>
      </w:r>
    </w:p>
    <w:p w14:paraId="60CA02C3" w14:textId="2505E69B" w:rsidR="008A5D9A" w:rsidRDefault="003E1D92" w:rsidP="00B942B2">
      <w:pPr>
        <w:spacing w:line="480" w:lineRule="auto"/>
        <w:rPr>
          <w:color w:val="auto"/>
          <w:sz w:val="24"/>
          <w:szCs w:val="24"/>
        </w:rPr>
      </w:pPr>
      <w:r>
        <w:rPr>
          <w:b/>
          <w:color w:val="auto"/>
          <w:sz w:val="24"/>
          <w:szCs w:val="24"/>
        </w:rPr>
        <w:lastRenderedPageBreak/>
        <w:t xml:space="preserve">  </w:t>
      </w:r>
      <w:r w:rsidR="004036E5">
        <w:rPr>
          <w:b/>
          <w:color w:val="auto"/>
          <w:sz w:val="24"/>
          <w:szCs w:val="24"/>
        </w:rPr>
        <w:t>“</w:t>
      </w:r>
      <w:r w:rsidR="00B31944" w:rsidRPr="004036E5">
        <w:rPr>
          <w:b/>
          <w:color w:val="auto"/>
          <w:sz w:val="24"/>
          <w:szCs w:val="24"/>
        </w:rPr>
        <w:t>Person</w:t>
      </w:r>
      <w:r w:rsidR="00172E21">
        <w:rPr>
          <w:b/>
          <w:color w:val="auto"/>
          <w:sz w:val="24"/>
          <w:szCs w:val="24"/>
        </w:rPr>
        <w:t>”</w:t>
      </w:r>
      <w:r w:rsidR="00B31944" w:rsidRPr="00944151">
        <w:rPr>
          <w:color w:val="auto"/>
          <w:sz w:val="24"/>
          <w:szCs w:val="24"/>
        </w:rPr>
        <w:t xml:space="preserve"> means any individual or entity and shall include, without limitation, corporations, companies, associations, societies, firms, partnerships, and joint stock companies, and shall also include, without limitation, all political subdivisions of any States, and any agencies or instrumentalities thereof.</w:t>
      </w:r>
    </w:p>
    <w:p w14:paraId="5A6A2746" w14:textId="4DF1B7BE" w:rsidR="008A5D9A" w:rsidRDefault="003E1D92" w:rsidP="00B942B2">
      <w:pPr>
        <w:spacing w:line="480" w:lineRule="auto"/>
        <w:rPr>
          <w:color w:val="auto"/>
          <w:sz w:val="24"/>
          <w:szCs w:val="24"/>
        </w:rPr>
      </w:pPr>
      <w:r>
        <w:rPr>
          <w:b/>
          <w:color w:val="auto"/>
          <w:sz w:val="24"/>
          <w:szCs w:val="24"/>
        </w:rPr>
        <w:t xml:space="preserve">  </w:t>
      </w:r>
      <w:r w:rsidR="004036E5">
        <w:rPr>
          <w:b/>
          <w:color w:val="auto"/>
          <w:sz w:val="24"/>
          <w:szCs w:val="24"/>
        </w:rPr>
        <w:t>“</w:t>
      </w:r>
      <w:r w:rsidR="00B31944" w:rsidRPr="004036E5">
        <w:rPr>
          <w:b/>
          <w:color w:val="auto"/>
          <w:sz w:val="24"/>
          <w:szCs w:val="24"/>
        </w:rPr>
        <w:t>Pilot test</w:t>
      </w:r>
      <w:r w:rsidR="00172E21">
        <w:rPr>
          <w:b/>
          <w:color w:val="auto"/>
          <w:sz w:val="24"/>
          <w:szCs w:val="24"/>
        </w:rPr>
        <w:t>”</w:t>
      </w:r>
      <w:r w:rsidR="00B31944" w:rsidRPr="00944151">
        <w:rPr>
          <w:color w:val="auto"/>
          <w:sz w:val="24"/>
          <w:szCs w:val="24"/>
        </w:rPr>
        <w:t xml:space="preserve"> means a program of limited scope designed by the Department and the MVC to evaluate future inspection test methods. Each pilot test shall apply to no more than 20,000 vehicles over the duration of the pilot test. Each pilot test shall require, at a minimum, the use of OBD testing.</w:t>
      </w:r>
    </w:p>
    <w:p w14:paraId="62C13325" w14:textId="67970E30" w:rsidR="008A5D9A" w:rsidRDefault="003E1D92" w:rsidP="00B942B2">
      <w:pPr>
        <w:spacing w:line="480" w:lineRule="auto"/>
        <w:rPr>
          <w:color w:val="auto"/>
          <w:sz w:val="24"/>
          <w:szCs w:val="24"/>
        </w:rPr>
      </w:pPr>
      <w:r>
        <w:rPr>
          <w:b/>
          <w:color w:val="auto"/>
          <w:sz w:val="24"/>
          <w:szCs w:val="24"/>
        </w:rPr>
        <w:t xml:space="preserve">  </w:t>
      </w:r>
      <w:r w:rsidR="004036E5">
        <w:rPr>
          <w:b/>
          <w:color w:val="auto"/>
          <w:sz w:val="24"/>
          <w:szCs w:val="24"/>
        </w:rPr>
        <w:t>“</w:t>
      </w:r>
      <w:r w:rsidR="00B31944" w:rsidRPr="004036E5">
        <w:rPr>
          <w:b/>
          <w:color w:val="auto"/>
          <w:sz w:val="24"/>
          <w:szCs w:val="24"/>
        </w:rPr>
        <w:t>Predelivery checklist</w:t>
      </w:r>
      <w:r w:rsidR="00172E21">
        <w:rPr>
          <w:b/>
          <w:color w:val="auto"/>
          <w:sz w:val="24"/>
          <w:szCs w:val="24"/>
        </w:rPr>
        <w:t>”</w:t>
      </w:r>
      <w:r w:rsidR="00B31944" w:rsidRPr="00944151">
        <w:rPr>
          <w:color w:val="auto"/>
          <w:sz w:val="24"/>
          <w:szCs w:val="24"/>
        </w:rPr>
        <w:t xml:space="preserve"> means a schedule of items and procedures which a new motor vehicle dealer is required or requested by a manufacturer to check or follow prior to delivery of a new motor vehicle to the ultimate purchaser.</w:t>
      </w:r>
    </w:p>
    <w:p w14:paraId="67BCF990" w14:textId="26076DE8" w:rsidR="008A5D9A" w:rsidRDefault="003E1D92" w:rsidP="00B942B2">
      <w:pPr>
        <w:spacing w:line="480" w:lineRule="auto"/>
        <w:rPr>
          <w:color w:val="auto"/>
          <w:sz w:val="24"/>
          <w:szCs w:val="24"/>
        </w:rPr>
      </w:pPr>
      <w:r>
        <w:rPr>
          <w:b/>
          <w:color w:val="auto"/>
          <w:sz w:val="24"/>
          <w:szCs w:val="24"/>
        </w:rPr>
        <w:t xml:space="preserve">  </w:t>
      </w:r>
      <w:r w:rsidR="004036E5">
        <w:rPr>
          <w:b/>
          <w:color w:val="auto"/>
          <w:sz w:val="24"/>
          <w:szCs w:val="24"/>
        </w:rPr>
        <w:t>“</w:t>
      </w:r>
      <w:r w:rsidR="00B31944" w:rsidRPr="004036E5">
        <w:rPr>
          <w:b/>
          <w:color w:val="auto"/>
          <w:sz w:val="24"/>
          <w:szCs w:val="24"/>
        </w:rPr>
        <w:t>Quasi-public property</w:t>
      </w:r>
      <w:r w:rsidR="00172E21">
        <w:rPr>
          <w:b/>
          <w:color w:val="auto"/>
          <w:sz w:val="24"/>
          <w:szCs w:val="24"/>
        </w:rPr>
        <w:t>”</w:t>
      </w:r>
      <w:r w:rsidR="00B31944" w:rsidRPr="00944151">
        <w:rPr>
          <w:color w:val="auto"/>
          <w:sz w:val="24"/>
          <w:szCs w:val="24"/>
        </w:rPr>
        <w:t xml:space="preserve"> means any property that, although under private ownership or control, is accessible to the public. This term shall include, but shall not be limited to, the New Jersey Turnpike, the Garden State Parkway, shopping mall roadways and parking lots, private business roadways and nonresidential parking lots.</w:t>
      </w:r>
    </w:p>
    <w:p w14:paraId="56026874" w14:textId="0BB6B13C" w:rsidR="008A5D9A" w:rsidRDefault="003E1D92" w:rsidP="00B942B2">
      <w:pPr>
        <w:spacing w:line="480" w:lineRule="auto"/>
        <w:rPr>
          <w:color w:val="auto"/>
          <w:sz w:val="24"/>
          <w:szCs w:val="24"/>
        </w:rPr>
      </w:pPr>
      <w:r>
        <w:rPr>
          <w:b/>
          <w:color w:val="auto"/>
          <w:sz w:val="24"/>
          <w:szCs w:val="24"/>
        </w:rPr>
        <w:t xml:space="preserve">  </w:t>
      </w:r>
      <w:r w:rsidR="004036E5">
        <w:rPr>
          <w:b/>
          <w:color w:val="auto"/>
          <w:sz w:val="24"/>
          <w:szCs w:val="24"/>
        </w:rPr>
        <w:t>“</w:t>
      </w:r>
      <w:r w:rsidR="00B31944" w:rsidRPr="004036E5">
        <w:rPr>
          <w:b/>
          <w:color w:val="auto"/>
          <w:sz w:val="24"/>
          <w:szCs w:val="24"/>
        </w:rPr>
        <w:t>Smoke</w:t>
      </w:r>
      <w:r w:rsidR="00172E21">
        <w:rPr>
          <w:b/>
          <w:color w:val="auto"/>
          <w:sz w:val="24"/>
          <w:szCs w:val="24"/>
        </w:rPr>
        <w:t>”</w:t>
      </w:r>
      <w:r w:rsidR="00B31944" w:rsidRPr="00944151">
        <w:rPr>
          <w:color w:val="auto"/>
          <w:sz w:val="24"/>
          <w:szCs w:val="24"/>
        </w:rPr>
        <w:t xml:space="preserve"> means small gasborne and airborne particles, exclusive of water vapor, arising from a process of combustion in sufficient number to be observable.</w:t>
      </w:r>
    </w:p>
    <w:p w14:paraId="597BBBC4" w14:textId="0ED69C4C" w:rsidR="008A5D9A" w:rsidRDefault="003E1D92" w:rsidP="00B942B2">
      <w:pPr>
        <w:spacing w:line="480" w:lineRule="auto"/>
        <w:rPr>
          <w:color w:val="auto"/>
          <w:sz w:val="24"/>
          <w:szCs w:val="24"/>
        </w:rPr>
      </w:pPr>
      <w:r>
        <w:rPr>
          <w:b/>
          <w:color w:val="auto"/>
          <w:sz w:val="24"/>
          <w:szCs w:val="24"/>
        </w:rPr>
        <w:t xml:space="preserve">  </w:t>
      </w:r>
      <w:r w:rsidR="004036E5">
        <w:rPr>
          <w:b/>
          <w:color w:val="auto"/>
          <w:sz w:val="24"/>
          <w:szCs w:val="24"/>
        </w:rPr>
        <w:t>“</w:t>
      </w:r>
      <w:r w:rsidR="00B31944" w:rsidRPr="004036E5">
        <w:rPr>
          <w:b/>
          <w:color w:val="auto"/>
          <w:sz w:val="24"/>
          <w:szCs w:val="24"/>
        </w:rPr>
        <w:t>Ultimate purchaser</w:t>
      </w:r>
      <w:r w:rsidR="00172E21">
        <w:rPr>
          <w:b/>
          <w:color w:val="auto"/>
          <w:sz w:val="24"/>
          <w:szCs w:val="24"/>
        </w:rPr>
        <w:t>”</w:t>
      </w:r>
      <w:r w:rsidR="00B31944" w:rsidRPr="00944151">
        <w:rPr>
          <w:color w:val="auto"/>
          <w:sz w:val="24"/>
          <w:szCs w:val="24"/>
        </w:rPr>
        <w:t xml:space="preserve"> means any person, other than a motor vehicle dealer purchasing in his capacity as a motor vehicle dealer, who in good faith purchases a motor vehicle for purposes other than for resale as a motor vehicle dealer.</w:t>
      </w:r>
    </w:p>
    <w:p w14:paraId="599A6CA6" w14:textId="77777777" w:rsidR="003E1D92" w:rsidRDefault="003E1D92" w:rsidP="00B942B2">
      <w:pPr>
        <w:spacing w:line="480" w:lineRule="auto"/>
        <w:rPr>
          <w:b/>
          <w:color w:val="auto"/>
          <w:sz w:val="24"/>
          <w:szCs w:val="24"/>
        </w:rPr>
      </w:pPr>
      <w:r>
        <w:rPr>
          <w:b/>
          <w:color w:val="auto"/>
          <w:sz w:val="24"/>
          <w:szCs w:val="24"/>
        </w:rPr>
        <w:t xml:space="preserve">  </w:t>
      </w:r>
      <w:r w:rsidR="004036E5">
        <w:rPr>
          <w:b/>
          <w:color w:val="auto"/>
          <w:sz w:val="24"/>
          <w:szCs w:val="24"/>
        </w:rPr>
        <w:t>“</w:t>
      </w:r>
      <w:r w:rsidR="00B31944" w:rsidRPr="004036E5">
        <w:rPr>
          <w:b/>
          <w:color w:val="auto"/>
          <w:sz w:val="24"/>
          <w:szCs w:val="24"/>
        </w:rPr>
        <w:t>Vehicle curb weight</w:t>
      </w:r>
      <w:r w:rsidR="00172E21">
        <w:rPr>
          <w:b/>
          <w:color w:val="auto"/>
          <w:sz w:val="24"/>
          <w:szCs w:val="24"/>
        </w:rPr>
        <w:t>”</w:t>
      </w:r>
      <w:r w:rsidR="00B31944" w:rsidRPr="00944151">
        <w:rPr>
          <w:color w:val="auto"/>
          <w:sz w:val="24"/>
          <w:szCs w:val="24"/>
        </w:rPr>
        <w:t xml:space="preserve"> means the actual weight of a motor vehicle in operational status or the weight given by the manufacturer for such a motor vehicle. Such weight shall include the weight of all standard equipment, of the fuel at nominal tank capacity, and of optional equipment </w:t>
      </w:r>
      <w:r w:rsidR="00B31944" w:rsidRPr="00944151">
        <w:rPr>
          <w:color w:val="auto"/>
          <w:sz w:val="24"/>
          <w:szCs w:val="24"/>
        </w:rPr>
        <w:lastRenderedPageBreak/>
        <w:t>computed in accordance with 40 CFR section 86.082-24. This term, with respect to an incomplete light-duty gasoline truck, shall be the weight given by the manufacturer for such a truck.</w:t>
      </w:r>
      <w:r w:rsidR="00B31944" w:rsidRPr="00944151">
        <w:rPr>
          <w:color w:val="auto"/>
          <w:sz w:val="24"/>
          <w:szCs w:val="24"/>
        </w:rPr>
        <w:br/>
      </w:r>
    </w:p>
    <w:p w14:paraId="04B65494" w14:textId="77777777" w:rsidR="003E1D92" w:rsidRDefault="003E1D92" w:rsidP="00B942B2">
      <w:pPr>
        <w:spacing w:line="480" w:lineRule="auto"/>
        <w:rPr>
          <w:b/>
          <w:color w:val="auto"/>
          <w:sz w:val="24"/>
          <w:szCs w:val="24"/>
        </w:rPr>
      </w:pPr>
    </w:p>
    <w:p w14:paraId="0CA12A8D" w14:textId="61D76457" w:rsidR="0069000C" w:rsidRPr="003E1D92" w:rsidRDefault="0069000C" w:rsidP="003E1D92">
      <w:pPr>
        <w:pStyle w:val="Heading1"/>
        <w:rPr>
          <w:rFonts w:ascii="Times New Roman" w:hAnsi="Times New Roman" w:cs="Times New Roman"/>
          <w:b/>
          <w:bCs/>
          <w:color w:val="auto"/>
          <w:sz w:val="24"/>
          <w:szCs w:val="24"/>
        </w:rPr>
      </w:pPr>
      <w:bookmarkStart w:id="1" w:name="_Toc152070078"/>
      <w:r w:rsidRPr="003E1D92">
        <w:rPr>
          <w:rFonts w:ascii="Times New Roman" w:hAnsi="Times New Roman" w:cs="Times New Roman"/>
          <w:b/>
          <w:bCs/>
          <w:color w:val="auto"/>
          <w:sz w:val="24"/>
          <w:szCs w:val="24"/>
        </w:rPr>
        <w:t>7:27-15.2     Applicability</w:t>
      </w:r>
      <w:bookmarkEnd w:id="1"/>
      <w:r w:rsidRPr="003E1D92">
        <w:rPr>
          <w:rFonts w:ascii="Times New Roman" w:hAnsi="Times New Roman" w:cs="Times New Roman"/>
          <w:b/>
          <w:bCs/>
          <w:color w:val="auto"/>
          <w:sz w:val="24"/>
          <w:szCs w:val="24"/>
        </w:rPr>
        <w:tab/>
      </w:r>
    </w:p>
    <w:p w14:paraId="1DEA1AD2" w14:textId="77777777" w:rsidR="00B31944" w:rsidRPr="00944151" w:rsidRDefault="00B31944" w:rsidP="00B942B2">
      <w:pPr>
        <w:spacing w:line="480" w:lineRule="auto"/>
        <w:rPr>
          <w:color w:val="auto"/>
          <w:sz w:val="24"/>
          <w:szCs w:val="24"/>
        </w:rPr>
      </w:pPr>
    </w:p>
    <w:p w14:paraId="3913BB96" w14:textId="77777777" w:rsidR="00E02B3B" w:rsidRDefault="00B31944" w:rsidP="00B942B2">
      <w:pPr>
        <w:spacing w:line="480" w:lineRule="auto"/>
        <w:rPr>
          <w:color w:val="auto"/>
          <w:sz w:val="24"/>
          <w:szCs w:val="24"/>
        </w:rPr>
      </w:pPr>
      <w:r w:rsidRPr="00944151">
        <w:rPr>
          <w:color w:val="auto"/>
          <w:sz w:val="24"/>
          <w:szCs w:val="24"/>
        </w:rPr>
        <w:t xml:space="preserve">(a) </w:t>
      </w:r>
      <w:r w:rsidR="00E02B3B">
        <w:rPr>
          <w:color w:val="auto"/>
          <w:sz w:val="24"/>
          <w:szCs w:val="24"/>
        </w:rPr>
        <w:tab/>
      </w:r>
      <w:r w:rsidRPr="00944151">
        <w:rPr>
          <w:color w:val="auto"/>
          <w:sz w:val="24"/>
          <w:szCs w:val="24"/>
        </w:rPr>
        <w:t>Except as provided in (b) and (c) below, this subchapter applies to all light-duty gasoline-fueled vehicles, light-duty gasoline-fueled trucks, and heavy-duty gasoline-fueled vehicles.</w:t>
      </w:r>
    </w:p>
    <w:p w14:paraId="1C69C040" w14:textId="77777777" w:rsidR="00E02B3B" w:rsidRDefault="00B31944" w:rsidP="00B942B2">
      <w:pPr>
        <w:spacing w:line="480" w:lineRule="auto"/>
        <w:rPr>
          <w:color w:val="auto"/>
          <w:sz w:val="24"/>
          <w:szCs w:val="24"/>
        </w:rPr>
      </w:pPr>
      <w:r w:rsidRPr="00944151">
        <w:rPr>
          <w:color w:val="auto"/>
          <w:sz w:val="24"/>
          <w:szCs w:val="24"/>
        </w:rPr>
        <w:t xml:space="preserve">(b) </w:t>
      </w:r>
      <w:r w:rsidR="00E02B3B">
        <w:rPr>
          <w:color w:val="auto"/>
          <w:sz w:val="24"/>
          <w:szCs w:val="24"/>
        </w:rPr>
        <w:tab/>
      </w:r>
      <w:r w:rsidRPr="00944151">
        <w:rPr>
          <w:color w:val="auto"/>
          <w:sz w:val="24"/>
          <w:szCs w:val="24"/>
        </w:rPr>
        <w:t>This subchapter does not apply to:</w:t>
      </w:r>
    </w:p>
    <w:p w14:paraId="6660CC92" w14:textId="77777777" w:rsidR="00E02B3B" w:rsidRDefault="00B31944" w:rsidP="003E1D92">
      <w:pPr>
        <w:spacing w:line="480" w:lineRule="auto"/>
        <w:ind w:left="360"/>
        <w:rPr>
          <w:color w:val="auto"/>
          <w:sz w:val="24"/>
          <w:szCs w:val="24"/>
        </w:rPr>
      </w:pPr>
      <w:r w:rsidRPr="00944151">
        <w:rPr>
          <w:color w:val="auto"/>
          <w:sz w:val="24"/>
          <w:szCs w:val="24"/>
        </w:rPr>
        <w:t xml:space="preserve">1. </w:t>
      </w:r>
      <w:r w:rsidR="00E02B3B">
        <w:rPr>
          <w:color w:val="auto"/>
          <w:sz w:val="24"/>
          <w:szCs w:val="24"/>
        </w:rPr>
        <w:tab/>
      </w:r>
      <w:r w:rsidRPr="00944151">
        <w:rPr>
          <w:color w:val="auto"/>
          <w:sz w:val="24"/>
          <w:szCs w:val="24"/>
        </w:rPr>
        <w:t xml:space="preserve">Motor vehicles operated solely on diesel </w:t>
      </w:r>
      <w:proofErr w:type="gramStart"/>
      <w:r w:rsidRPr="00944151">
        <w:rPr>
          <w:color w:val="auto"/>
          <w:sz w:val="24"/>
          <w:szCs w:val="24"/>
        </w:rPr>
        <w:t>fuel;</w:t>
      </w:r>
      <w:proofErr w:type="gramEnd"/>
    </w:p>
    <w:p w14:paraId="30036DDD" w14:textId="77777777" w:rsidR="00E02B3B" w:rsidRDefault="00B31944" w:rsidP="003E1D92">
      <w:pPr>
        <w:spacing w:line="480" w:lineRule="auto"/>
        <w:ind w:left="360"/>
        <w:rPr>
          <w:color w:val="auto"/>
          <w:sz w:val="24"/>
          <w:szCs w:val="24"/>
        </w:rPr>
      </w:pPr>
      <w:r w:rsidRPr="00944151">
        <w:rPr>
          <w:color w:val="auto"/>
          <w:sz w:val="24"/>
          <w:szCs w:val="24"/>
        </w:rPr>
        <w:t xml:space="preserve">2. </w:t>
      </w:r>
      <w:r w:rsidR="00E02B3B">
        <w:rPr>
          <w:color w:val="auto"/>
          <w:sz w:val="24"/>
          <w:szCs w:val="24"/>
        </w:rPr>
        <w:tab/>
      </w:r>
      <w:r w:rsidRPr="00944151">
        <w:rPr>
          <w:color w:val="auto"/>
          <w:sz w:val="24"/>
          <w:szCs w:val="24"/>
        </w:rPr>
        <w:t>Motorcycles; or</w:t>
      </w:r>
    </w:p>
    <w:p w14:paraId="560FA03A" w14:textId="77777777" w:rsidR="00E02B3B" w:rsidRDefault="00B31944" w:rsidP="003E1D92">
      <w:pPr>
        <w:spacing w:line="480" w:lineRule="auto"/>
        <w:ind w:left="360"/>
        <w:rPr>
          <w:color w:val="auto"/>
          <w:sz w:val="24"/>
          <w:szCs w:val="24"/>
        </w:rPr>
      </w:pPr>
      <w:r w:rsidRPr="00944151">
        <w:rPr>
          <w:color w:val="auto"/>
          <w:sz w:val="24"/>
          <w:szCs w:val="24"/>
        </w:rPr>
        <w:t xml:space="preserve">3. </w:t>
      </w:r>
      <w:r w:rsidR="00E02B3B">
        <w:rPr>
          <w:color w:val="auto"/>
          <w:sz w:val="24"/>
          <w:szCs w:val="24"/>
        </w:rPr>
        <w:tab/>
      </w:r>
      <w:r w:rsidRPr="00944151">
        <w:rPr>
          <w:color w:val="auto"/>
          <w:sz w:val="24"/>
          <w:szCs w:val="24"/>
        </w:rPr>
        <w:t>Motor vehicles that operate solely on electric power, and that are incapable of combusting fuel at any time.</w:t>
      </w:r>
    </w:p>
    <w:p w14:paraId="1EA46CAD" w14:textId="77777777" w:rsidR="00E02B3B" w:rsidRDefault="00B31944" w:rsidP="00B942B2">
      <w:pPr>
        <w:spacing w:line="480" w:lineRule="auto"/>
        <w:rPr>
          <w:color w:val="auto"/>
          <w:sz w:val="24"/>
          <w:szCs w:val="24"/>
        </w:rPr>
      </w:pPr>
      <w:r w:rsidRPr="00944151">
        <w:rPr>
          <w:color w:val="auto"/>
          <w:sz w:val="24"/>
          <w:szCs w:val="24"/>
        </w:rPr>
        <w:t xml:space="preserve">(c) </w:t>
      </w:r>
      <w:r w:rsidR="00E02B3B">
        <w:rPr>
          <w:color w:val="auto"/>
          <w:sz w:val="24"/>
          <w:szCs w:val="24"/>
        </w:rPr>
        <w:tab/>
      </w:r>
      <w:r w:rsidRPr="00944151">
        <w:rPr>
          <w:color w:val="auto"/>
          <w:sz w:val="24"/>
          <w:szCs w:val="24"/>
        </w:rPr>
        <w:t>N.J.A.C. 7:27-15.5 applies only to those light-duty gasoline-fueled vehicles, light-duty gasoline-fueled trucks, and heavy-duty gasoline-fueled vehicles that are subject to inspection in accordance with N.J.S.A. 39:8.</w:t>
      </w:r>
    </w:p>
    <w:p w14:paraId="3A34D3A5" w14:textId="77777777" w:rsidR="00E02B3B" w:rsidRDefault="00B31944" w:rsidP="00B942B2">
      <w:pPr>
        <w:spacing w:line="480" w:lineRule="auto"/>
        <w:rPr>
          <w:color w:val="auto"/>
          <w:sz w:val="24"/>
          <w:szCs w:val="24"/>
        </w:rPr>
      </w:pPr>
      <w:r w:rsidRPr="00944151">
        <w:rPr>
          <w:color w:val="auto"/>
          <w:sz w:val="24"/>
          <w:szCs w:val="24"/>
        </w:rPr>
        <w:t xml:space="preserve">(d) </w:t>
      </w:r>
      <w:r w:rsidR="00E02B3B">
        <w:rPr>
          <w:color w:val="auto"/>
          <w:sz w:val="24"/>
          <w:szCs w:val="24"/>
        </w:rPr>
        <w:tab/>
      </w:r>
      <w:r w:rsidRPr="00944151">
        <w:rPr>
          <w:color w:val="auto"/>
          <w:sz w:val="24"/>
          <w:szCs w:val="24"/>
        </w:rPr>
        <w:t>This subchapter shall apply to any person and the United States, all political subdivisions of the United States, and any agencies or instrumentalities thereof.</w:t>
      </w:r>
    </w:p>
    <w:p w14:paraId="2ADE4819" w14:textId="77777777" w:rsidR="00E02B3B" w:rsidRDefault="00B31944" w:rsidP="00B942B2">
      <w:pPr>
        <w:spacing w:line="480" w:lineRule="auto"/>
        <w:rPr>
          <w:color w:val="auto"/>
          <w:sz w:val="24"/>
          <w:szCs w:val="24"/>
        </w:rPr>
      </w:pPr>
      <w:r w:rsidRPr="00944151">
        <w:rPr>
          <w:color w:val="auto"/>
          <w:sz w:val="24"/>
          <w:szCs w:val="24"/>
        </w:rPr>
        <w:t xml:space="preserve">(e) </w:t>
      </w:r>
      <w:r w:rsidR="00E02B3B">
        <w:rPr>
          <w:color w:val="auto"/>
          <w:sz w:val="24"/>
          <w:szCs w:val="24"/>
        </w:rPr>
        <w:tab/>
      </w:r>
      <w:r w:rsidRPr="00944151">
        <w:rPr>
          <w:color w:val="auto"/>
          <w:sz w:val="24"/>
          <w:szCs w:val="24"/>
        </w:rPr>
        <w:t>Except as provided in (f) and (g) below, the applicability of the standards in this subchapter and of the test procedures at N.J.A.C. 7:27B-5.3 through 5.7, to a motor vehicle with an engine other than the engine originally installed by the manufacturer is based on the chassis type and model year of the motor vehicle, not on the engine model year.</w:t>
      </w:r>
    </w:p>
    <w:p w14:paraId="611A1F0E" w14:textId="77777777" w:rsidR="00E02B3B" w:rsidRDefault="00B31944" w:rsidP="00B942B2">
      <w:pPr>
        <w:spacing w:line="480" w:lineRule="auto"/>
        <w:rPr>
          <w:color w:val="auto"/>
          <w:sz w:val="24"/>
          <w:szCs w:val="24"/>
        </w:rPr>
      </w:pPr>
      <w:r w:rsidRPr="00944151">
        <w:rPr>
          <w:color w:val="auto"/>
          <w:sz w:val="24"/>
          <w:szCs w:val="24"/>
        </w:rPr>
        <w:lastRenderedPageBreak/>
        <w:t xml:space="preserve">(f) </w:t>
      </w:r>
      <w:r w:rsidR="00E02B3B">
        <w:rPr>
          <w:color w:val="auto"/>
          <w:sz w:val="24"/>
          <w:szCs w:val="24"/>
        </w:rPr>
        <w:tab/>
      </w:r>
      <w:r w:rsidRPr="00944151">
        <w:rPr>
          <w:color w:val="auto"/>
          <w:sz w:val="24"/>
          <w:szCs w:val="24"/>
        </w:rPr>
        <w:t>A motor vehicle that is modified to operate solely on a fuel other than that for which the motor vehicle was originally equipped is subject to the test procedures and standards applicable to a motor vehicle of the fuel type the vehicle is operating on at the time of inspection. If the motor vehicle's fuel type after modification is one to which this subchapter does not apply (for example, a gasoline engine replaced with a diesel engine or an electric motor), the motor vehicle is exempt from this subchapter.</w:t>
      </w:r>
    </w:p>
    <w:p w14:paraId="4EDB77AD" w14:textId="77777777" w:rsidR="00E02B3B" w:rsidRDefault="00B31944" w:rsidP="00B942B2">
      <w:pPr>
        <w:spacing w:line="480" w:lineRule="auto"/>
        <w:rPr>
          <w:color w:val="auto"/>
          <w:sz w:val="24"/>
          <w:szCs w:val="24"/>
        </w:rPr>
      </w:pPr>
      <w:r w:rsidRPr="00944151">
        <w:rPr>
          <w:color w:val="auto"/>
          <w:sz w:val="24"/>
          <w:szCs w:val="24"/>
        </w:rPr>
        <w:t xml:space="preserve">(g) </w:t>
      </w:r>
      <w:r w:rsidR="00E02B3B">
        <w:rPr>
          <w:color w:val="auto"/>
          <w:sz w:val="24"/>
          <w:szCs w:val="24"/>
        </w:rPr>
        <w:tab/>
      </w:r>
      <w:r w:rsidRPr="00944151">
        <w:rPr>
          <w:color w:val="auto"/>
          <w:sz w:val="24"/>
          <w:szCs w:val="24"/>
        </w:rPr>
        <w:t>A motor vehicle that is modified or manufactured to operate on more than one fuel type (for example, a flexible fuel gasoline-methanol vehicle or bi-fuel gasoline-propane vehicle) is subject to inspection using the fuel mixture in the vehicle at the time of inspection and subject to the emission standards applicable to a vehicle fueled by gasoline.</w:t>
      </w:r>
    </w:p>
    <w:p w14:paraId="724E3FCF" w14:textId="77777777" w:rsidR="00E02B3B" w:rsidRDefault="00B31944" w:rsidP="00B942B2">
      <w:pPr>
        <w:spacing w:line="480" w:lineRule="auto"/>
        <w:rPr>
          <w:color w:val="auto"/>
          <w:sz w:val="24"/>
          <w:szCs w:val="24"/>
        </w:rPr>
      </w:pPr>
      <w:r w:rsidRPr="00944151">
        <w:rPr>
          <w:color w:val="auto"/>
          <w:sz w:val="24"/>
          <w:szCs w:val="24"/>
        </w:rPr>
        <w:t xml:space="preserve">(h) </w:t>
      </w:r>
      <w:r w:rsidR="00E02B3B">
        <w:rPr>
          <w:color w:val="auto"/>
          <w:sz w:val="24"/>
          <w:szCs w:val="24"/>
        </w:rPr>
        <w:tab/>
      </w:r>
      <w:r w:rsidRPr="00944151">
        <w:rPr>
          <w:color w:val="auto"/>
          <w:sz w:val="24"/>
          <w:szCs w:val="24"/>
        </w:rPr>
        <w:t>The provisions of (e), (f), and (g) above shall not be construed to allow any of the following acts, if such act is prohibited by N.J.A.C. 7:27-15.7:</w:t>
      </w:r>
    </w:p>
    <w:p w14:paraId="03A01913" w14:textId="77777777" w:rsidR="00E02B3B" w:rsidRDefault="00B31944" w:rsidP="003E1D92">
      <w:pPr>
        <w:spacing w:line="480" w:lineRule="auto"/>
        <w:ind w:left="360"/>
        <w:rPr>
          <w:color w:val="auto"/>
          <w:sz w:val="24"/>
          <w:szCs w:val="24"/>
        </w:rPr>
      </w:pPr>
      <w:r w:rsidRPr="00944151">
        <w:rPr>
          <w:color w:val="auto"/>
          <w:sz w:val="24"/>
          <w:szCs w:val="24"/>
        </w:rPr>
        <w:t xml:space="preserve">1. </w:t>
      </w:r>
      <w:r w:rsidR="00E02B3B">
        <w:rPr>
          <w:color w:val="auto"/>
          <w:sz w:val="24"/>
          <w:szCs w:val="24"/>
        </w:rPr>
        <w:tab/>
      </w:r>
      <w:r w:rsidRPr="00944151">
        <w:rPr>
          <w:color w:val="auto"/>
          <w:sz w:val="24"/>
          <w:szCs w:val="24"/>
        </w:rPr>
        <w:t xml:space="preserve">The installation of an engine into a motor vehicle other than the engine originally installed by the </w:t>
      </w:r>
      <w:proofErr w:type="gramStart"/>
      <w:r w:rsidRPr="00944151">
        <w:rPr>
          <w:color w:val="auto"/>
          <w:sz w:val="24"/>
          <w:szCs w:val="24"/>
        </w:rPr>
        <w:t>manufacturer;</w:t>
      </w:r>
      <w:proofErr w:type="gramEnd"/>
    </w:p>
    <w:p w14:paraId="6FC90262" w14:textId="77777777" w:rsidR="00E02B3B" w:rsidRDefault="00B31944" w:rsidP="003E1D92">
      <w:pPr>
        <w:spacing w:line="480" w:lineRule="auto"/>
        <w:ind w:left="360"/>
        <w:rPr>
          <w:color w:val="auto"/>
          <w:sz w:val="24"/>
          <w:szCs w:val="24"/>
        </w:rPr>
      </w:pPr>
      <w:r w:rsidRPr="00944151">
        <w:rPr>
          <w:color w:val="auto"/>
          <w:sz w:val="24"/>
          <w:szCs w:val="24"/>
        </w:rPr>
        <w:t xml:space="preserve">2. </w:t>
      </w:r>
      <w:r w:rsidR="00E02B3B">
        <w:rPr>
          <w:color w:val="auto"/>
          <w:sz w:val="24"/>
          <w:szCs w:val="24"/>
        </w:rPr>
        <w:tab/>
      </w:r>
      <w:r w:rsidRPr="00944151">
        <w:rPr>
          <w:color w:val="auto"/>
          <w:sz w:val="24"/>
          <w:szCs w:val="24"/>
        </w:rPr>
        <w:t>The operation of a motor vehicle on a fuel other than that for which the motor vehicle was originally equipped; and</w:t>
      </w:r>
    </w:p>
    <w:p w14:paraId="37B7CA12" w14:textId="77777777" w:rsidR="0069000C" w:rsidRPr="00944151" w:rsidRDefault="00B31944" w:rsidP="003E1D92">
      <w:pPr>
        <w:spacing w:line="480" w:lineRule="auto"/>
        <w:ind w:left="360"/>
        <w:rPr>
          <w:color w:val="auto"/>
          <w:sz w:val="24"/>
          <w:szCs w:val="24"/>
        </w:rPr>
      </w:pPr>
      <w:r w:rsidRPr="00944151">
        <w:rPr>
          <w:color w:val="auto"/>
          <w:sz w:val="24"/>
          <w:szCs w:val="24"/>
        </w:rPr>
        <w:t xml:space="preserve">3. </w:t>
      </w:r>
      <w:r w:rsidR="00E02B3B">
        <w:rPr>
          <w:color w:val="auto"/>
          <w:sz w:val="24"/>
          <w:szCs w:val="24"/>
        </w:rPr>
        <w:tab/>
      </w:r>
      <w:r w:rsidRPr="00944151">
        <w:rPr>
          <w:color w:val="auto"/>
          <w:sz w:val="24"/>
          <w:szCs w:val="24"/>
        </w:rPr>
        <w:t>The modification of a motor vehicle to operate on more than one fuel type.</w:t>
      </w:r>
    </w:p>
    <w:p w14:paraId="20CFF101" w14:textId="77777777" w:rsidR="005A0A2E" w:rsidRPr="00944151" w:rsidRDefault="005A0A2E" w:rsidP="00B942B2">
      <w:pPr>
        <w:spacing w:line="480" w:lineRule="auto"/>
        <w:rPr>
          <w:color w:val="auto"/>
          <w:sz w:val="24"/>
          <w:szCs w:val="24"/>
        </w:rPr>
      </w:pPr>
    </w:p>
    <w:p w14:paraId="645D6C62" w14:textId="3FFD43A3" w:rsidR="0069000C" w:rsidRPr="00B27A68" w:rsidRDefault="0069000C" w:rsidP="00B27A68">
      <w:pPr>
        <w:pStyle w:val="Heading1"/>
        <w:rPr>
          <w:rFonts w:ascii="Times New Roman" w:hAnsi="Times New Roman" w:cs="Times New Roman"/>
          <w:b/>
          <w:bCs/>
          <w:sz w:val="24"/>
          <w:szCs w:val="24"/>
        </w:rPr>
      </w:pPr>
      <w:bookmarkStart w:id="2" w:name="_Toc152070079"/>
      <w:r w:rsidRPr="00B27A68">
        <w:rPr>
          <w:rFonts w:ascii="Times New Roman" w:hAnsi="Times New Roman" w:cs="Times New Roman"/>
          <w:b/>
          <w:bCs/>
          <w:color w:val="auto"/>
          <w:sz w:val="24"/>
          <w:szCs w:val="24"/>
        </w:rPr>
        <w:t>7:27-15.3     General public highway standards</w:t>
      </w:r>
      <w:bookmarkEnd w:id="2"/>
      <w:r w:rsidRPr="00B27A68">
        <w:rPr>
          <w:rFonts w:ascii="Times New Roman" w:hAnsi="Times New Roman" w:cs="Times New Roman"/>
          <w:b/>
          <w:bCs/>
          <w:sz w:val="24"/>
          <w:szCs w:val="24"/>
        </w:rPr>
        <w:tab/>
      </w:r>
    </w:p>
    <w:p w14:paraId="3F98A6F8" w14:textId="77777777" w:rsidR="00B27A68" w:rsidRDefault="00B27A68" w:rsidP="00B942B2">
      <w:pPr>
        <w:spacing w:line="480" w:lineRule="auto"/>
        <w:rPr>
          <w:color w:val="auto"/>
          <w:sz w:val="24"/>
          <w:szCs w:val="24"/>
        </w:rPr>
      </w:pPr>
    </w:p>
    <w:p w14:paraId="65DAA297" w14:textId="7B2117BD" w:rsidR="00E02B3B" w:rsidRDefault="00B31944" w:rsidP="00B942B2">
      <w:pPr>
        <w:spacing w:line="480" w:lineRule="auto"/>
        <w:rPr>
          <w:color w:val="auto"/>
          <w:sz w:val="24"/>
          <w:szCs w:val="24"/>
        </w:rPr>
      </w:pPr>
      <w:r w:rsidRPr="00944151">
        <w:rPr>
          <w:color w:val="auto"/>
          <w:sz w:val="24"/>
          <w:szCs w:val="24"/>
        </w:rPr>
        <w:t xml:space="preserve">(a) </w:t>
      </w:r>
      <w:r w:rsidR="00E02B3B">
        <w:rPr>
          <w:color w:val="auto"/>
          <w:sz w:val="24"/>
          <w:szCs w:val="24"/>
        </w:rPr>
        <w:tab/>
      </w:r>
      <w:r w:rsidRPr="00944151">
        <w:rPr>
          <w:color w:val="auto"/>
          <w:sz w:val="24"/>
          <w:szCs w:val="24"/>
        </w:rPr>
        <w:t xml:space="preserve">No </w:t>
      </w:r>
      <w:r w:rsidR="007623CE">
        <w:rPr>
          <w:color w:val="auto"/>
          <w:sz w:val="24"/>
          <w:szCs w:val="24"/>
        </w:rPr>
        <w:t>person</w:t>
      </w:r>
      <w:r w:rsidRPr="00944151">
        <w:rPr>
          <w:color w:val="auto"/>
          <w:sz w:val="24"/>
          <w:szCs w:val="24"/>
        </w:rPr>
        <w:t xml:space="preserve"> shall cause, suffer, </w:t>
      </w:r>
      <w:proofErr w:type="gramStart"/>
      <w:r w:rsidRPr="00944151">
        <w:rPr>
          <w:color w:val="auto"/>
          <w:sz w:val="24"/>
          <w:szCs w:val="24"/>
        </w:rPr>
        <w:t>allow</w:t>
      </w:r>
      <w:proofErr w:type="gramEnd"/>
      <w:r w:rsidRPr="00944151">
        <w:rPr>
          <w:color w:val="auto"/>
          <w:sz w:val="24"/>
          <w:szCs w:val="24"/>
        </w:rPr>
        <w:t xml:space="preserve"> or permit the operation of </w:t>
      </w:r>
      <w:r w:rsidR="005200F0">
        <w:rPr>
          <w:color w:val="auto"/>
          <w:sz w:val="24"/>
          <w:szCs w:val="24"/>
        </w:rPr>
        <w:t>a</w:t>
      </w:r>
      <w:r w:rsidRPr="00944151">
        <w:rPr>
          <w:color w:val="auto"/>
          <w:sz w:val="24"/>
          <w:szCs w:val="24"/>
        </w:rPr>
        <w:t xml:space="preserve"> motor vehicle upon the public roads, streets or highways of the State or any public or quasi-public property in the State if the vehicle emits visible smoke in the exhaust emissions or in the crankcase emissions for a period in excess of three consecutive seconds.</w:t>
      </w:r>
    </w:p>
    <w:p w14:paraId="7DD6E666" w14:textId="2F60EFB7" w:rsidR="00E02B3B" w:rsidRDefault="00B31944" w:rsidP="00B942B2">
      <w:pPr>
        <w:spacing w:line="480" w:lineRule="auto"/>
        <w:rPr>
          <w:color w:val="auto"/>
          <w:sz w:val="24"/>
          <w:szCs w:val="24"/>
        </w:rPr>
      </w:pPr>
      <w:r w:rsidRPr="00944151">
        <w:rPr>
          <w:color w:val="auto"/>
          <w:sz w:val="24"/>
          <w:szCs w:val="24"/>
        </w:rPr>
        <w:lastRenderedPageBreak/>
        <w:t xml:space="preserve">(b) </w:t>
      </w:r>
      <w:r w:rsidR="00E02B3B">
        <w:rPr>
          <w:color w:val="auto"/>
          <w:sz w:val="24"/>
          <w:szCs w:val="24"/>
        </w:rPr>
        <w:tab/>
      </w:r>
      <w:r w:rsidRPr="00944151">
        <w:rPr>
          <w:color w:val="auto"/>
          <w:sz w:val="24"/>
          <w:szCs w:val="24"/>
        </w:rPr>
        <w:t xml:space="preserve">No </w:t>
      </w:r>
      <w:r w:rsidR="008523D9">
        <w:rPr>
          <w:color w:val="auto"/>
          <w:sz w:val="24"/>
          <w:szCs w:val="24"/>
        </w:rPr>
        <w:t>person</w:t>
      </w:r>
      <w:r w:rsidRPr="00944151">
        <w:rPr>
          <w:color w:val="auto"/>
          <w:sz w:val="24"/>
          <w:szCs w:val="24"/>
        </w:rPr>
        <w:t xml:space="preserve"> shall cause, suffer, allow, or permit the operation of </w:t>
      </w:r>
      <w:r w:rsidR="008523D9">
        <w:rPr>
          <w:color w:val="auto"/>
          <w:sz w:val="24"/>
          <w:szCs w:val="24"/>
        </w:rPr>
        <w:t>a</w:t>
      </w:r>
      <w:r w:rsidRPr="00944151">
        <w:rPr>
          <w:color w:val="auto"/>
          <w:sz w:val="24"/>
          <w:szCs w:val="24"/>
        </w:rPr>
        <w:t xml:space="preserve"> motor vehicle upon the public roads, streets, or highways of the State or any public or quasi-public property in the State, if the vehicle fails to meet any applicable standard at N.J.A.C. 7:27-15.6.</w:t>
      </w:r>
    </w:p>
    <w:p w14:paraId="357F9EF3" w14:textId="7745B98D" w:rsidR="00E02B3B" w:rsidRDefault="00B31944" w:rsidP="00B942B2">
      <w:pPr>
        <w:spacing w:line="480" w:lineRule="auto"/>
        <w:rPr>
          <w:color w:val="auto"/>
          <w:sz w:val="24"/>
          <w:szCs w:val="24"/>
        </w:rPr>
      </w:pPr>
      <w:r w:rsidRPr="00944151">
        <w:rPr>
          <w:color w:val="auto"/>
          <w:sz w:val="24"/>
          <w:szCs w:val="24"/>
        </w:rPr>
        <w:t xml:space="preserve">(c) </w:t>
      </w:r>
      <w:r w:rsidR="00E02B3B">
        <w:rPr>
          <w:color w:val="auto"/>
          <w:sz w:val="24"/>
          <w:szCs w:val="24"/>
        </w:rPr>
        <w:tab/>
      </w:r>
      <w:r w:rsidRPr="00944151">
        <w:rPr>
          <w:color w:val="auto"/>
          <w:sz w:val="24"/>
          <w:szCs w:val="24"/>
        </w:rPr>
        <w:t xml:space="preserve">No </w:t>
      </w:r>
      <w:r w:rsidR="008523D9">
        <w:rPr>
          <w:color w:val="auto"/>
          <w:sz w:val="24"/>
          <w:szCs w:val="24"/>
        </w:rPr>
        <w:t>person</w:t>
      </w:r>
      <w:r w:rsidRPr="00944151">
        <w:rPr>
          <w:color w:val="auto"/>
          <w:sz w:val="24"/>
          <w:szCs w:val="24"/>
        </w:rPr>
        <w:t xml:space="preserve"> shall cause, suffer, </w:t>
      </w:r>
      <w:proofErr w:type="gramStart"/>
      <w:r w:rsidRPr="00944151">
        <w:rPr>
          <w:color w:val="auto"/>
          <w:sz w:val="24"/>
          <w:szCs w:val="24"/>
        </w:rPr>
        <w:t>allow</w:t>
      </w:r>
      <w:proofErr w:type="gramEnd"/>
      <w:r w:rsidRPr="00944151">
        <w:rPr>
          <w:color w:val="auto"/>
          <w:sz w:val="24"/>
          <w:szCs w:val="24"/>
        </w:rPr>
        <w:t xml:space="preserve"> or permit the operation of </w:t>
      </w:r>
      <w:r w:rsidR="008523D9">
        <w:rPr>
          <w:color w:val="auto"/>
          <w:sz w:val="24"/>
          <w:szCs w:val="24"/>
        </w:rPr>
        <w:t>a</w:t>
      </w:r>
      <w:r w:rsidRPr="00944151">
        <w:rPr>
          <w:color w:val="auto"/>
          <w:sz w:val="24"/>
          <w:szCs w:val="24"/>
        </w:rPr>
        <w:t xml:space="preserve"> motor vehicle upon the public roads, streets or highways of the State or any public or quasi public property in the State if the motor vehicle does not satisfy and pass all applicable motor vehicle inspection testing requirements at N.J.A.C. 7:27-15.5.</w:t>
      </w:r>
    </w:p>
    <w:p w14:paraId="66D3F379" w14:textId="7BBC54A8" w:rsidR="00E02B3B" w:rsidRDefault="00B31944" w:rsidP="00B942B2">
      <w:pPr>
        <w:spacing w:line="480" w:lineRule="auto"/>
        <w:rPr>
          <w:color w:val="auto"/>
          <w:sz w:val="24"/>
          <w:szCs w:val="24"/>
        </w:rPr>
      </w:pPr>
      <w:r w:rsidRPr="00944151">
        <w:rPr>
          <w:color w:val="auto"/>
          <w:sz w:val="24"/>
          <w:szCs w:val="24"/>
        </w:rPr>
        <w:t xml:space="preserve">(d) </w:t>
      </w:r>
      <w:r w:rsidR="00E02B3B">
        <w:rPr>
          <w:color w:val="auto"/>
          <w:sz w:val="24"/>
          <w:szCs w:val="24"/>
        </w:rPr>
        <w:tab/>
      </w:r>
      <w:r w:rsidRPr="00944151">
        <w:rPr>
          <w:color w:val="auto"/>
          <w:sz w:val="24"/>
          <w:szCs w:val="24"/>
        </w:rPr>
        <w:t xml:space="preserve">No </w:t>
      </w:r>
      <w:r w:rsidR="00131051">
        <w:rPr>
          <w:color w:val="auto"/>
          <w:sz w:val="24"/>
          <w:szCs w:val="24"/>
        </w:rPr>
        <w:t>person</w:t>
      </w:r>
      <w:r w:rsidRPr="00944151">
        <w:rPr>
          <w:color w:val="auto"/>
          <w:sz w:val="24"/>
          <w:szCs w:val="24"/>
        </w:rPr>
        <w:t xml:space="preserve"> shall cause, suffer, allow or permit the operation of </w:t>
      </w:r>
      <w:r w:rsidR="00131051">
        <w:rPr>
          <w:color w:val="auto"/>
          <w:sz w:val="24"/>
          <w:szCs w:val="24"/>
        </w:rPr>
        <w:t>a</w:t>
      </w:r>
      <w:r w:rsidRPr="00944151">
        <w:rPr>
          <w:color w:val="auto"/>
          <w:sz w:val="24"/>
          <w:szCs w:val="24"/>
        </w:rPr>
        <w:t xml:space="preserve"> motor vehicle upon the public roads, streets or highways of the State or any public or quasi-public property in the State if the motor vehicle is a 1968 or later model year vehicle (or, if the vehicle was originally sold in California, a 1966 or later model year vehicle), and the motor vehicle is not certified by either of the following agencies as meeting the applicable emission standards for motor vehicles manufactured in the model years listed below:</w:t>
      </w:r>
    </w:p>
    <w:p w14:paraId="16C3ACA4" w14:textId="77777777" w:rsidR="00E02B3B" w:rsidRDefault="00B31944" w:rsidP="003E1D92">
      <w:pPr>
        <w:spacing w:line="480" w:lineRule="auto"/>
        <w:ind w:left="360"/>
        <w:rPr>
          <w:color w:val="auto"/>
          <w:sz w:val="24"/>
          <w:szCs w:val="24"/>
        </w:rPr>
      </w:pPr>
      <w:r w:rsidRPr="00944151">
        <w:rPr>
          <w:color w:val="auto"/>
          <w:sz w:val="24"/>
          <w:szCs w:val="24"/>
        </w:rPr>
        <w:t xml:space="preserve">1. </w:t>
      </w:r>
      <w:r w:rsidR="00E02B3B">
        <w:rPr>
          <w:color w:val="auto"/>
          <w:sz w:val="24"/>
          <w:szCs w:val="24"/>
        </w:rPr>
        <w:tab/>
      </w:r>
      <w:r w:rsidRPr="00944151">
        <w:rPr>
          <w:color w:val="auto"/>
          <w:sz w:val="24"/>
          <w:szCs w:val="24"/>
        </w:rPr>
        <w:t>EPA for model years 1968 and later; or</w:t>
      </w:r>
    </w:p>
    <w:p w14:paraId="2ABEB661" w14:textId="77777777" w:rsidR="00B31944" w:rsidRPr="00944151" w:rsidRDefault="00B31944" w:rsidP="003E1D92">
      <w:pPr>
        <w:spacing w:line="480" w:lineRule="auto"/>
        <w:ind w:left="360"/>
        <w:rPr>
          <w:color w:val="auto"/>
          <w:sz w:val="24"/>
          <w:szCs w:val="24"/>
        </w:rPr>
      </w:pPr>
      <w:r w:rsidRPr="00944151">
        <w:rPr>
          <w:color w:val="auto"/>
          <w:sz w:val="24"/>
          <w:szCs w:val="24"/>
        </w:rPr>
        <w:t xml:space="preserve">2. </w:t>
      </w:r>
      <w:r w:rsidR="00E02B3B">
        <w:rPr>
          <w:color w:val="auto"/>
          <w:sz w:val="24"/>
          <w:szCs w:val="24"/>
        </w:rPr>
        <w:tab/>
      </w:r>
      <w:r w:rsidRPr="00944151">
        <w:rPr>
          <w:color w:val="auto"/>
          <w:sz w:val="24"/>
          <w:szCs w:val="24"/>
        </w:rPr>
        <w:t>CARB for model year 1966 and later motor vehicles originally sold in California.</w:t>
      </w:r>
    </w:p>
    <w:p w14:paraId="28294C76" w14:textId="77777777" w:rsidR="0089267B" w:rsidRPr="00944151" w:rsidRDefault="0089267B" w:rsidP="00B942B2">
      <w:pPr>
        <w:spacing w:line="480" w:lineRule="auto"/>
        <w:rPr>
          <w:color w:val="auto"/>
          <w:sz w:val="24"/>
          <w:szCs w:val="24"/>
        </w:rPr>
      </w:pPr>
    </w:p>
    <w:p w14:paraId="53670B88" w14:textId="79F99588" w:rsidR="0069000C" w:rsidRPr="003E1D92" w:rsidRDefault="0069000C" w:rsidP="003E1D92">
      <w:pPr>
        <w:pStyle w:val="Heading1"/>
        <w:rPr>
          <w:rFonts w:ascii="Times New Roman" w:hAnsi="Times New Roman" w:cs="Times New Roman"/>
          <w:b/>
          <w:bCs/>
          <w:sz w:val="24"/>
          <w:szCs w:val="24"/>
        </w:rPr>
      </w:pPr>
      <w:bookmarkStart w:id="3" w:name="_Toc152070080"/>
      <w:r w:rsidRPr="003E1D92">
        <w:rPr>
          <w:rFonts w:ascii="Times New Roman" w:hAnsi="Times New Roman" w:cs="Times New Roman"/>
          <w:b/>
          <w:bCs/>
          <w:color w:val="auto"/>
          <w:sz w:val="24"/>
          <w:szCs w:val="24"/>
        </w:rPr>
        <w:t>7:27-15.4     New motor vehicle dealer inspections</w:t>
      </w:r>
      <w:bookmarkEnd w:id="3"/>
      <w:r w:rsidRPr="003E1D92">
        <w:rPr>
          <w:rFonts w:ascii="Times New Roman" w:hAnsi="Times New Roman" w:cs="Times New Roman"/>
          <w:b/>
          <w:bCs/>
          <w:color w:val="auto"/>
          <w:sz w:val="24"/>
          <w:szCs w:val="24"/>
        </w:rPr>
        <w:tab/>
      </w:r>
    </w:p>
    <w:p w14:paraId="64A90A52" w14:textId="77777777" w:rsidR="00B27A68" w:rsidRDefault="00B27A68" w:rsidP="00B942B2">
      <w:pPr>
        <w:spacing w:line="480" w:lineRule="auto"/>
        <w:rPr>
          <w:color w:val="auto"/>
          <w:sz w:val="24"/>
          <w:szCs w:val="24"/>
        </w:rPr>
      </w:pPr>
    </w:p>
    <w:p w14:paraId="278A04BA" w14:textId="5E4A54EE" w:rsidR="00E02B3B" w:rsidRDefault="00B31944" w:rsidP="00B942B2">
      <w:pPr>
        <w:spacing w:line="480" w:lineRule="auto"/>
        <w:rPr>
          <w:color w:val="auto"/>
          <w:sz w:val="24"/>
          <w:szCs w:val="24"/>
        </w:rPr>
      </w:pPr>
      <w:r w:rsidRPr="00944151">
        <w:rPr>
          <w:color w:val="auto"/>
          <w:sz w:val="24"/>
          <w:szCs w:val="24"/>
        </w:rPr>
        <w:t xml:space="preserve">(a) </w:t>
      </w:r>
      <w:r w:rsidR="00E02B3B">
        <w:rPr>
          <w:color w:val="auto"/>
          <w:sz w:val="24"/>
          <w:szCs w:val="24"/>
        </w:rPr>
        <w:tab/>
      </w:r>
      <w:r w:rsidRPr="00944151">
        <w:rPr>
          <w:color w:val="auto"/>
          <w:sz w:val="24"/>
          <w:szCs w:val="24"/>
        </w:rPr>
        <w:t>A new motor vehicle dealer shall ensure that, prior to delivery by the new motor vehicle dealer to the ultimate purchaser, any gasoline-fueled new motor vehicle subject to this subchapter pursuant to N.J.A.C. 7:27-15.2 conforms to the emission specifications prescribed by the manufacturer for the new motor vehicle. These specifications may be prescribed by the manufacturer in the new motor vehicle predelivery check list provided for the dealer's use in assuring proper functioning of the vehicle emission control apparatus.</w:t>
      </w:r>
    </w:p>
    <w:p w14:paraId="74E41701" w14:textId="77777777" w:rsidR="00E02B3B" w:rsidRDefault="00E02B3B" w:rsidP="00B942B2">
      <w:pPr>
        <w:spacing w:line="480" w:lineRule="auto"/>
        <w:rPr>
          <w:color w:val="auto"/>
          <w:sz w:val="24"/>
          <w:szCs w:val="24"/>
        </w:rPr>
      </w:pPr>
    </w:p>
    <w:p w14:paraId="6D536D7B" w14:textId="77777777" w:rsidR="00B31944" w:rsidRPr="00944151" w:rsidRDefault="00B31944" w:rsidP="00B942B2">
      <w:pPr>
        <w:spacing w:line="480" w:lineRule="auto"/>
        <w:rPr>
          <w:b/>
          <w:color w:val="auto"/>
          <w:sz w:val="24"/>
          <w:szCs w:val="24"/>
        </w:rPr>
      </w:pPr>
      <w:r w:rsidRPr="00944151">
        <w:rPr>
          <w:color w:val="auto"/>
          <w:sz w:val="24"/>
          <w:szCs w:val="24"/>
        </w:rPr>
        <w:t xml:space="preserve">(b) </w:t>
      </w:r>
      <w:r w:rsidR="00E02B3B">
        <w:rPr>
          <w:color w:val="auto"/>
          <w:sz w:val="24"/>
          <w:szCs w:val="24"/>
        </w:rPr>
        <w:tab/>
      </w:r>
      <w:r w:rsidRPr="00944151">
        <w:rPr>
          <w:color w:val="auto"/>
          <w:sz w:val="24"/>
          <w:szCs w:val="24"/>
        </w:rPr>
        <w:t>Whenever applicable emission specifications are not prescribed by the manufacturer, the standards at N.J.A.C. 7:27-15.6 shall apply to the new motor vehicle.</w:t>
      </w:r>
    </w:p>
    <w:p w14:paraId="349C0C15" w14:textId="77777777" w:rsidR="001F7113" w:rsidRPr="00944151" w:rsidRDefault="001F7113" w:rsidP="00B942B2">
      <w:pPr>
        <w:spacing w:line="480" w:lineRule="auto"/>
        <w:rPr>
          <w:b/>
          <w:color w:val="auto"/>
          <w:sz w:val="24"/>
          <w:szCs w:val="24"/>
        </w:rPr>
      </w:pPr>
    </w:p>
    <w:p w14:paraId="618859F8" w14:textId="3A5D125B" w:rsidR="0069000C" w:rsidRPr="00F63B20" w:rsidRDefault="0069000C" w:rsidP="00F63B20">
      <w:pPr>
        <w:pStyle w:val="Heading1"/>
        <w:rPr>
          <w:rFonts w:ascii="Times New Roman" w:hAnsi="Times New Roman" w:cs="Times New Roman"/>
          <w:b/>
          <w:bCs/>
          <w:sz w:val="24"/>
          <w:szCs w:val="24"/>
        </w:rPr>
      </w:pPr>
      <w:bookmarkStart w:id="4" w:name="_Toc152070081"/>
      <w:r w:rsidRPr="00F63B20">
        <w:rPr>
          <w:rFonts w:ascii="Times New Roman" w:hAnsi="Times New Roman" w:cs="Times New Roman"/>
          <w:b/>
          <w:bCs/>
          <w:color w:val="auto"/>
          <w:sz w:val="24"/>
          <w:szCs w:val="24"/>
        </w:rPr>
        <w:t>7:27-15.5     Motor vehicle inspections</w:t>
      </w:r>
      <w:bookmarkEnd w:id="4"/>
      <w:r w:rsidRPr="00F63B20">
        <w:rPr>
          <w:rFonts w:ascii="Times New Roman" w:hAnsi="Times New Roman" w:cs="Times New Roman"/>
          <w:b/>
          <w:bCs/>
          <w:color w:val="auto"/>
          <w:sz w:val="24"/>
          <w:szCs w:val="24"/>
        </w:rPr>
        <w:tab/>
      </w:r>
    </w:p>
    <w:p w14:paraId="73822522" w14:textId="77777777" w:rsidR="00F63B20" w:rsidRDefault="00F63B20" w:rsidP="00B942B2">
      <w:pPr>
        <w:spacing w:line="480" w:lineRule="auto"/>
        <w:rPr>
          <w:color w:val="auto"/>
          <w:sz w:val="24"/>
          <w:szCs w:val="24"/>
        </w:rPr>
      </w:pPr>
    </w:p>
    <w:p w14:paraId="0E73B048" w14:textId="717A14F0" w:rsidR="00E02B3B" w:rsidRDefault="00B31944" w:rsidP="00B942B2">
      <w:pPr>
        <w:spacing w:line="480" w:lineRule="auto"/>
        <w:rPr>
          <w:color w:val="auto"/>
          <w:sz w:val="24"/>
          <w:szCs w:val="24"/>
        </w:rPr>
      </w:pPr>
      <w:r w:rsidRPr="00944151">
        <w:rPr>
          <w:color w:val="auto"/>
          <w:sz w:val="24"/>
          <w:szCs w:val="24"/>
        </w:rPr>
        <w:t xml:space="preserve">(a) </w:t>
      </w:r>
      <w:r w:rsidR="00E02B3B">
        <w:rPr>
          <w:color w:val="auto"/>
          <w:sz w:val="24"/>
          <w:szCs w:val="24"/>
        </w:rPr>
        <w:tab/>
      </w:r>
      <w:r w:rsidRPr="00944151">
        <w:rPr>
          <w:color w:val="auto"/>
          <w:sz w:val="24"/>
          <w:szCs w:val="24"/>
        </w:rPr>
        <w:t>The owner of a motor vehicle subject to this section pursuant to N.J.A.C. 7:27-15.2 shall ensure that the motor vehicle is inspected at the frequency required by the MVC at N.J.S.A. 39:8-2. This inspection includes an initial inspection, together with any reinspections required pursuant to (g) below.</w:t>
      </w:r>
    </w:p>
    <w:p w14:paraId="03E3704A" w14:textId="77777777" w:rsidR="00E02B3B" w:rsidRDefault="00B31944" w:rsidP="00B942B2">
      <w:pPr>
        <w:spacing w:line="480" w:lineRule="auto"/>
        <w:rPr>
          <w:color w:val="auto"/>
          <w:sz w:val="24"/>
          <w:szCs w:val="24"/>
        </w:rPr>
      </w:pPr>
      <w:r w:rsidRPr="00944151">
        <w:rPr>
          <w:color w:val="auto"/>
          <w:sz w:val="24"/>
          <w:szCs w:val="24"/>
        </w:rPr>
        <w:t xml:space="preserve">(b) </w:t>
      </w:r>
      <w:r w:rsidR="00E02B3B">
        <w:rPr>
          <w:color w:val="auto"/>
          <w:sz w:val="24"/>
          <w:szCs w:val="24"/>
        </w:rPr>
        <w:tab/>
      </w:r>
      <w:r w:rsidRPr="00944151">
        <w:rPr>
          <w:color w:val="auto"/>
          <w:sz w:val="24"/>
          <w:szCs w:val="24"/>
        </w:rPr>
        <w:t>Initial inspections and reinspections are performed at an inspection facility or other location determined by the MVC pursuant to N.J.S.A. 39:8-2.</w:t>
      </w:r>
    </w:p>
    <w:p w14:paraId="042E73E1" w14:textId="77777777" w:rsidR="00E02B3B" w:rsidRDefault="00B31944" w:rsidP="00B942B2">
      <w:pPr>
        <w:spacing w:line="480" w:lineRule="auto"/>
        <w:rPr>
          <w:color w:val="auto"/>
          <w:sz w:val="24"/>
          <w:szCs w:val="24"/>
        </w:rPr>
      </w:pPr>
      <w:r w:rsidRPr="00944151">
        <w:rPr>
          <w:color w:val="auto"/>
          <w:sz w:val="24"/>
          <w:szCs w:val="24"/>
        </w:rPr>
        <w:t xml:space="preserve">(c) </w:t>
      </w:r>
      <w:r w:rsidR="00E02B3B">
        <w:rPr>
          <w:color w:val="auto"/>
          <w:sz w:val="24"/>
          <w:szCs w:val="24"/>
        </w:rPr>
        <w:tab/>
      </w:r>
      <w:r w:rsidRPr="00944151">
        <w:rPr>
          <w:color w:val="auto"/>
          <w:sz w:val="24"/>
          <w:szCs w:val="24"/>
        </w:rPr>
        <w:t xml:space="preserve">A motor vehicle inspection is not complete until the motor vehicle passes </w:t>
      </w:r>
      <w:proofErr w:type="gramStart"/>
      <w:r w:rsidRPr="00944151">
        <w:rPr>
          <w:color w:val="auto"/>
          <w:sz w:val="24"/>
          <w:szCs w:val="24"/>
        </w:rPr>
        <w:t>all of</w:t>
      </w:r>
      <w:proofErr w:type="gramEnd"/>
      <w:r w:rsidRPr="00944151">
        <w:rPr>
          <w:color w:val="auto"/>
          <w:sz w:val="24"/>
          <w:szCs w:val="24"/>
        </w:rPr>
        <w:t xml:space="preserve"> the tests and satisfies all of the requirements, as specified in (e) and (f) below, as applicable, that constitute the inspection or reinspection.</w:t>
      </w:r>
    </w:p>
    <w:p w14:paraId="3F6F96F0" w14:textId="77777777" w:rsidR="00E02B3B" w:rsidRDefault="00B31944" w:rsidP="00B942B2">
      <w:pPr>
        <w:spacing w:line="480" w:lineRule="auto"/>
        <w:rPr>
          <w:color w:val="auto"/>
          <w:sz w:val="24"/>
          <w:szCs w:val="24"/>
        </w:rPr>
      </w:pPr>
      <w:r w:rsidRPr="00944151">
        <w:rPr>
          <w:color w:val="auto"/>
          <w:sz w:val="24"/>
          <w:szCs w:val="24"/>
        </w:rPr>
        <w:t xml:space="preserve">(d) </w:t>
      </w:r>
      <w:r w:rsidR="00E02B3B">
        <w:rPr>
          <w:color w:val="auto"/>
          <w:sz w:val="24"/>
          <w:szCs w:val="24"/>
        </w:rPr>
        <w:tab/>
      </w:r>
      <w:r w:rsidRPr="00944151">
        <w:rPr>
          <w:color w:val="auto"/>
          <w:sz w:val="24"/>
          <w:szCs w:val="24"/>
        </w:rPr>
        <w:t>The motor vehicle shall be inspected as presented at the inspection facility or other MVC-determined location, as specified in (b) above, without repair or adjustment prior to the inspection.</w:t>
      </w:r>
    </w:p>
    <w:p w14:paraId="53A0C2EE" w14:textId="77777777" w:rsidR="00E02B3B" w:rsidRDefault="00B31944" w:rsidP="00B942B2">
      <w:pPr>
        <w:spacing w:line="480" w:lineRule="auto"/>
        <w:rPr>
          <w:color w:val="auto"/>
          <w:sz w:val="24"/>
          <w:szCs w:val="24"/>
        </w:rPr>
      </w:pPr>
      <w:r w:rsidRPr="00944151">
        <w:rPr>
          <w:color w:val="auto"/>
          <w:sz w:val="24"/>
          <w:szCs w:val="24"/>
        </w:rPr>
        <w:t xml:space="preserve">(e) </w:t>
      </w:r>
      <w:r w:rsidR="00E02B3B">
        <w:rPr>
          <w:color w:val="auto"/>
          <w:sz w:val="24"/>
          <w:szCs w:val="24"/>
        </w:rPr>
        <w:tab/>
      </w:r>
      <w:r w:rsidRPr="00944151">
        <w:rPr>
          <w:color w:val="auto"/>
          <w:sz w:val="24"/>
          <w:szCs w:val="24"/>
        </w:rPr>
        <w:t>Except as set forth in (f) below, a motor vehicle inspection shall include the following:</w:t>
      </w:r>
    </w:p>
    <w:p w14:paraId="49D052F5" w14:textId="77777777" w:rsidR="00E02B3B" w:rsidRDefault="00B31944" w:rsidP="00F63B20">
      <w:pPr>
        <w:spacing w:line="480" w:lineRule="auto"/>
        <w:ind w:left="360"/>
        <w:rPr>
          <w:color w:val="auto"/>
          <w:sz w:val="24"/>
          <w:szCs w:val="24"/>
        </w:rPr>
      </w:pPr>
      <w:r w:rsidRPr="00944151">
        <w:rPr>
          <w:color w:val="auto"/>
          <w:sz w:val="24"/>
          <w:szCs w:val="24"/>
        </w:rPr>
        <w:t xml:space="preserve">1. </w:t>
      </w:r>
      <w:r w:rsidR="00E02B3B">
        <w:rPr>
          <w:color w:val="auto"/>
          <w:sz w:val="24"/>
          <w:szCs w:val="24"/>
        </w:rPr>
        <w:tab/>
      </w:r>
      <w:r w:rsidRPr="00944151">
        <w:rPr>
          <w:color w:val="auto"/>
          <w:sz w:val="24"/>
          <w:szCs w:val="24"/>
        </w:rPr>
        <w:t>A visible smoke test conducted in accordance with N.J.A.C. 7:27B-5.3(a</w:t>
      </w:r>
      <w:proofErr w:type="gramStart"/>
      <w:r w:rsidRPr="00944151">
        <w:rPr>
          <w:color w:val="auto"/>
          <w:sz w:val="24"/>
          <w:szCs w:val="24"/>
        </w:rPr>
        <w:t>);</w:t>
      </w:r>
      <w:proofErr w:type="gramEnd"/>
    </w:p>
    <w:p w14:paraId="47DC744D" w14:textId="77777777" w:rsidR="00E02B3B" w:rsidRDefault="00B31944" w:rsidP="00F63B20">
      <w:pPr>
        <w:spacing w:line="480" w:lineRule="auto"/>
        <w:ind w:left="360"/>
        <w:rPr>
          <w:color w:val="auto"/>
          <w:sz w:val="24"/>
          <w:szCs w:val="24"/>
        </w:rPr>
      </w:pPr>
      <w:r w:rsidRPr="00944151">
        <w:rPr>
          <w:color w:val="auto"/>
          <w:sz w:val="24"/>
          <w:szCs w:val="24"/>
        </w:rPr>
        <w:t xml:space="preserve">2. </w:t>
      </w:r>
      <w:r w:rsidR="00E02B3B">
        <w:rPr>
          <w:color w:val="auto"/>
          <w:sz w:val="24"/>
          <w:szCs w:val="24"/>
        </w:rPr>
        <w:tab/>
      </w:r>
      <w:r w:rsidRPr="00944151">
        <w:rPr>
          <w:color w:val="auto"/>
          <w:sz w:val="24"/>
          <w:szCs w:val="24"/>
        </w:rPr>
        <w:t>For an OBD-eligible motor vehicle, an OBD inspection utilizing motor vehicle testing equipment approved by the Department and conducted in accordance with N.J.A.C. 7:27B-</w:t>
      </w:r>
      <w:proofErr w:type="gramStart"/>
      <w:r w:rsidRPr="00944151">
        <w:rPr>
          <w:color w:val="auto"/>
          <w:sz w:val="24"/>
          <w:szCs w:val="24"/>
        </w:rPr>
        <w:t>5.6;</w:t>
      </w:r>
      <w:proofErr w:type="gramEnd"/>
    </w:p>
    <w:p w14:paraId="4E4C4784" w14:textId="77777777" w:rsidR="00E02B3B" w:rsidRDefault="00B31944" w:rsidP="00F63B20">
      <w:pPr>
        <w:spacing w:line="480" w:lineRule="auto"/>
        <w:ind w:left="360"/>
        <w:rPr>
          <w:color w:val="auto"/>
          <w:sz w:val="24"/>
          <w:szCs w:val="24"/>
        </w:rPr>
      </w:pPr>
      <w:r w:rsidRPr="00944151">
        <w:rPr>
          <w:color w:val="auto"/>
          <w:sz w:val="24"/>
          <w:szCs w:val="24"/>
        </w:rPr>
        <w:lastRenderedPageBreak/>
        <w:t xml:space="preserve">3. </w:t>
      </w:r>
      <w:r w:rsidR="00E02B3B">
        <w:rPr>
          <w:color w:val="auto"/>
          <w:sz w:val="24"/>
          <w:szCs w:val="24"/>
        </w:rPr>
        <w:tab/>
      </w:r>
      <w:r w:rsidRPr="00944151">
        <w:rPr>
          <w:color w:val="auto"/>
          <w:sz w:val="24"/>
          <w:szCs w:val="24"/>
        </w:rPr>
        <w:t>For an LDGV, LDGT or HDGV of model year 1975 or later, an emission control apparatus compliance examination conducted in accordance with N.J.A.C. 7:27B-</w:t>
      </w:r>
      <w:proofErr w:type="gramStart"/>
      <w:r w:rsidRPr="00944151">
        <w:rPr>
          <w:color w:val="auto"/>
          <w:sz w:val="24"/>
          <w:szCs w:val="24"/>
        </w:rPr>
        <w:t>5.5;</w:t>
      </w:r>
      <w:proofErr w:type="gramEnd"/>
    </w:p>
    <w:p w14:paraId="102685D6" w14:textId="77777777" w:rsidR="00E02B3B" w:rsidRDefault="00B31944" w:rsidP="00F63B20">
      <w:pPr>
        <w:spacing w:line="480" w:lineRule="auto"/>
        <w:ind w:left="360"/>
        <w:rPr>
          <w:color w:val="auto"/>
          <w:sz w:val="24"/>
          <w:szCs w:val="24"/>
        </w:rPr>
      </w:pPr>
      <w:r w:rsidRPr="00944151">
        <w:rPr>
          <w:color w:val="auto"/>
          <w:sz w:val="24"/>
          <w:szCs w:val="24"/>
        </w:rPr>
        <w:t xml:space="preserve">4. </w:t>
      </w:r>
      <w:r w:rsidR="00E02B3B">
        <w:rPr>
          <w:color w:val="auto"/>
          <w:sz w:val="24"/>
          <w:szCs w:val="24"/>
        </w:rPr>
        <w:tab/>
      </w:r>
      <w:r w:rsidRPr="00944151">
        <w:rPr>
          <w:color w:val="auto"/>
          <w:sz w:val="24"/>
          <w:szCs w:val="24"/>
        </w:rPr>
        <w:t>A visual fuel leak test conducted in accordance with N.J.A.C. 7:27B-</w:t>
      </w:r>
      <w:proofErr w:type="gramStart"/>
      <w:r w:rsidRPr="00944151">
        <w:rPr>
          <w:color w:val="auto"/>
          <w:sz w:val="24"/>
          <w:szCs w:val="24"/>
        </w:rPr>
        <w:t>5.4;</w:t>
      </w:r>
      <w:proofErr w:type="gramEnd"/>
    </w:p>
    <w:p w14:paraId="7AC0E019" w14:textId="77777777" w:rsidR="00E02B3B" w:rsidRDefault="00B31944" w:rsidP="00F63B20">
      <w:pPr>
        <w:spacing w:line="480" w:lineRule="auto"/>
        <w:ind w:left="360"/>
        <w:rPr>
          <w:color w:val="auto"/>
          <w:sz w:val="24"/>
          <w:szCs w:val="24"/>
        </w:rPr>
      </w:pPr>
      <w:r w:rsidRPr="00944151">
        <w:rPr>
          <w:color w:val="auto"/>
          <w:sz w:val="24"/>
          <w:szCs w:val="24"/>
        </w:rPr>
        <w:t xml:space="preserve">5. </w:t>
      </w:r>
      <w:r w:rsidR="00E02B3B">
        <w:rPr>
          <w:color w:val="auto"/>
          <w:sz w:val="24"/>
          <w:szCs w:val="24"/>
        </w:rPr>
        <w:tab/>
      </w:r>
      <w:r w:rsidRPr="00944151">
        <w:rPr>
          <w:color w:val="auto"/>
          <w:sz w:val="24"/>
          <w:szCs w:val="24"/>
        </w:rPr>
        <w:t>For any motor vehicle that is subject to a recall notice issued to the owner on or after January 1, 1995, pursuant to either a "Voluntary Emissions Recall" as defined at 40 CFR 85.1902(d) or to a remedial plan determination made pursuant to 42 U.S.C. § 7541(c), the provision by the owner of the motor vehicle of documentation that all applicable recall repairs have been completed; provided, however, for any recall notice received fewer than 60 days prior to inspection, this documentation may, instead, be provided at the next scheduled vehicle inspection; and</w:t>
      </w:r>
    </w:p>
    <w:p w14:paraId="5026A9FF" w14:textId="77777777" w:rsidR="00E02B3B" w:rsidRDefault="00B31944" w:rsidP="00F63B20">
      <w:pPr>
        <w:spacing w:line="480" w:lineRule="auto"/>
        <w:ind w:left="360"/>
        <w:rPr>
          <w:color w:val="auto"/>
          <w:sz w:val="24"/>
          <w:szCs w:val="24"/>
        </w:rPr>
      </w:pPr>
      <w:r w:rsidRPr="00944151">
        <w:rPr>
          <w:color w:val="auto"/>
          <w:sz w:val="24"/>
          <w:szCs w:val="24"/>
        </w:rPr>
        <w:t xml:space="preserve">6. </w:t>
      </w:r>
      <w:r w:rsidR="00E02B3B">
        <w:rPr>
          <w:color w:val="auto"/>
          <w:sz w:val="24"/>
          <w:szCs w:val="24"/>
        </w:rPr>
        <w:tab/>
      </w:r>
      <w:r w:rsidRPr="00944151">
        <w:rPr>
          <w:color w:val="auto"/>
          <w:sz w:val="24"/>
          <w:szCs w:val="24"/>
        </w:rPr>
        <w:t>A visual fuel cap test conducted in accordance with N.J.A.C. 7:27B-5.7.</w:t>
      </w:r>
    </w:p>
    <w:p w14:paraId="1F515055" w14:textId="77777777" w:rsidR="00E02B3B" w:rsidRDefault="00B31944" w:rsidP="00B942B2">
      <w:pPr>
        <w:spacing w:line="480" w:lineRule="auto"/>
        <w:rPr>
          <w:color w:val="auto"/>
          <w:sz w:val="24"/>
          <w:szCs w:val="24"/>
        </w:rPr>
      </w:pPr>
      <w:r w:rsidRPr="00944151">
        <w:rPr>
          <w:color w:val="auto"/>
          <w:sz w:val="24"/>
          <w:szCs w:val="24"/>
        </w:rPr>
        <w:t xml:space="preserve">(f) </w:t>
      </w:r>
      <w:r w:rsidR="00E02B3B">
        <w:rPr>
          <w:color w:val="auto"/>
          <w:sz w:val="24"/>
          <w:szCs w:val="24"/>
        </w:rPr>
        <w:tab/>
      </w:r>
      <w:r w:rsidRPr="00944151">
        <w:rPr>
          <w:color w:val="auto"/>
          <w:sz w:val="24"/>
          <w:szCs w:val="24"/>
        </w:rPr>
        <w:t>For an OBD-eligible motor vehicle, an inspection may consist solely of an OBD inspection in accordance with (e)2 above if the inspection is conducted as part of a pilot test.</w:t>
      </w:r>
    </w:p>
    <w:p w14:paraId="0CFC0567" w14:textId="77777777" w:rsidR="00E02B3B" w:rsidRDefault="00B31944" w:rsidP="00B942B2">
      <w:pPr>
        <w:spacing w:line="480" w:lineRule="auto"/>
        <w:rPr>
          <w:color w:val="auto"/>
          <w:sz w:val="24"/>
          <w:szCs w:val="24"/>
        </w:rPr>
      </w:pPr>
      <w:r w:rsidRPr="00944151">
        <w:rPr>
          <w:color w:val="auto"/>
          <w:sz w:val="24"/>
          <w:szCs w:val="24"/>
        </w:rPr>
        <w:t xml:space="preserve">(g) </w:t>
      </w:r>
      <w:r w:rsidR="00E02B3B">
        <w:rPr>
          <w:color w:val="auto"/>
          <w:sz w:val="24"/>
          <w:szCs w:val="24"/>
        </w:rPr>
        <w:tab/>
      </w:r>
      <w:r w:rsidRPr="00944151">
        <w:rPr>
          <w:color w:val="auto"/>
          <w:sz w:val="24"/>
          <w:szCs w:val="24"/>
        </w:rPr>
        <w:t xml:space="preserve">The owner of a motor vehicle that fails to pass </w:t>
      </w:r>
      <w:proofErr w:type="gramStart"/>
      <w:r w:rsidRPr="00944151">
        <w:rPr>
          <w:color w:val="auto"/>
          <w:sz w:val="24"/>
          <w:szCs w:val="24"/>
        </w:rPr>
        <w:t>all of</w:t>
      </w:r>
      <w:proofErr w:type="gramEnd"/>
      <w:r w:rsidRPr="00944151">
        <w:rPr>
          <w:color w:val="auto"/>
          <w:sz w:val="24"/>
          <w:szCs w:val="24"/>
        </w:rPr>
        <w:t xml:space="preserve"> the tests that constitute a motor vehicle inspection pursuant to (e) above shall have it reinspected in accordance with every applicable element of (e) above by the deadline specified by the MVC at N.J.A.C. 13:20-7.5, 7.6(a), or 43.14(g), as applicable. Operation of the motor vehicle upon the public roads, streets, or highways of the State or any public or quasi-public property in the State is prohibited pursuant to N.J.A.C. 7:27-15.3(c) unless, by the deadline established by the MVC at N.J.A.C. 13:20-7.5, 7.6(a), or 43.14(g), as applicable, the motor vehicle passes all of the tests and meets all the requirements that constitute the inspection or reinspection.</w:t>
      </w:r>
    </w:p>
    <w:p w14:paraId="4C289F0B" w14:textId="422C9B8F" w:rsidR="00805750" w:rsidRDefault="00B31944" w:rsidP="00B942B2">
      <w:pPr>
        <w:spacing w:line="480" w:lineRule="auto"/>
        <w:rPr>
          <w:color w:val="auto"/>
          <w:sz w:val="24"/>
          <w:szCs w:val="24"/>
        </w:rPr>
      </w:pPr>
      <w:r w:rsidRPr="00944151">
        <w:rPr>
          <w:color w:val="auto"/>
          <w:sz w:val="24"/>
          <w:szCs w:val="24"/>
        </w:rPr>
        <w:t xml:space="preserve">(h) </w:t>
      </w:r>
      <w:r w:rsidR="00E02B3B">
        <w:rPr>
          <w:color w:val="auto"/>
          <w:sz w:val="24"/>
          <w:szCs w:val="24"/>
        </w:rPr>
        <w:tab/>
      </w:r>
      <w:r w:rsidRPr="00944151">
        <w:rPr>
          <w:color w:val="auto"/>
          <w:sz w:val="24"/>
          <w:szCs w:val="24"/>
        </w:rPr>
        <w:t>A motor vehicle inspection test using remote sensing techniques shall include the following:</w:t>
      </w:r>
      <w:r w:rsidRPr="00944151">
        <w:rPr>
          <w:color w:val="auto"/>
          <w:sz w:val="24"/>
          <w:szCs w:val="24"/>
        </w:rPr>
        <w:br/>
      </w:r>
      <w:r w:rsidRPr="00944151">
        <w:rPr>
          <w:color w:val="auto"/>
          <w:sz w:val="24"/>
          <w:szCs w:val="24"/>
        </w:rPr>
        <w:lastRenderedPageBreak/>
        <w:br/>
        <w:t>(Reserved)</w:t>
      </w:r>
      <w:r w:rsidRPr="00944151">
        <w:rPr>
          <w:color w:val="auto"/>
          <w:sz w:val="24"/>
          <w:szCs w:val="24"/>
        </w:rPr>
        <w:br/>
        <w:t>(</w:t>
      </w:r>
      <w:r w:rsidRPr="00A96E1B">
        <w:rPr>
          <w:i/>
          <w:color w:val="auto"/>
          <w:sz w:val="24"/>
          <w:szCs w:val="24"/>
        </w:rPr>
        <w:t>i</w:t>
      </w:r>
      <w:r w:rsidRPr="00944151">
        <w:rPr>
          <w:color w:val="auto"/>
          <w:sz w:val="24"/>
          <w:szCs w:val="24"/>
        </w:rPr>
        <w:t xml:space="preserve">) </w:t>
      </w:r>
      <w:r w:rsidR="00E02B3B">
        <w:rPr>
          <w:color w:val="auto"/>
          <w:sz w:val="24"/>
          <w:szCs w:val="24"/>
        </w:rPr>
        <w:tab/>
      </w:r>
      <w:r w:rsidRPr="00944151">
        <w:rPr>
          <w:color w:val="auto"/>
          <w:sz w:val="24"/>
          <w:szCs w:val="24"/>
        </w:rPr>
        <w:t xml:space="preserve">Each year MVC shall conduct a program evaluation test, which shall entail additional testing for at least 0.1 percent of those motor vehicles subject to inspection during that year. The motor vehicles subject to the program evaluation testing shall be selected by the MVC in accordance with its procedures. The results of the program evaluation test shall not be used in determining whether a motor vehicle has passed or failed its motor vehicle inspection </w:t>
      </w:r>
      <w:proofErr w:type="gramStart"/>
      <w:r w:rsidRPr="00944151">
        <w:rPr>
          <w:color w:val="auto"/>
          <w:sz w:val="24"/>
          <w:szCs w:val="24"/>
        </w:rPr>
        <w:t>with regard to</w:t>
      </w:r>
      <w:proofErr w:type="gramEnd"/>
      <w:r w:rsidRPr="00944151">
        <w:rPr>
          <w:color w:val="auto"/>
          <w:sz w:val="24"/>
          <w:szCs w:val="24"/>
        </w:rPr>
        <w:t xml:space="preserve"> exhaust emissions.</w:t>
      </w:r>
    </w:p>
    <w:p w14:paraId="00E639AB" w14:textId="77777777" w:rsidR="00805750" w:rsidRDefault="00B31944" w:rsidP="00B942B2">
      <w:pPr>
        <w:spacing w:line="480" w:lineRule="auto"/>
        <w:rPr>
          <w:color w:val="auto"/>
          <w:sz w:val="24"/>
          <w:szCs w:val="24"/>
        </w:rPr>
      </w:pPr>
      <w:r w:rsidRPr="00944151">
        <w:rPr>
          <w:color w:val="auto"/>
          <w:sz w:val="24"/>
          <w:szCs w:val="24"/>
        </w:rPr>
        <w:t xml:space="preserve">(j) </w:t>
      </w:r>
      <w:r w:rsidR="00805750">
        <w:rPr>
          <w:color w:val="auto"/>
          <w:sz w:val="24"/>
          <w:szCs w:val="24"/>
        </w:rPr>
        <w:tab/>
      </w:r>
      <w:r w:rsidRPr="00944151">
        <w:rPr>
          <w:color w:val="auto"/>
          <w:sz w:val="24"/>
          <w:szCs w:val="24"/>
        </w:rPr>
        <w:t>A motor vehicle that is not equipped with an OBD system is not OBD-eligible. A motor vehicle of model year 1996 or later that is equipped with an OBD system will be presumed to be eligible for an OBD inspection unless it meets one of the following criteria:</w:t>
      </w:r>
    </w:p>
    <w:p w14:paraId="5B7ECFA9" w14:textId="77777777" w:rsidR="00805750" w:rsidRDefault="00B31944" w:rsidP="00F334C9">
      <w:pPr>
        <w:spacing w:line="480" w:lineRule="auto"/>
        <w:ind w:left="360"/>
        <w:rPr>
          <w:color w:val="auto"/>
          <w:sz w:val="24"/>
          <w:szCs w:val="24"/>
        </w:rPr>
      </w:pPr>
      <w:r w:rsidRPr="00944151">
        <w:rPr>
          <w:color w:val="auto"/>
          <w:sz w:val="24"/>
          <w:szCs w:val="24"/>
        </w:rPr>
        <w:t xml:space="preserve">1. </w:t>
      </w:r>
      <w:r w:rsidR="00805750">
        <w:rPr>
          <w:color w:val="auto"/>
          <w:sz w:val="24"/>
          <w:szCs w:val="24"/>
        </w:rPr>
        <w:tab/>
      </w:r>
      <w:r w:rsidRPr="00944151">
        <w:rPr>
          <w:color w:val="auto"/>
          <w:sz w:val="24"/>
          <w:szCs w:val="24"/>
        </w:rPr>
        <w:t xml:space="preserve">The motor vehicle has a DLC which is in a location not readily accessible during a typical inspection procedure, provided that the DLC is in its original configuration as supplied by the motor vehicle manufacturer and has not been obstructed, damaged, removed or </w:t>
      </w:r>
      <w:proofErr w:type="gramStart"/>
      <w:r w:rsidRPr="00944151">
        <w:rPr>
          <w:color w:val="auto"/>
          <w:sz w:val="24"/>
          <w:szCs w:val="24"/>
        </w:rPr>
        <w:t>modified;</w:t>
      </w:r>
      <w:proofErr w:type="gramEnd"/>
    </w:p>
    <w:p w14:paraId="0A93CD86" w14:textId="77777777" w:rsidR="00805750" w:rsidRDefault="00B31944" w:rsidP="00F334C9">
      <w:pPr>
        <w:spacing w:line="480" w:lineRule="auto"/>
        <w:ind w:left="360"/>
        <w:rPr>
          <w:color w:val="auto"/>
          <w:sz w:val="24"/>
          <w:szCs w:val="24"/>
        </w:rPr>
      </w:pPr>
      <w:r w:rsidRPr="00944151">
        <w:rPr>
          <w:color w:val="auto"/>
          <w:sz w:val="24"/>
          <w:szCs w:val="24"/>
        </w:rPr>
        <w:t xml:space="preserve">2. </w:t>
      </w:r>
      <w:r w:rsidR="00805750">
        <w:rPr>
          <w:color w:val="auto"/>
          <w:sz w:val="24"/>
          <w:szCs w:val="24"/>
        </w:rPr>
        <w:tab/>
      </w:r>
      <w:r w:rsidRPr="00944151">
        <w:rPr>
          <w:color w:val="auto"/>
          <w:sz w:val="24"/>
          <w:szCs w:val="24"/>
        </w:rPr>
        <w:t xml:space="preserve">The motor vehicle OBD system, as designed by the motor vehicle manufacturer, has difficulty setting or maintaining an adequate number of readiness </w:t>
      </w:r>
      <w:proofErr w:type="gramStart"/>
      <w:r w:rsidRPr="00944151">
        <w:rPr>
          <w:color w:val="auto"/>
          <w:sz w:val="24"/>
          <w:szCs w:val="24"/>
        </w:rPr>
        <w:t>monitors;</w:t>
      </w:r>
      <w:proofErr w:type="gramEnd"/>
    </w:p>
    <w:p w14:paraId="332D2BE9" w14:textId="77777777" w:rsidR="00805750" w:rsidRDefault="00B31944" w:rsidP="00F334C9">
      <w:pPr>
        <w:spacing w:line="480" w:lineRule="auto"/>
        <w:ind w:left="360"/>
        <w:rPr>
          <w:color w:val="auto"/>
          <w:sz w:val="24"/>
          <w:szCs w:val="24"/>
        </w:rPr>
      </w:pPr>
      <w:r w:rsidRPr="00944151">
        <w:rPr>
          <w:color w:val="auto"/>
          <w:sz w:val="24"/>
          <w:szCs w:val="24"/>
        </w:rPr>
        <w:t xml:space="preserve">3. </w:t>
      </w:r>
      <w:r w:rsidR="00805750">
        <w:rPr>
          <w:color w:val="auto"/>
          <w:sz w:val="24"/>
          <w:szCs w:val="24"/>
        </w:rPr>
        <w:tab/>
      </w:r>
      <w:r w:rsidRPr="00944151">
        <w:rPr>
          <w:color w:val="auto"/>
          <w:sz w:val="24"/>
          <w:szCs w:val="24"/>
        </w:rPr>
        <w:t>The motor vehicle OBD system, as designed by the motor vehicle manufacturer, employs a communications protocol which is currently incompatible with approved motor vehicle testing equipment; or</w:t>
      </w:r>
    </w:p>
    <w:p w14:paraId="2E48E369" w14:textId="77777777" w:rsidR="00805750" w:rsidRDefault="00B31944" w:rsidP="00F334C9">
      <w:pPr>
        <w:spacing w:line="480" w:lineRule="auto"/>
        <w:ind w:left="360"/>
        <w:rPr>
          <w:color w:val="auto"/>
          <w:sz w:val="24"/>
          <w:szCs w:val="24"/>
        </w:rPr>
      </w:pPr>
      <w:r w:rsidRPr="00944151">
        <w:rPr>
          <w:color w:val="auto"/>
          <w:sz w:val="24"/>
          <w:szCs w:val="24"/>
        </w:rPr>
        <w:t xml:space="preserve">4. </w:t>
      </w:r>
      <w:r w:rsidR="00805750">
        <w:rPr>
          <w:color w:val="auto"/>
          <w:sz w:val="24"/>
          <w:szCs w:val="24"/>
        </w:rPr>
        <w:tab/>
      </w:r>
      <w:r w:rsidRPr="00944151">
        <w:rPr>
          <w:color w:val="auto"/>
          <w:sz w:val="24"/>
          <w:szCs w:val="24"/>
        </w:rPr>
        <w:t>The motor vehicle is otherwise identified by the EPA or the Department as not technologically or functionally capable of OBD inspection.</w:t>
      </w:r>
    </w:p>
    <w:p w14:paraId="34E0441A" w14:textId="77777777" w:rsidR="00B31944" w:rsidRPr="00944151" w:rsidRDefault="00B31944" w:rsidP="00B942B2">
      <w:pPr>
        <w:spacing w:line="480" w:lineRule="auto"/>
        <w:rPr>
          <w:b/>
          <w:color w:val="auto"/>
          <w:sz w:val="24"/>
          <w:szCs w:val="24"/>
        </w:rPr>
      </w:pPr>
      <w:r w:rsidRPr="00944151">
        <w:rPr>
          <w:color w:val="auto"/>
          <w:sz w:val="24"/>
          <w:szCs w:val="24"/>
        </w:rPr>
        <w:lastRenderedPageBreak/>
        <w:t xml:space="preserve">(k) </w:t>
      </w:r>
      <w:r w:rsidR="00805750">
        <w:rPr>
          <w:color w:val="auto"/>
          <w:sz w:val="24"/>
          <w:szCs w:val="24"/>
        </w:rPr>
        <w:tab/>
      </w:r>
      <w:r w:rsidRPr="00944151">
        <w:rPr>
          <w:color w:val="auto"/>
          <w:sz w:val="24"/>
          <w:szCs w:val="24"/>
        </w:rPr>
        <w:t xml:space="preserve">The Department maintains a list of makes and model years of motor vehicles that it has determined to not be OBD-eligible, based on the criteria at (j) above. A copy of this list is available from the Department by contacting the Bureau of Mobile Sources at (609) 292-7953 and can also be viewed and downloaded from the Department's website at </w:t>
      </w:r>
      <w:hyperlink r:id="rId10" w:tgtFrame="_blank" w:history="1">
        <w:r w:rsidRPr="00944151">
          <w:rPr>
            <w:rStyle w:val="Hyperlink"/>
            <w:color w:val="auto"/>
            <w:sz w:val="24"/>
            <w:szCs w:val="24"/>
          </w:rPr>
          <w:t>www.stopthesoot.org</w:t>
        </w:r>
      </w:hyperlink>
      <w:r w:rsidRPr="00944151">
        <w:rPr>
          <w:color w:val="auto"/>
          <w:sz w:val="24"/>
          <w:szCs w:val="24"/>
        </w:rPr>
        <w:t>.</w:t>
      </w:r>
    </w:p>
    <w:p w14:paraId="1AA166B3" w14:textId="77777777" w:rsidR="00A96E1B" w:rsidRDefault="00A96E1B" w:rsidP="00B942B2">
      <w:pPr>
        <w:spacing w:line="480" w:lineRule="auto"/>
        <w:rPr>
          <w:b/>
          <w:color w:val="auto"/>
          <w:sz w:val="24"/>
          <w:szCs w:val="24"/>
        </w:rPr>
      </w:pPr>
    </w:p>
    <w:p w14:paraId="3CED9EEB" w14:textId="61B94D43" w:rsidR="0069000C" w:rsidRPr="00C6045B" w:rsidRDefault="0069000C" w:rsidP="00C6045B">
      <w:pPr>
        <w:pStyle w:val="Heading1"/>
        <w:rPr>
          <w:rFonts w:ascii="Times New Roman" w:hAnsi="Times New Roman" w:cs="Times New Roman"/>
          <w:b/>
          <w:bCs/>
          <w:color w:val="auto"/>
          <w:sz w:val="24"/>
          <w:szCs w:val="24"/>
        </w:rPr>
      </w:pPr>
      <w:bookmarkStart w:id="5" w:name="_Toc152070082"/>
      <w:r w:rsidRPr="00C6045B">
        <w:rPr>
          <w:rFonts w:ascii="Times New Roman" w:hAnsi="Times New Roman" w:cs="Times New Roman"/>
          <w:b/>
          <w:bCs/>
          <w:color w:val="auto"/>
          <w:sz w:val="24"/>
          <w:szCs w:val="24"/>
        </w:rPr>
        <w:t>7:27-15.6     Motor vehicle standards</w:t>
      </w:r>
      <w:bookmarkEnd w:id="5"/>
      <w:r w:rsidRPr="00C6045B">
        <w:rPr>
          <w:rFonts w:ascii="Times New Roman" w:hAnsi="Times New Roman" w:cs="Times New Roman"/>
          <w:b/>
          <w:bCs/>
          <w:color w:val="auto"/>
          <w:sz w:val="24"/>
          <w:szCs w:val="24"/>
        </w:rPr>
        <w:tab/>
      </w:r>
    </w:p>
    <w:p w14:paraId="17B286D4" w14:textId="77777777" w:rsidR="00C6045B" w:rsidRDefault="00C6045B" w:rsidP="00B942B2">
      <w:pPr>
        <w:spacing w:line="480" w:lineRule="auto"/>
        <w:rPr>
          <w:color w:val="auto"/>
          <w:sz w:val="24"/>
          <w:szCs w:val="24"/>
        </w:rPr>
      </w:pPr>
    </w:p>
    <w:p w14:paraId="447BE1F6" w14:textId="34576460" w:rsidR="00805750" w:rsidRDefault="00B31944" w:rsidP="00B942B2">
      <w:pPr>
        <w:spacing w:line="480" w:lineRule="auto"/>
        <w:rPr>
          <w:color w:val="auto"/>
          <w:sz w:val="24"/>
          <w:szCs w:val="24"/>
        </w:rPr>
      </w:pPr>
      <w:r w:rsidRPr="00944151">
        <w:rPr>
          <w:color w:val="auto"/>
          <w:sz w:val="24"/>
          <w:szCs w:val="24"/>
        </w:rPr>
        <w:t xml:space="preserve">(a) </w:t>
      </w:r>
      <w:r w:rsidR="00805750">
        <w:rPr>
          <w:color w:val="auto"/>
          <w:sz w:val="24"/>
          <w:szCs w:val="24"/>
        </w:rPr>
        <w:tab/>
      </w:r>
      <w:r w:rsidRPr="00944151">
        <w:rPr>
          <w:color w:val="auto"/>
          <w:sz w:val="24"/>
          <w:szCs w:val="24"/>
        </w:rPr>
        <w:t xml:space="preserve">A light-duty gasoline-fueled vehicle, light-duty gasoline-fueled truck or heavy-duty gasoline-fueled vehicle shall not emit visible smoke in the exhaust emissions or in the crankcase emissions for a period </w:t>
      </w:r>
      <w:proofErr w:type="gramStart"/>
      <w:r w:rsidRPr="00944151">
        <w:rPr>
          <w:color w:val="auto"/>
          <w:sz w:val="24"/>
          <w:szCs w:val="24"/>
        </w:rPr>
        <w:t>in excess of</w:t>
      </w:r>
      <w:proofErr w:type="gramEnd"/>
      <w:r w:rsidRPr="00944151">
        <w:rPr>
          <w:color w:val="auto"/>
          <w:sz w:val="24"/>
          <w:szCs w:val="24"/>
        </w:rPr>
        <w:t xml:space="preserve"> three consecutive seconds when measured using the test procedure established at N.J.A.C. 7:27B-5.3(a).</w:t>
      </w:r>
    </w:p>
    <w:p w14:paraId="76FF7A4E" w14:textId="77777777" w:rsidR="00805750" w:rsidRDefault="00B31944" w:rsidP="00B942B2">
      <w:pPr>
        <w:spacing w:line="480" w:lineRule="auto"/>
        <w:rPr>
          <w:color w:val="auto"/>
          <w:sz w:val="24"/>
          <w:szCs w:val="24"/>
        </w:rPr>
      </w:pPr>
      <w:r w:rsidRPr="00944151">
        <w:rPr>
          <w:color w:val="auto"/>
          <w:sz w:val="24"/>
          <w:szCs w:val="24"/>
        </w:rPr>
        <w:t xml:space="preserve">(b) </w:t>
      </w:r>
      <w:r w:rsidR="00805750">
        <w:rPr>
          <w:color w:val="auto"/>
          <w:sz w:val="24"/>
          <w:szCs w:val="24"/>
        </w:rPr>
        <w:tab/>
      </w:r>
      <w:r w:rsidRPr="00944151">
        <w:rPr>
          <w:color w:val="auto"/>
          <w:sz w:val="24"/>
          <w:szCs w:val="24"/>
        </w:rPr>
        <w:t>If, pursuant to the provisions of N.J.A.C. 7:27-15.5(e) or (f), a motor vehicle is tested using an OBD inspection conducted in accordance with the inspection test procedure at N.J.A.C. 7:27B-5.6, it shall be considered to have passed said inspection unless:</w:t>
      </w:r>
    </w:p>
    <w:p w14:paraId="2D69AABF" w14:textId="77777777" w:rsidR="00805750" w:rsidRDefault="00B31944" w:rsidP="00F334C9">
      <w:pPr>
        <w:spacing w:line="480" w:lineRule="auto"/>
        <w:ind w:left="360"/>
        <w:rPr>
          <w:color w:val="auto"/>
          <w:sz w:val="24"/>
          <w:szCs w:val="24"/>
        </w:rPr>
      </w:pPr>
      <w:r w:rsidRPr="00944151">
        <w:rPr>
          <w:color w:val="auto"/>
          <w:sz w:val="24"/>
          <w:szCs w:val="24"/>
        </w:rPr>
        <w:t xml:space="preserve">1. </w:t>
      </w:r>
      <w:r w:rsidR="00805750">
        <w:rPr>
          <w:color w:val="auto"/>
          <w:sz w:val="24"/>
          <w:szCs w:val="24"/>
        </w:rPr>
        <w:tab/>
      </w:r>
      <w:r w:rsidRPr="00944151">
        <w:rPr>
          <w:color w:val="auto"/>
          <w:sz w:val="24"/>
          <w:szCs w:val="24"/>
        </w:rPr>
        <w:t xml:space="preserve">The DLC cannot be found or is damaged/obstructed in such a way as to not allow a connection between the analyzer and the motor </w:t>
      </w:r>
      <w:proofErr w:type="gramStart"/>
      <w:r w:rsidRPr="00944151">
        <w:rPr>
          <w:color w:val="auto"/>
          <w:sz w:val="24"/>
          <w:szCs w:val="24"/>
        </w:rPr>
        <w:t>vehicle;</w:t>
      </w:r>
      <w:proofErr w:type="gramEnd"/>
    </w:p>
    <w:p w14:paraId="21EE0DBC" w14:textId="77777777" w:rsidR="00805750" w:rsidRDefault="00B31944" w:rsidP="00F334C9">
      <w:pPr>
        <w:spacing w:line="480" w:lineRule="auto"/>
        <w:ind w:left="360"/>
        <w:rPr>
          <w:color w:val="auto"/>
          <w:sz w:val="24"/>
          <w:szCs w:val="24"/>
        </w:rPr>
      </w:pPr>
      <w:r w:rsidRPr="00944151">
        <w:rPr>
          <w:color w:val="auto"/>
          <w:sz w:val="24"/>
          <w:szCs w:val="24"/>
        </w:rPr>
        <w:t xml:space="preserve">2. </w:t>
      </w:r>
      <w:r w:rsidR="00805750">
        <w:rPr>
          <w:color w:val="auto"/>
          <w:sz w:val="24"/>
          <w:szCs w:val="24"/>
        </w:rPr>
        <w:tab/>
      </w:r>
      <w:r w:rsidRPr="00944151">
        <w:rPr>
          <w:color w:val="auto"/>
          <w:sz w:val="24"/>
          <w:szCs w:val="24"/>
        </w:rPr>
        <w:t xml:space="preserve">Communication cannot be established between the analyzer and the vehicle's OBD </w:t>
      </w:r>
      <w:proofErr w:type="gramStart"/>
      <w:r w:rsidRPr="00944151">
        <w:rPr>
          <w:color w:val="auto"/>
          <w:sz w:val="24"/>
          <w:szCs w:val="24"/>
        </w:rPr>
        <w:t>system;</w:t>
      </w:r>
      <w:proofErr w:type="gramEnd"/>
    </w:p>
    <w:p w14:paraId="24676A05" w14:textId="77777777" w:rsidR="00805750" w:rsidRDefault="00B31944" w:rsidP="00F334C9">
      <w:pPr>
        <w:spacing w:line="480" w:lineRule="auto"/>
        <w:ind w:left="360"/>
        <w:rPr>
          <w:color w:val="auto"/>
          <w:sz w:val="24"/>
          <w:szCs w:val="24"/>
        </w:rPr>
      </w:pPr>
      <w:r w:rsidRPr="00944151">
        <w:rPr>
          <w:color w:val="auto"/>
          <w:sz w:val="24"/>
          <w:szCs w:val="24"/>
        </w:rPr>
        <w:t xml:space="preserve">3. </w:t>
      </w:r>
      <w:r w:rsidR="00805750">
        <w:rPr>
          <w:color w:val="auto"/>
          <w:sz w:val="24"/>
          <w:szCs w:val="24"/>
        </w:rPr>
        <w:tab/>
      </w:r>
      <w:r w:rsidRPr="00944151">
        <w:rPr>
          <w:color w:val="auto"/>
          <w:sz w:val="24"/>
          <w:szCs w:val="24"/>
        </w:rPr>
        <w:t xml:space="preserve">The MIL is not illuminating when commanded to </w:t>
      </w:r>
      <w:proofErr w:type="gramStart"/>
      <w:r w:rsidRPr="00944151">
        <w:rPr>
          <w:color w:val="auto"/>
          <w:sz w:val="24"/>
          <w:szCs w:val="24"/>
        </w:rPr>
        <w:t>light;</w:t>
      </w:r>
      <w:proofErr w:type="gramEnd"/>
    </w:p>
    <w:p w14:paraId="77077BCC" w14:textId="4422FD5F" w:rsidR="00805750" w:rsidRDefault="00F334C9" w:rsidP="00F334C9">
      <w:pPr>
        <w:spacing w:line="480" w:lineRule="auto"/>
        <w:ind w:left="360"/>
        <w:rPr>
          <w:color w:val="auto"/>
          <w:sz w:val="24"/>
          <w:szCs w:val="24"/>
        </w:rPr>
      </w:pPr>
      <w:r>
        <w:rPr>
          <w:color w:val="auto"/>
          <w:sz w:val="24"/>
          <w:szCs w:val="24"/>
        </w:rPr>
        <w:t>4</w:t>
      </w:r>
      <w:r w:rsidR="00B31944" w:rsidRPr="00944151">
        <w:rPr>
          <w:color w:val="auto"/>
          <w:sz w:val="24"/>
          <w:szCs w:val="24"/>
        </w:rPr>
        <w:t xml:space="preserve">. </w:t>
      </w:r>
      <w:r w:rsidR="00805750">
        <w:rPr>
          <w:color w:val="auto"/>
          <w:sz w:val="24"/>
          <w:szCs w:val="24"/>
        </w:rPr>
        <w:tab/>
      </w:r>
      <w:r w:rsidR="00B31944" w:rsidRPr="00944151">
        <w:rPr>
          <w:color w:val="auto"/>
          <w:sz w:val="24"/>
          <w:szCs w:val="24"/>
        </w:rPr>
        <w:t xml:space="preserve">The number of systems that have non-continuous readiness monitors that are not ready for inspections equals or exceeds the following criteria: three "not ready" codes for motor vehicles model year 1996 through 2000 and two "not ready" codes for motor vehicles model year 2001 and newer, as established at 40 CFR 51.357, incorporated herein by </w:t>
      </w:r>
      <w:proofErr w:type="gramStart"/>
      <w:r w:rsidR="00B31944" w:rsidRPr="00944151">
        <w:rPr>
          <w:color w:val="auto"/>
          <w:sz w:val="24"/>
          <w:szCs w:val="24"/>
        </w:rPr>
        <w:t>reference;</w:t>
      </w:r>
      <w:proofErr w:type="gramEnd"/>
    </w:p>
    <w:p w14:paraId="752535B2" w14:textId="77777777" w:rsidR="00805750" w:rsidRDefault="00805750" w:rsidP="00F334C9">
      <w:pPr>
        <w:spacing w:line="480" w:lineRule="auto"/>
        <w:ind w:left="360"/>
        <w:rPr>
          <w:color w:val="auto"/>
          <w:sz w:val="24"/>
          <w:szCs w:val="24"/>
        </w:rPr>
      </w:pPr>
    </w:p>
    <w:p w14:paraId="2F89DFC8" w14:textId="77777777" w:rsidR="00805750" w:rsidRDefault="00B31944" w:rsidP="00F334C9">
      <w:pPr>
        <w:spacing w:line="480" w:lineRule="auto"/>
        <w:ind w:left="360"/>
        <w:rPr>
          <w:color w:val="auto"/>
          <w:sz w:val="24"/>
          <w:szCs w:val="24"/>
        </w:rPr>
      </w:pPr>
      <w:r w:rsidRPr="00944151">
        <w:rPr>
          <w:color w:val="auto"/>
          <w:sz w:val="24"/>
          <w:szCs w:val="24"/>
        </w:rPr>
        <w:lastRenderedPageBreak/>
        <w:t xml:space="preserve">5. </w:t>
      </w:r>
      <w:r w:rsidR="00805750">
        <w:rPr>
          <w:color w:val="auto"/>
          <w:sz w:val="24"/>
          <w:szCs w:val="24"/>
        </w:rPr>
        <w:tab/>
      </w:r>
      <w:r w:rsidRPr="00944151">
        <w:rPr>
          <w:color w:val="auto"/>
          <w:sz w:val="24"/>
          <w:szCs w:val="24"/>
        </w:rPr>
        <w:t xml:space="preserve">Any continuous readiness monitor is not supported or not </w:t>
      </w:r>
      <w:proofErr w:type="gramStart"/>
      <w:r w:rsidRPr="00944151">
        <w:rPr>
          <w:color w:val="auto"/>
          <w:sz w:val="24"/>
          <w:szCs w:val="24"/>
        </w:rPr>
        <w:t>ready;</w:t>
      </w:r>
      <w:proofErr w:type="gramEnd"/>
    </w:p>
    <w:p w14:paraId="50AC529B" w14:textId="77777777" w:rsidR="00805750" w:rsidRDefault="00B31944" w:rsidP="00F334C9">
      <w:pPr>
        <w:spacing w:line="480" w:lineRule="auto"/>
        <w:ind w:left="360"/>
        <w:rPr>
          <w:color w:val="auto"/>
          <w:sz w:val="24"/>
          <w:szCs w:val="24"/>
        </w:rPr>
      </w:pPr>
      <w:r w:rsidRPr="00944151">
        <w:rPr>
          <w:color w:val="auto"/>
          <w:sz w:val="24"/>
          <w:szCs w:val="24"/>
        </w:rPr>
        <w:t xml:space="preserve">6. </w:t>
      </w:r>
      <w:r w:rsidR="00805750">
        <w:rPr>
          <w:color w:val="auto"/>
          <w:sz w:val="24"/>
          <w:szCs w:val="24"/>
        </w:rPr>
        <w:tab/>
      </w:r>
      <w:r w:rsidRPr="00944151">
        <w:rPr>
          <w:color w:val="auto"/>
          <w:sz w:val="24"/>
          <w:szCs w:val="24"/>
        </w:rPr>
        <w:t xml:space="preserve">The MIL is illuminated while the vehicle's engine is </w:t>
      </w:r>
      <w:proofErr w:type="gramStart"/>
      <w:r w:rsidRPr="00944151">
        <w:rPr>
          <w:color w:val="auto"/>
          <w:sz w:val="24"/>
          <w:szCs w:val="24"/>
        </w:rPr>
        <w:t>running;</w:t>
      </w:r>
      <w:proofErr w:type="gramEnd"/>
    </w:p>
    <w:p w14:paraId="0E91F9C6" w14:textId="77777777" w:rsidR="00805750" w:rsidRDefault="00B31944" w:rsidP="00F334C9">
      <w:pPr>
        <w:spacing w:line="480" w:lineRule="auto"/>
        <w:ind w:left="360"/>
        <w:rPr>
          <w:color w:val="auto"/>
          <w:sz w:val="24"/>
          <w:szCs w:val="24"/>
        </w:rPr>
      </w:pPr>
      <w:r w:rsidRPr="00944151">
        <w:rPr>
          <w:color w:val="auto"/>
          <w:sz w:val="24"/>
          <w:szCs w:val="24"/>
        </w:rPr>
        <w:t xml:space="preserve">7. </w:t>
      </w:r>
      <w:r w:rsidR="00805750">
        <w:rPr>
          <w:color w:val="auto"/>
          <w:sz w:val="24"/>
          <w:szCs w:val="24"/>
        </w:rPr>
        <w:tab/>
      </w:r>
      <w:r w:rsidRPr="00944151">
        <w:rPr>
          <w:color w:val="auto"/>
          <w:sz w:val="24"/>
          <w:szCs w:val="24"/>
        </w:rPr>
        <w:t>DTCs have been detected by the OBD system to cause the MIL to be commanded on; or</w:t>
      </w:r>
    </w:p>
    <w:p w14:paraId="430EC8CB" w14:textId="77777777" w:rsidR="00805750" w:rsidRDefault="00B31944" w:rsidP="00F334C9">
      <w:pPr>
        <w:spacing w:line="480" w:lineRule="auto"/>
        <w:ind w:left="360"/>
        <w:rPr>
          <w:color w:val="auto"/>
          <w:sz w:val="24"/>
          <w:szCs w:val="24"/>
        </w:rPr>
      </w:pPr>
      <w:r w:rsidRPr="00944151">
        <w:rPr>
          <w:color w:val="auto"/>
          <w:sz w:val="24"/>
          <w:szCs w:val="24"/>
        </w:rPr>
        <w:t xml:space="preserve">8. </w:t>
      </w:r>
      <w:r w:rsidR="00805750">
        <w:rPr>
          <w:color w:val="auto"/>
          <w:sz w:val="24"/>
          <w:szCs w:val="24"/>
        </w:rPr>
        <w:tab/>
      </w:r>
      <w:r w:rsidRPr="00944151">
        <w:rPr>
          <w:color w:val="auto"/>
          <w:sz w:val="24"/>
          <w:szCs w:val="24"/>
        </w:rPr>
        <w:t>A motor vehicle fails an initial OBD inspection as indicated by one or more catalyst DTCs and the catalyst readiness monitor indicates the monitor is not ready during the OBD reinspection.</w:t>
      </w:r>
    </w:p>
    <w:p w14:paraId="2F8197F9" w14:textId="77777777" w:rsidR="00805750" w:rsidRDefault="00B31944" w:rsidP="00B942B2">
      <w:pPr>
        <w:spacing w:line="480" w:lineRule="auto"/>
        <w:rPr>
          <w:color w:val="auto"/>
          <w:sz w:val="24"/>
          <w:szCs w:val="24"/>
        </w:rPr>
      </w:pPr>
      <w:r w:rsidRPr="00944151">
        <w:rPr>
          <w:color w:val="auto"/>
          <w:sz w:val="24"/>
          <w:szCs w:val="24"/>
        </w:rPr>
        <w:t xml:space="preserve">(c) </w:t>
      </w:r>
      <w:r w:rsidR="00805750">
        <w:rPr>
          <w:color w:val="auto"/>
          <w:sz w:val="24"/>
          <w:szCs w:val="24"/>
        </w:rPr>
        <w:tab/>
      </w:r>
      <w:r w:rsidRPr="00944151">
        <w:rPr>
          <w:color w:val="auto"/>
          <w:sz w:val="24"/>
          <w:szCs w:val="24"/>
        </w:rPr>
        <w:t>A motor vehicle shall have a properly functioning and properly maintained emission control apparatus as determined according to the test procedures established at N.J.A.C. 7:27B-5.5.</w:t>
      </w:r>
    </w:p>
    <w:p w14:paraId="10F60437" w14:textId="77777777" w:rsidR="00805750" w:rsidRDefault="00B31944" w:rsidP="00B942B2">
      <w:pPr>
        <w:spacing w:line="480" w:lineRule="auto"/>
        <w:rPr>
          <w:color w:val="auto"/>
          <w:sz w:val="24"/>
          <w:szCs w:val="24"/>
        </w:rPr>
      </w:pPr>
      <w:r w:rsidRPr="00944151">
        <w:rPr>
          <w:color w:val="auto"/>
          <w:sz w:val="24"/>
          <w:szCs w:val="24"/>
        </w:rPr>
        <w:t xml:space="preserve">(d) </w:t>
      </w:r>
      <w:r w:rsidR="00805750">
        <w:rPr>
          <w:color w:val="auto"/>
          <w:sz w:val="24"/>
          <w:szCs w:val="24"/>
        </w:rPr>
        <w:tab/>
      </w:r>
      <w:r w:rsidRPr="00944151">
        <w:rPr>
          <w:color w:val="auto"/>
          <w:sz w:val="24"/>
          <w:szCs w:val="24"/>
        </w:rPr>
        <w:t>A motor vehicle shall not exhibit any fuel leaks, as determined according to the visual fuel leak test procedure at N.J.A.C. 7:27B-5.4.</w:t>
      </w:r>
    </w:p>
    <w:p w14:paraId="7D29B953" w14:textId="77777777" w:rsidR="0069000C" w:rsidRPr="00944151" w:rsidRDefault="00B31944" w:rsidP="00B942B2">
      <w:pPr>
        <w:spacing w:line="480" w:lineRule="auto"/>
        <w:rPr>
          <w:b/>
          <w:color w:val="auto"/>
          <w:sz w:val="24"/>
          <w:szCs w:val="24"/>
        </w:rPr>
      </w:pPr>
      <w:r w:rsidRPr="00944151">
        <w:rPr>
          <w:color w:val="auto"/>
          <w:sz w:val="24"/>
          <w:szCs w:val="24"/>
        </w:rPr>
        <w:t xml:space="preserve">(e) </w:t>
      </w:r>
      <w:r w:rsidR="00805750">
        <w:rPr>
          <w:color w:val="auto"/>
          <w:sz w:val="24"/>
          <w:szCs w:val="24"/>
        </w:rPr>
        <w:tab/>
      </w:r>
      <w:r w:rsidRPr="00944151">
        <w:rPr>
          <w:color w:val="auto"/>
          <w:sz w:val="24"/>
          <w:szCs w:val="24"/>
        </w:rPr>
        <w:t>A motor vehicle shall have all required fuel caps present as determined according to the visual fuel cap test procedure established at N.J.A.C. 7:27B-5.7.</w:t>
      </w:r>
      <w:r w:rsidR="0069000C" w:rsidRPr="00944151">
        <w:rPr>
          <w:b/>
          <w:color w:val="auto"/>
          <w:sz w:val="24"/>
          <w:szCs w:val="24"/>
        </w:rPr>
        <w:tab/>
      </w:r>
      <w:r w:rsidR="0069000C" w:rsidRPr="00944151">
        <w:rPr>
          <w:b/>
          <w:color w:val="auto"/>
          <w:sz w:val="24"/>
          <w:szCs w:val="24"/>
        </w:rPr>
        <w:tab/>
      </w:r>
    </w:p>
    <w:p w14:paraId="44B7ABA6" w14:textId="77777777" w:rsidR="006B3237" w:rsidRDefault="006B3237" w:rsidP="00B942B2">
      <w:pPr>
        <w:spacing w:line="480" w:lineRule="auto"/>
        <w:rPr>
          <w:b/>
          <w:color w:val="auto"/>
          <w:sz w:val="24"/>
          <w:szCs w:val="24"/>
        </w:rPr>
      </w:pPr>
    </w:p>
    <w:p w14:paraId="5540DAF1" w14:textId="77777777" w:rsidR="0069000C" w:rsidRPr="00944151" w:rsidRDefault="0069000C" w:rsidP="00B942B2">
      <w:pPr>
        <w:spacing w:line="480" w:lineRule="auto"/>
        <w:rPr>
          <w:b/>
          <w:color w:val="auto"/>
          <w:sz w:val="24"/>
          <w:szCs w:val="24"/>
        </w:rPr>
      </w:pPr>
      <w:r w:rsidRPr="00944151">
        <w:rPr>
          <w:b/>
          <w:color w:val="auto"/>
          <w:sz w:val="24"/>
          <w:szCs w:val="24"/>
        </w:rPr>
        <w:tab/>
      </w:r>
      <w:r w:rsidRPr="00944151">
        <w:rPr>
          <w:b/>
          <w:color w:val="auto"/>
          <w:sz w:val="24"/>
          <w:szCs w:val="24"/>
        </w:rPr>
        <w:tab/>
      </w:r>
    </w:p>
    <w:p w14:paraId="341C2F03" w14:textId="00C70866" w:rsidR="0069000C" w:rsidRPr="00552858" w:rsidRDefault="0069000C" w:rsidP="00552858">
      <w:pPr>
        <w:pStyle w:val="Heading1"/>
        <w:rPr>
          <w:rFonts w:ascii="Times New Roman" w:hAnsi="Times New Roman" w:cs="Times New Roman"/>
          <w:b/>
          <w:bCs/>
          <w:sz w:val="24"/>
          <w:szCs w:val="24"/>
        </w:rPr>
      </w:pPr>
      <w:bookmarkStart w:id="6" w:name="_Toc152070083"/>
      <w:r w:rsidRPr="00552858">
        <w:rPr>
          <w:rFonts w:ascii="Times New Roman" w:hAnsi="Times New Roman" w:cs="Times New Roman"/>
          <w:b/>
          <w:bCs/>
          <w:color w:val="auto"/>
          <w:sz w:val="24"/>
          <w:szCs w:val="24"/>
        </w:rPr>
        <w:t>7:27-15.7     Prohibition of tampering with emission control apparatus</w:t>
      </w:r>
      <w:bookmarkEnd w:id="6"/>
      <w:r w:rsidRPr="00552858">
        <w:rPr>
          <w:rFonts w:ascii="Times New Roman" w:hAnsi="Times New Roman" w:cs="Times New Roman"/>
          <w:b/>
          <w:bCs/>
          <w:sz w:val="24"/>
          <w:szCs w:val="24"/>
        </w:rPr>
        <w:tab/>
      </w:r>
    </w:p>
    <w:p w14:paraId="57E74E31" w14:textId="77777777" w:rsidR="00552858" w:rsidRDefault="00552858" w:rsidP="00B942B2">
      <w:pPr>
        <w:spacing w:line="480" w:lineRule="auto"/>
        <w:rPr>
          <w:color w:val="auto"/>
          <w:sz w:val="24"/>
          <w:szCs w:val="24"/>
        </w:rPr>
      </w:pPr>
    </w:p>
    <w:p w14:paraId="2EBCE631" w14:textId="6F34B627" w:rsidR="00805750" w:rsidRDefault="00B31944" w:rsidP="00B942B2">
      <w:pPr>
        <w:spacing w:line="480" w:lineRule="auto"/>
        <w:rPr>
          <w:color w:val="auto"/>
          <w:sz w:val="24"/>
          <w:szCs w:val="24"/>
        </w:rPr>
      </w:pPr>
      <w:r w:rsidRPr="00944151">
        <w:rPr>
          <w:color w:val="auto"/>
          <w:sz w:val="24"/>
          <w:szCs w:val="24"/>
        </w:rPr>
        <w:t xml:space="preserve">(a) </w:t>
      </w:r>
      <w:r w:rsidR="00805750">
        <w:rPr>
          <w:color w:val="auto"/>
          <w:sz w:val="24"/>
          <w:szCs w:val="24"/>
        </w:rPr>
        <w:tab/>
      </w:r>
      <w:r w:rsidRPr="00944151">
        <w:rPr>
          <w:color w:val="auto"/>
          <w:sz w:val="24"/>
          <w:szCs w:val="24"/>
        </w:rPr>
        <w:t xml:space="preserve">No </w:t>
      </w:r>
      <w:r w:rsidR="001A0400">
        <w:rPr>
          <w:color w:val="auto"/>
          <w:sz w:val="24"/>
          <w:szCs w:val="24"/>
        </w:rPr>
        <w:t>person</w:t>
      </w:r>
      <w:r w:rsidRPr="00944151">
        <w:rPr>
          <w:color w:val="auto"/>
          <w:sz w:val="24"/>
          <w:szCs w:val="24"/>
        </w:rPr>
        <w:t xml:space="preserve"> shall cause, suffer, allow or permit any of the following, unless it is performed in accordance with </w:t>
      </w:r>
      <w:r w:rsidR="00304D98">
        <w:rPr>
          <w:color w:val="auto"/>
          <w:sz w:val="24"/>
          <w:szCs w:val="24"/>
        </w:rPr>
        <w:t xml:space="preserve">the </w:t>
      </w:r>
      <w:r w:rsidRPr="00944151">
        <w:rPr>
          <w:color w:val="auto"/>
          <w:sz w:val="24"/>
          <w:szCs w:val="24"/>
        </w:rPr>
        <w:t xml:space="preserve">EPA </w:t>
      </w:r>
      <w:r w:rsidR="00304D98">
        <w:rPr>
          <w:color w:val="auto"/>
          <w:sz w:val="24"/>
          <w:szCs w:val="24"/>
        </w:rPr>
        <w:t>Tampering Policy</w:t>
      </w:r>
      <w:r w:rsidRPr="00944151">
        <w:rPr>
          <w:color w:val="auto"/>
          <w:sz w:val="24"/>
          <w:szCs w:val="24"/>
        </w:rPr>
        <w:t xml:space="preserve"> or it is exempt from prohibition by CARB Executive Order (information on devices or modifications approved by CARB Executive Order may be obtained from the California Air Resources Board, 1001 "I" Street, PO Box 2815, Sacramento, CA 95812 or at </w:t>
      </w:r>
      <w:hyperlink r:id="rId11" w:tgtFrame="_blank" w:history="1">
        <w:r w:rsidRPr="00944151">
          <w:rPr>
            <w:rStyle w:val="Hyperlink"/>
            <w:color w:val="auto"/>
            <w:sz w:val="24"/>
            <w:szCs w:val="24"/>
          </w:rPr>
          <w:t>www.arb.ca.gov</w:t>
        </w:r>
      </w:hyperlink>
      <w:r w:rsidRPr="00944151">
        <w:rPr>
          <w:color w:val="auto"/>
          <w:sz w:val="24"/>
          <w:szCs w:val="24"/>
        </w:rPr>
        <w:t>):</w:t>
      </w:r>
    </w:p>
    <w:p w14:paraId="1FD7A9C3" w14:textId="77777777" w:rsidR="00805750" w:rsidRDefault="00805750" w:rsidP="00B942B2">
      <w:pPr>
        <w:spacing w:line="480" w:lineRule="auto"/>
        <w:rPr>
          <w:color w:val="auto"/>
          <w:sz w:val="24"/>
          <w:szCs w:val="24"/>
        </w:rPr>
      </w:pPr>
    </w:p>
    <w:p w14:paraId="2F986E04" w14:textId="77777777" w:rsidR="00805750" w:rsidRDefault="00B31944" w:rsidP="00D628B4">
      <w:pPr>
        <w:spacing w:line="480" w:lineRule="auto"/>
        <w:ind w:left="360"/>
        <w:rPr>
          <w:color w:val="auto"/>
          <w:sz w:val="24"/>
          <w:szCs w:val="24"/>
        </w:rPr>
      </w:pPr>
      <w:r w:rsidRPr="00944151">
        <w:rPr>
          <w:color w:val="auto"/>
          <w:sz w:val="24"/>
          <w:szCs w:val="24"/>
        </w:rPr>
        <w:lastRenderedPageBreak/>
        <w:t xml:space="preserve">1. </w:t>
      </w:r>
      <w:r w:rsidR="00805750">
        <w:rPr>
          <w:color w:val="auto"/>
          <w:sz w:val="24"/>
          <w:szCs w:val="24"/>
        </w:rPr>
        <w:tab/>
      </w:r>
      <w:r w:rsidRPr="00944151">
        <w:rPr>
          <w:color w:val="auto"/>
          <w:sz w:val="24"/>
          <w:szCs w:val="24"/>
        </w:rPr>
        <w:t xml:space="preserve">The disconnection, detachment, deactivation, or any other alteration or modification from the design of the original vehicle manufacturer of an element of design installed on any motor vehicle with a certified configuration or motor vehicle engine with a certified configuration, except temporarily for the purpose of diagnosis, maintenance, repair, or </w:t>
      </w:r>
      <w:proofErr w:type="gramStart"/>
      <w:r w:rsidRPr="00944151">
        <w:rPr>
          <w:color w:val="auto"/>
          <w:sz w:val="24"/>
          <w:szCs w:val="24"/>
        </w:rPr>
        <w:t>replacement;</w:t>
      </w:r>
      <w:proofErr w:type="gramEnd"/>
    </w:p>
    <w:p w14:paraId="643C9E98" w14:textId="77777777" w:rsidR="00805750" w:rsidRDefault="00B31944" w:rsidP="00D628B4">
      <w:pPr>
        <w:spacing w:line="480" w:lineRule="auto"/>
        <w:ind w:left="360"/>
        <w:rPr>
          <w:color w:val="auto"/>
          <w:sz w:val="24"/>
          <w:szCs w:val="24"/>
        </w:rPr>
      </w:pPr>
      <w:r w:rsidRPr="00944151">
        <w:rPr>
          <w:color w:val="auto"/>
          <w:sz w:val="24"/>
          <w:szCs w:val="24"/>
        </w:rPr>
        <w:t xml:space="preserve">2. </w:t>
      </w:r>
      <w:r w:rsidR="00805750">
        <w:rPr>
          <w:color w:val="auto"/>
          <w:sz w:val="24"/>
          <w:szCs w:val="24"/>
        </w:rPr>
        <w:tab/>
      </w:r>
      <w:r w:rsidRPr="00944151">
        <w:rPr>
          <w:color w:val="auto"/>
          <w:sz w:val="24"/>
          <w:szCs w:val="24"/>
        </w:rPr>
        <w:t xml:space="preserve">The operation on the public roads, streets, or highways of the State or any public or quasi-public property in the State of any motor vehicle with a certified configuration or motor vehicle engine with a certified configuration in which any element of design installed on such vehicle has been disconnected, detached, deactivated, or in any other way altered or modified from the design of the original vehicle </w:t>
      </w:r>
      <w:proofErr w:type="gramStart"/>
      <w:r w:rsidRPr="00944151">
        <w:rPr>
          <w:color w:val="auto"/>
          <w:sz w:val="24"/>
          <w:szCs w:val="24"/>
        </w:rPr>
        <w:t>manufacturer;</w:t>
      </w:r>
      <w:proofErr w:type="gramEnd"/>
    </w:p>
    <w:p w14:paraId="19A87F28" w14:textId="77777777" w:rsidR="00805750" w:rsidRDefault="00B31944" w:rsidP="00D628B4">
      <w:pPr>
        <w:spacing w:line="480" w:lineRule="auto"/>
        <w:ind w:left="360"/>
        <w:rPr>
          <w:color w:val="auto"/>
          <w:sz w:val="24"/>
          <w:szCs w:val="24"/>
        </w:rPr>
      </w:pPr>
      <w:r w:rsidRPr="00944151">
        <w:rPr>
          <w:color w:val="auto"/>
          <w:sz w:val="24"/>
          <w:szCs w:val="24"/>
        </w:rPr>
        <w:t xml:space="preserve">3. </w:t>
      </w:r>
      <w:r w:rsidR="00805750">
        <w:rPr>
          <w:color w:val="auto"/>
          <w:sz w:val="24"/>
          <w:szCs w:val="24"/>
        </w:rPr>
        <w:tab/>
      </w:r>
      <w:r w:rsidRPr="00944151">
        <w:rPr>
          <w:color w:val="auto"/>
          <w:sz w:val="24"/>
          <w:szCs w:val="24"/>
        </w:rPr>
        <w:t>The sale, lease, or offer for sale or lease, of any motor vehicle with a certified configuration or motor vehicle engine with a certified configuration in which any element of design installed on such vehicle has been disconnected, detached, deactivated, or in any other way altered or modified from the design of the original vehicle manufacturer; or</w:t>
      </w:r>
    </w:p>
    <w:p w14:paraId="02E54451" w14:textId="77777777" w:rsidR="00805750" w:rsidRDefault="00B31944" w:rsidP="00D628B4">
      <w:pPr>
        <w:spacing w:line="480" w:lineRule="auto"/>
        <w:ind w:left="360"/>
        <w:rPr>
          <w:color w:val="auto"/>
          <w:sz w:val="24"/>
          <w:szCs w:val="24"/>
        </w:rPr>
      </w:pPr>
      <w:r w:rsidRPr="00944151">
        <w:rPr>
          <w:color w:val="auto"/>
          <w:sz w:val="24"/>
          <w:szCs w:val="24"/>
        </w:rPr>
        <w:t xml:space="preserve">4. </w:t>
      </w:r>
      <w:r w:rsidR="00805750">
        <w:rPr>
          <w:color w:val="auto"/>
          <w:sz w:val="24"/>
          <w:szCs w:val="24"/>
        </w:rPr>
        <w:tab/>
      </w:r>
      <w:r w:rsidRPr="00944151">
        <w:rPr>
          <w:color w:val="auto"/>
          <w:sz w:val="24"/>
          <w:szCs w:val="24"/>
        </w:rPr>
        <w:t>The sale, or offer for sale, of any device or component as an element of design intended for use with, or as part of, any motor vehicle or motor vehicle engine with a certified configuration, which is not designed to duplicate the function and performance of any element of design installed by the original vehicle manufacturer.</w:t>
      </w:r>
    </w:p>
    <w:p w14:paraId="68970CEF" w14:textId="77777777" w:rsidR="005E566A" w:rsidRPr="00944151" w:rsidRDefault="00B31944" w:rsidP="00B942B2">
      <w:pPr>
        <w:spacing w:line="480" w:lineRule="auto"/>
        <w:rPr>
          <w:b/>
          <w:color w:val="auto"/>
          <w:sz w:val="24"/>
          <w:szCs w:val="24"/>
        </w:rPr>
      </w:pPr>
      <w:r w:rsidRPr="00944151">
        <w:rPr>
          <w:color w:val="auto"/>
          <w:sz w:val="24"/>
          <w:szCs w:val="24"/>
        </w:rPr>
        <w:t xml:space="preserve">(b) </w:t>
      </w:r>
      <w:r w:rsidR="00805750">
        <w:rPr>
          <w:color w:val="auto"/>
          <w:sz w:val="24"/>
          <w:szCs w:val="24"/>
        </w:rPr>
        <w:tab/>
      </w:r>
      <w:r w:rsidRPr="00944151">
        <w:rPr>
          <w:color w:val="auto"/>
          <w:sz w:val="24"/>
          <w:szCs w:val="24"/>
        </w:rPr>
        <w:t>A motor vehicle or motor vehicle engine in violation of (a)1 above will be deemed to have failed the motor vehicle inspection required pursuant to N.J.A.C. 7:27-15.5.</w:t>
      </w:r>
    </w:p>
    <w:p w14:paraId="05D82251" w14:textId="77777777" w:rsidR="007D448B" w:rsidRPr="00944151" w:rsidRDefault="007D448B" w:rsidP="00B942B2">
      <w:pPr>
        <w:spacing w:line="480" w:lineRule="auto"/>
        <w:rPr>
          <w:b/>
          <w:color w:val="auto"/>
          <w:sz w:val="24"/>
          <w:szCs w:val="24"/>
        </w:rPr>
      </w:pPr>
    </w:p>
    <w:p w14:paraId="4FA929B5" w14:textId="69DA9A56" w:rsidR="0069000C" w:rsidRPr="00D628B4" w:rsidRDefault="0069000C" w:rsidP="00D628B4">
      <w:pPr>
        <w:pStyle w:val="Heading1"/>
        <w:rPr>
          <w:rFonts w:ascii="Times New Roman" w:hAnsi="Times New Roman" w:cs="Times New Roman"/>
          <w:b/>
          <w:bCs/>
          <w:color w:val="auto"/>
          <w:sz w:val="24"/>
          <w:szCs w:val="24"/>
        </w:rPr>
      </w:pPr>
      <w:bookmarkStart w:id="7" w:name="_Toc152070084"/>
      <w:r w:rsidRPr="00D628B4">
        <w:rPr>
          <w:rFonts w:ascii="Times New Roman" w:hAnsi="Times New Roman" w:cs="Times New Roman"/>
          <w:b/>
          <w:bCs/>
          <w:color w:val="auto"/>
          <w:sz w:val="24"/>
          <w:szCs w:val="24"/>
        </w:rPr>
        <w:t>7:27-15.8     Idle standard</w:t>
      </w:r>
      <w:bookmarkEnd w:id="7"/>
      <w:r w:rsidRPr="00D628B4">
        <w:rPr>
          <w:rFonts w:ascii="Times New Roman" w:hAnsi="Times New Roman" w:cs="Times New Roman"/>
          <w:b/>
          <w:bCs/>
          <w:color w:val="auto"/>
          <w:sz w:val="24"/>
          <w:szCs w:val="24"/>
        </w:rPr>
        <w:tab/>
      </w:r>
    </w:p>
    <w:p w14:paraId="27B1EC02" w14:textId="77777777" w:rsidR="007D448B" w:rsidRDefault="007D448B" w:rsidP="00B942B2">
      <w:pPr>
        <w:spacing w:line="480" w:lineRule="auto"/>
        <w:rPr>
          <w:color w:val="auto"/>
          <w:sz w:val="24"/>
          <w:szCs w:val="24"/>
        </w:rPr>
      </w:pPr>
    </w:p>
    <w:p w14:paraId="6FB7C7BD" w14:textId="77777777" w:rsidR="00805750" w:rsidRDefault="00B31944" w:rsidP="00B942B2">
      <w:pPr>
        <w:spacing w:line="480" w:lineRule="auto"/>
        <w:rPr>
          <w:color w:val="auto"/>
          <w:sz w:val="24"/>
          <w:szCs w:val="24"/>
        </w:rPr>
      </w:pPr>
      <w:r w:rsidRPr="00944151">
        <w:rPr>
          <w:color w:val="auto"/>
          <w:sz w:val="24"/>
          <w:szCs w:val="24"/>
        </w:rPr>
        <w:lastRenderedPageBreak/>
        <w:t xml:space="preserve">(a) </w:t>
      </w:r>
      <w:r w:rsidR="00805750">
        <w:rPr>
          <w:color w:val="auto"/>
          <w:sz w:val="24"/>
          <w:szCs w:val="24"/>
        </w:rPr>
        <w:tab/>
      </w:r>
      <w:r w:rsidRPr="00944151">
        <w:rPr>
          <w:color w:val="auto"/>
          <w:sz w:val="24"/>
          <w:szCs w:val="24"/>
        </w:rPr>
        <w:t>No person shall cause, suffer, allow, or permit the engine of a gasoline-fueled motor vehicle to idle for more than three consecutive minutes if the vehicle is not in motion.</w:t>
      </w:r>
    </w:p>
    <w:p w14:paraId="783168DC" w14:textId="77777777" w:rsidR="00805750" w:rsidRDefault="00B31944" w:rsidP="00B942B2">
      <w:pPr>
        <w:spacing w:line="480" w:lineRule="auto"/>
        <w:rPr>
          <w:color w:val="auto"/>
          <w:sz w:val="24"/>
          <w:szCs w:val="24"/>
        </w:rPr>
      </w:pPr>
      <w:r w:rsidRPr="00944151">
        <w:rPr>
          <w:color w:val="auto"/>
          <w:sz w:val="24"/>
          <w:szCs w:val="24"/>
        </w:rPr>
        <w:t xml:space="preserve">(b) </w:t>
      </w:r>
      <w:r w:rsidR="00805750">
        <w:rPr>
          <w:color w:val="auto"/>
          <w:sz w:val="24"/>
          <w:szCs w:val="24"/>
        </w:rPr>
        <w:tab/>
      </w:r>
      <w:r w:rsidRPr="00944151">
        <w:rPr>
          <w:color w:val="auto"/>
          <w:sz w:val="24"/>
          <w:szCs w:val="24"/>
        </w:rPr>
        <w:t>The provisions of (a) above shall not apply to:</w:t>
      </w:r>
    </w:p>
    <w:p w14:paraId="3F524FEC" w14:textId="77777777" w:rsidR="00805750" w:rsidRDefault="00B31944" w:rsidP="00D628B4">
      <w:pPr>
        <w:spacing w:line="480" w:lineRule="auto"/>
        <w:ind w:left="360"/>
        <w:rPr>
          <w:color w:val="auto"/>
          <w:sz w:val="24"/>
          <w:szCs w:val="24"/>
        </w:rPr>
      </w:pPr>
      <w:r w:rsidRPr="00944151">
        <w:rPr>
          <w:color w:val="auto"/>
          <w:sz w:val="24"/>
          <w:szCs w:val="24"/>
        </w:rPr>
        <w:t xml:space="preserve">1. </w:t>
      </w:r>
      <w:r w:rsidR="00805750">
        <w:rPr>
          <w:color w:val="auto"/>
          <w:sz w:val="24"/>
          <w:szCs w:val="24"/>
        </w:rPr>
        <w:tab/>
      </w:r>
      <w:r w:rsidRPr="00944151">
        <w:rPr>
          <w:color w:val="auto"/>
          <w:sz w:val="24"/>
          <w:szCs w:val="24"/>
        </w:rPr>
        <w:t xml:space="preserve">Autobuses while actively discharging or picking up passengers. This exemption is limited to 15 consecutive minutes in a 60-minute </w:t>
      </w:r>
      <w:proofErr w:type="gramStart"/>
      <w:r w:rsidRPr="00944151">
        <w:rPr>
          <w:color w:val="auto"/>
          <w:sz w:val="24"/>
          <w:szCs w:val="24"/>
        </w:rPr>
        <w:t>period;</w:t>
      </w:r>
      <w:proofErr w:type="gramEnd"/>
    </w:p>
    <w:p w14:paraId="10C0FB35" w14:textId="77777777" w:rsidR="00805750" w:rsidRDefault="00B31944" w:rsidP="00D628B4">
      <w:pPr>
        <w:spacing w:line="480" w:lineRule="auto"/>
        <w:ind w:left="360"/>
        <w:rPr>
          <w:color w:val="auto"/>
          <w:sz w:val="24"/>
          <w:szCs w:val="24"/>
        </w:rPr>
      </w:pPr>
      <w:r w:rsidRPr="00944151">
        <w:rPr>
          <w:color w:val="auto"/>
          <w:sz w:val="24"/>
          <w:szCs w:val="24"/>
        </w:rPr>
        <w:t xml:space="preserve">2. </w:t>
      </w:r>
      <w:r w:rsidR="00805750">
        <w:rPr>
          <w:color w:val="auto"/>
          <w:sz w:val="24"/>
          <w:szCs w:val="24"/>
        </w:rPr>
        <w:tab/>
      </w:r>
      <w:r w:rsidRPr="00944151">
        <w:rPr>
          <w:color w:val="auto"/>
          <w:sz w:val="24"/>
          <w:szCs w:val="24"/>
        </w:rPr>
        <w:t xml:space="preserve">Any motor vehicle idling in traffic, or a motor vehicle other than a school bus idling in a queue of motor vehicles, that are intermittently motionless and moving because the progress of the motor vehicles in the traffic or the queue has been stopped or slowed by the congestion of traffic on the roadway or by other conditions over which the driver of the idling motor vehicle has no </w:t>
      </w:r>
      <w:proofErr w:type="gramStart"/>
      <w:r w:rsidRPr="00944151">
        <w:rPr>
          <w:color w:val="auto"/>
          <w:sz w:val="24"/>
          <w:szCs w:val="24"/>
        </w:rPr>
        <w:t>control;</w:t>
      </w:r>
      <w:proofErr w:type="gramEnd"/>
    </w:p>
    <w:p w14:paraId="68615844" w14:textId="77777777" w:rsidR="00805750" w:rsidRDefault="00B31944" w:rsidP="00D628B4">
      <w:pPr>
        <w:spacing w:line="480" w:lineRule="auto"/>
        <w:ind w:left="360"/>
        <w:rPr>
          <w:color w:val="auto"/>
          <w:sz w:val="24"/>
          <w:szCs w:val="24"/>
        </w:rPr>
      </w:pPr>
      <w:r w:rsidRPr="00944151">
        <w:rPr>
          <w:color w:val="auto"/>
          <w:sz w:val="24"/>
          <w:szCs w:val="24"/>
        </w:rPr>
        <w:t xml:space="preserve">3. </w:t>
      </w:r>
      <w:r w:rsidR="00805750">
        <w:rPr>
          <w:color w:val="auto"/>
          <w:sz w:val="24"/>
          <w:szCs w:val="24"/>
        </w:rPr>
        <w:tab/>
      </w:r>
      <w:r w:rsidRPr="00944151">
        <w:rPr>
          <w:color w:val="auto"/>
          <w:sz w:val="24"/>
          <w:szCs w:val="24"/>
        </w:rPr>
        <w:t xml:space="preserve">Motor vehicles </w:t>
      </w:r>
      <w:proofErr w:type="gramStart"/>
      <w:r w:rsidRPr="00944151">
        <w:rPr>
          <w:color w:val="auto"/>
          <w:sz w:val="24"/>
          <w:szCs w:val="24"/>
        </w:rPr>
        <w:t>whose</w:t>
      </w:r>
      <w:proofErr w:type="gramEnd"/>
      <w:r w:rsidRPr="00944151">
        <w:rPr>
          <w:color w:val="auto"/>
          <w:sz w:val="24"/>
          <w:szCs w:val="24"/>
        </w:rPr>
        <w:t xml:space="preserve"> primary and/or secondary power source is utilized in whole or in part for necessary and definitively prescribed mechanical operation other than propulsion. This use includes, but is not limited to, operating lift gate pumps and controlling cargo temperature. This exemption does not apply to passenger compartment heating or passenger compartment air </w:t>
      </w:r>
      <w:proofErr w:type="gramStart"/>
      <w:r w:rsidRPr="00944151">
        <w:rPr>
          <w:color w:val="auto"/>
          <w:sz w:val="24"/>
          <w:szCs w:val="24"/>
        </w:rPr>
        <w:t>conditioning;</w:t>
      </w:r>
      <w:proofErr w:type="gramEnd"/>
    </w:p>
    <w:p w14:paraId="5C8CD030" w14:textId="77777777" w:rsidR="00805750" w:rsidRDefault="00B31944" w:rsidP="00D628B4">
      <w:pPr>
        <w:spacing w:line="480" w:lineRule="auto"/>
        <w:ind w:left="360"/>
        <w:rPr>
          <w:color w:val="auto"/>
          <w:sz w:val="24"/>
          <w:szCs w:val="24"/>
        </w:rPr>
      </w:pPr>
      <w:r w:rsidRPr="00944151">
        <w:rPr>
          <w:color w:val="auto"/>
          <w:sz w:val="24"/>
          <w:szCs w:val="24"/>
        </w:rPr>
        <w:t xml:space="preserve">4. </w:t>
      </w:r>
      <w:r w:rsidR="00805750">
        <w:rPr>
          <w:color w:val="auto"/>
          <w:sz w:val="24"/>
          <w:szCs w:val="24"/>
        </w:rPr>
        <w:tab/>
      </w:r>
      <w:r w:rsidRPr="00944151">
        <w:rPr>
          <w:color w:val="auto"/>
          <w:sz w:val="24"/>
          <w:szCs w:val="24"/>
        </w:rPr>
        <w:t xml:space="preserve">Motor vehicles being or waiting to be examined by State or Federal motor vehicle </w:t>
      </w:r>
      <w:proofErr w:type="gramStart"/>
      <w:r w:rsidRPr="00944151">
        <w:rPr>
          <w:color w:val="auto"/>
          <w:sz w:val="24"/>
          <w:szCs w:val="24"/>
        </w:rPr>
        <w:t>inspectors;</w:t>
      </w:r>
      <w:proofErr w:type="gramEnd"/>
    </w:p>
    <w:p w14:paraId="3BE9FB6A" w14:textId="77777777" w:rsidR="00805750" w:rsidRDefault="00B31944" w:rsidP="00D628B4">
      <w:pPr>
        <w:spacing w:line="480" w:lineRule="auto"/>
        <w:ind w:left="360"/>
        <w:rPr>
          <w:color w:val="auto"/>
          <w:sz w:val="24"/>
          <w:szCs w:val="24"/>
        </w:rPr>
      </w:pPr>
      <w:r w:rsidRPr="00944151">
        <w:rPr>
          <w:color w:val="auto"/>
          <w:sz w:val="24"/>
          <w:szCs w:val="24"/>
        </w:rPr>
        <w:t xml:space="preserve">5. </w:t>
      </w:r>
      <w:r w:rsidR="00805750">
        <w:rPr>
          <w:color w:val="auto"/>
          <w:sz w:val="24"/>
          <w:szCs w:val="24"/>
        </w:rPr>
        <w:tab/>
      </w:r>
      <w:r w:rsidRPr="00944151">
        <w:rPr>
          <w:color w:val="auto"/>
          <w:sz w:val="24"/>
          <w:szCs w:val="24"/>
        </w:rPr>
        <w:t xml:space="preserve">Vehicles that are actively performing emergency services. Examples include fire vehicles, police vehicles, public utility vehicles, military tactical vehicles and snow removal vehicles, during the time that such vehicles are actively performing emergency </w:t>
      </w:r>
      <w:proofErr w:type="gramStart"/>
      <w:r w:rsidRPr="00944151">
        <w:rPr>
          <w:color w:val="auto"/>
          <w:sz w:val="24"/>
          <w:szCs w:val="24"/>
        </w:rPr>
        <w:t>services;</w:t>
      </w:r>
      <w:proofErr w:type="gramEnd"/>
    </w:p>
    <w:p w14:paraId="4369AA2E" w14:textId="77777777" w:rsidR="00805750" w:rsidRDefault="00B31944" w:rsidP="00D628B4">
      <w:pPr>
        <w:spacing w:line="480" w:lineRule="auto"/>
        <w:ind w:left="360"/>
        <w:rPr>
          <w:color w:val="auto"/>
          <w:sz w:val="24"/>
          <w:szCs w:val="24"/>
        </w:rPr>
      </w:pPr>
      <w:r w:rsidRPr="00944151">
        <w:rPr>
          <w:color w:val="auto"/>
          <w:sz w:val="24"/>
          <w:szCs w:val="24"/>
        </w:rPr>
        <w:t xml:space="preserve">6. </w:t>
      </w:r>
      <w:r w:rsidR="00805750">
        <w:rPr>
          <w:color w:val="auto"/>
          <w:sz w:val="24"/>
          <w:szCs w:val="24"/>
        </w:rPr>
        <w:tab/>
      </w:r>
      <w:r w:rsidRPr="00944151">
        <w:rPr>
          <w:color w:val="auto"/>
          <w:sz w:val="24"/>
          <w:szCs w:val="24"/>
        </w:rPr>
        <w:t xml:space="preserve">Motor vehicles while being repaired or serviced, </w:t>
      </w:r>
      <w:proofErr w:type="gramStart"/>
      <w:r w:rsidRPr="00944151">
        <w:rPr>
          <w:color w:val="auto"/>
          <w:sz w:val="24"/>
          <w:szCs w:val="24"/>
        </w:rPr>
        <w:t>provided that</w:t>
      </w:r>
      <w:proofErr w:type="gramEnd"/>
      <w:r w:rsidRPr="00944151">
        <w:rPr>
          <w:color w:val="auto"/>
          <w:sz w:val="24"/>
          <w:szCs w:val="24"/>
        </w:rPr>
        <w:t xml:space="preserve"> operation of the engine is essential to the proper repair or service; or</w:t>
      </w:r>
    </w:p>
    <w:p w14:paraId="272B2530" w14:textId="77777777" w:rsidR="00B31944" w:rsidRPr="00944151" w:rsidRDefault="00B31944" w:rsidP="00D628B4">
      <w:pPr>
        <w:spacing w:line="480" w:lineRule="auto"/>
        <w:ind w:left="360"/>
        <w:rPr>
          <w:color w:val="auto"/>
          <w:sz w:val="24"/>
          <w:szCs w:val="24"/>
        </w:rPr>
      </w:pPr>
      <w:r w:rsidRPr="00944151">
        <w:rPr>
          <w:color w:val="auto"/>
          <w:sz w:val="24"/>
          <w:szCs w:val="24"/>
        </w:rPr>
        <w:lastRenderedPageBreak/>
        <w:t xml:space="preserve">7. </w:t>
      </w:r>
      <w:r w:rsidR="00805750">
        <w:rPr>
          <w:color w:val="auto"/>
          <w:sz w:val="24"/>
          <w:szCs w:val="24"/>
        </w:rPr>
        <w:tab/>
      </w:r>
      <w:r w:rsidRPr="00944151">
        <w:rPr>
          <w:color w:val="auto"/>
          <w:sz w:val="24"/>
          <w:szCs w:val="24"/>
        </w:rPr>
        <w:t>Motor vehicles manufactured with a sleeper berth while being used, in a non-residentially zoned area, by the vehicle's operator for sleeping or resting, unless the vehicle is equipped with a functional auxiliary power system designed in whole or in part to maintain cabin or sleeper berth comfort or to mitigate cold weather start-up difficulties.</w:t>
      </w:r>
    </w:p>
    <w:p w14:paraId="4A87B1BD" w14:textId="77777777" w:rsidR="00D628B4" w:rsidRDefault="00D628B4" w:rsidP="00B942B2">
      <w:pPr>
        <w:spacing w:line="480" w:lineRule="auto"/>
        <w:rPr>
          <w:b/>
          <w:color w:val="auto"/>
          <w:sz w:val="24"/>
          <w:szCs w:val="24"/>
        </w:rPr>
      </w:pPr>
    </w:p>
    <w:p w14:paraId="1EE81BDA" w14:textId="4B0EF2B5" w:rsidR="0069000C" w:rsidRPr="000D3C76" w:rsidRDefault="0069000C" w:rsidP="000D3C76">
      <w:pPr>
        <w:pStyle w:val="Heading1"/>
        <w:rPr>
          <w:rFonts w:ascii="Times New Roman" w:hAnsi="Times New Roman" w:cs="Times New Roman"/>
          <w:b/>
          <w:bCs/>
          <w:sz w:val="24"/>
          <w:szCs w:val="24"/>
        </w:rPr>
      </w:pPr>
      <w:bookmarkStart w:id="8" w:name="_Toc152070085"/>
      <w:r w:rsidRPr="000D3C76">
        <w:rPr>
          <w:rFonts w:ascii="Times New Roman" w:hAnsi="Times New Roman" w:cs="Times New Roman"/>
          <w:b/>
          <w:bCs/>
          <w:color w:val="auto"/>
          <w:sz w:val="24"/>
          <w:szCs w:val="24"/>
        </w:rPr>
        <w:t xml:space="preserve">7:27-15.9     Non-interference with the motor vehicle </w:t>
      </w:r>
      <w:proofErr w:type="gramStart"/>
      <w:r w:rsidRPr="000D3C76">
        <w:rPr>
          <w:rFonts w:ascii="Times New Roman" w:hAnsi="Times New Roman" w:cs="Times New Roman"/>
          <w:b/>
          <w:bCs/>
          <w:color w:val="auto"/>
          <w:sz w:val="24"/>
          <w:szCs w:val="24"/>
        </w:rPr>
        <w:t>codes</w:t>
      </w:r>
      <w:bookmarkEnd w:id="8"/>
      <w:proofErr w:type="gramEnd"/>
      <w:r w:rsidRPr="000D3C76">
        <w:rPr>
          <w:rFonts w:ascii="Times New Roman" w:hAnsi="Times New Roman" w:cs="Times New Roman"/>
          <w:b/>
          <w:bCs/>
          <w:sz w:val="24"/>
          <w:szCs w:val="24"/>
        </w:rPr>
        <w:tab/>
      </w:r>
    </w:p>
    <w:p w14:paraId="04B250A5" w14:textId="77777777" w:rsidR="000D3C76" w:rsidRDefault="000D3C76" w:rsidP="00B942B2">
      <w:pPr>
        <w:spacing w:line="480" w:lineRule="auto"/>
        <w:rPr>
          <w:color w:val="auto"/>
          <w:sz w:val="24"/>
          <w:szCs w:val="24"/>
        </w:rPr>
      </w:pPr>
    </w:p>
    <w:p w14:paraId="7B32379F" w14:textId="695533D5" w:rsidR="005E566A" w:rsidRPr="00944151" w:rsidRDefault="00B31944" w:rsidP="00B942B2">
      <w:pPr>
        <w:spacing w:line="480" w:lineRule="auto"/>
        <w:rPr>
          <w:color w:val="auto"/>
          <w:sz w:val="24"/>
          <w:szCs w:val="24"/>
        </w:rPr>
      </w:pPr>
      <w:r w:rsidRPr="00944151">
        <w:rPr>
          <w:color w:val="auto"/>
          <w:sz w:val="24"/>
          <w:szCs w:val="24"/>
        </w:rPr>
        <w:t>Nothing in this subchapter is intended to limit or deny the inspection of motor vehicles in accordance with regulations established pursuant to N.J.S.A. 39:8-2, 39:3-70, 39:3-76, and 39:10-26.</w:t>
      </w:r>
    </w:p>
    <w:p w14:paraId="7C439B8A" w14:textId="534F3396" w:rsidR="0069000C" w:rsidRPr="000D3C76" w:rsidRDefault="004F130F" w:rsidP="000D3C76">
      <w:pPr>
        <w:pStyle w:val="Heading1"/>
        <w:jc w:val="center"/>
        <w:rPr>
          <w:rFonts w:ascii="Times New Roman" w:hAnsi="Times New Roman" w:cs="Times New Roman"/>
          <w:b/>
          <w:bCs/>
          <w:sz w:val="24"/>
          <w:szCs w:val="24"/>
        </w:rPr>
      </w:pPr>
      <w:bookmarkStart w:id="9" w:name="_Toc152070086"/>
      <w:r>
        <w:rPr>
          <w:rFonts w:ascii="Times New Roman" w:hAnsi="Times New Roman" w:cs="Times New Roman"/>
          <w:b/>
          <w:bCs/>
          <w:color w:val="auto"/>
          <w:sz w:val="24"/>
          <w:szCs w:val="24"/>
        </w:rPr>
        <w:t>A</w:t>
      </w:r>
      <w:r w:rsidR="0069000C" w:rsidRPr="000D3C76">
        <w:rPr>
          <w:rFonts w:ascii="Times New Roman" w:hAnsi="Times New Roman" w:cs="Times New Roman"/>
          <w:b/>
          <w:bCs/>
          <w:color w:val="auto"/>
          <w:sz w:val="24"/>
          <w:szCs w:val="24"/>
        </w:rPr>
        <w:t>PPENDIX</w:t>
      </w:r>
      <w:bookmarkEnd w:id="9"/>
    </w:p>
    <w:p w14:paraId="48B2E5CF" w14:textId="77777777" w:rsidR="0069000C" w:rsidRPr="00944151" w:rsidRDefault="0069000C" w:rsidP="004036E5">
      <w:pPr>
        <w:rPr>
          <w:color w:val="auto"/>
          <w:sz w:val="24"/>
          <w:szCs w:val="24"/>
        </w:rPr>
      </w:pPr>
    </w:p>
    <w:p w14:paraId="1227069A" w14:textId="77777777" w:rsidR="00B31944" w:rsidRPr="00944151" w:rsidRDefault="00B31944" w:rsidP="004036E5">
      <w:pPr>
        <w:ind w:firstLine="720"/>
        <w:rPr>
          <w:color w:val="auto"/>
          <w:sz w:val="24"/>
          <w:szCs w:val="24"/>
        </w:rPr>
      </w:pPr>
      <w:r w:rsidRPr="00B31944">
        <w:rPr>
          <w:color w:val="auto"/>
          <w:sz w:val="24"/>
          <w:szCs w:val="24"/>
        </w:rPr>
        <w:t>The following table highlights the provisions of N.J.A.C. 7:27-15.5 to show generally the emissions tests to be administered to each category of vehicle inspected or reinspected:</w:t>
      </w:r>
    </w:p>
    <w:p w14:paraId="7E34F199" w14:textId="77777777" w:rsidR="00C841C4" w:rsidRPr="00944151" w:rsidRDefault="00C841C4" w:rsidP="004036E5">
      <w:pPr>
        <w:rPr>
          <w:color w:val="auto"/>
          <w:sz w:val="24"/>
          <w:szCs w:val="24"/>
        </w:rPr>
      </w:pPr>
    </w:p>
    <w:tbl>
      <w:tblPr>
        <w:tblW w:w="9505" w:type="dxa"/>
        <w:tblCellSpacing w:w="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72" w:type="dxa"/>
          <w:right w:w="72" w:type="dxa"/>
        </w:tblCellMar>
        <w:tblLook w:val="04A0" w:firstRow="1" w:lastRow="0" w:firstColumn="1" w:lastColumn="0" w:noHBand="0" w:noVBand="1"/>
      </w:tblPr>
      <w:tblGrid>
        <w:gridCol w:w="1357"/>
        <w:gridCol w:w="1358"/>
        <w:gridCol w:w="1237"/>
        <w:gridCol w:w="1350"/>
        <w:gridCol w:w="1260"/>
        <w:gridCol w:w="1800"/>
        <w:gridCol w:w="1143"/>
      </w:tblGrid>
      <w:tr w:rsidR="003604AC" w:rsidRPr="00B31944" w14:paraId="3F7CFC69" w14:textId="77777777" w:rsidTr="007E1F96">
        <w:trPr>
          <w:trHeight w:val="838"/>
          <w:tblCellSpacing w:w="0" w:type="dxa"/>
        </w:trPr>
        <w:tc>
          <w:tcPr>
            <w:tcW w:w="1357" w:type="dxa"/>
            <w:vAlign w:val="bottom"/>
            <w:hideMark/>
          </w:tcPr>
          <w:p w14:paraId="50256880" w14:textId="77777777" w:rsidR="003604AC" w:rsidRPr="00B31944" w:rsidRDefault="003604AC" w:rsidP="003604AC">
            <w:pPr>
              <w:jc w:val="center"/>
              <w:rPr>
                <w:color w:val="auto"/>
                <w:sz w:val="24"/>
                <w:szCs w:val="24"/>
              </w:rPr>
            </w:pPr>
            <w:r w:rsidRPr="00B31944">
              <w:rPr>
                <w:color w:val="auto"/>
                <w:sz w:val="24"/>
                <w:szCs w:val="24"/>
              </w:rPr>
              <w:t>Weight</w:t>
            </w:r>
          </w:p>
          <w:p w14:paraId="4626E252" w14:textId="77777777" w:rsidR="003604AC" w:rsidRPr="00B31944" w:rsidRDefault="003604AC" w:rsidP="003604AC">
            <w:pPr>
              <w:jc w:val="center"/>
              <w:rPr>
                <w:color w:val="auto"/>
                <w:sz w:val="24"/>
                <w:szCs w:val="24"/>
              </w:rPr>
            </w:pPr>
            <w:r w:rsidRPr="00B31944">
              <w:rPr>
                <w:color w:val="auto"/>
                <w:sz w:val="24"/>
                <w:szCs w:val="24"/>
              </w:rPr>
              <w:t xml:space="preserve">Class </w:t>
            </w:r>
            <w:r w:rsidRPr="003604AC">
              <w:rPr>
                <w:color w:val="auto"/>
                <w:sz w:val="24"/>
                <w:szCs w:val="24"/>
                <w:u w:val="single"/>
              </w:rPr>
              <w:t>(GVWR)</w:t>
            </w:r>
          </w:p>
        </w:tc>
        <w:tc>
          <w:tcPr>
            <w:tcW w:w="1358" w:type="dxa"/>
            <w:vAlign w:val="bottom"/>
            <w:hideMark/>
          </w:tcPr>
          <w:p w14:paraId="5CC54C3D" w14:textId="77777777" w:rsidR="003604AC" w:rsidRPr="003604AC" w:rsidRDefault="003604AC" w:rsidP="003604AC">
            <w:pPr>
              <w:jc w:val="center"/>
              <w:rPr>
                <w:color w:val="auto"/>
                <w:sz w:val="24"/>
                <w:szCs w:val="24"/>
                <w:u w:val="single"/>
              </w:rPr>
            </w:pPr>
            <w:r w:rsidRPr="003604AC">
              <w:rPr>
                <w:color w:val="auto"/>
                <w:sz w:val="24"/>
                <w:szCs w:val="24"/>
                <w:u w:val="single"/>
              </w:rPr>
              <w:t>Model Year</w:t>
            </w:r>
          </w:p>
        </w:tc>
        <w:tc>
          <w:tcPr>
            <w:tcW w:w="1237" w:type="dxa"/>
            <w:vAlign w:val="bottom"/>
            <w:hideMark/>
          </w:tcPr>
          <w:p w14:paraId="180AA1F2" w14:textId="77777777" w:rsidR="003604AC" w:rsidRPr="003604AC" w:rsidRDefault="003604AC" w:rsidP="003604AC">
            <w:pPr>
              <w:jc w:val="center"/>
              <w:rPr>
                <w:color w:val="auto"/>
                <w:sz w:val="24"/>
                <w:szCs w:val="24"/>
                <w:u w:val="single"/>
              </w:rPr>
            </w:pPr>
            <w:r w:rsidRPr="003604AC">
              <w:rPr>
                <w:color w:val="auto"/>
                <w:sz w:val="24"/>
                <w:szCs w:val="24"/>
                <w:u w:val="single"/>
              </w:rPr>
              <w:t>OBD Test</w:t>
            </w:r>
          </w:p>
        </w:tc>
        <w:tc>
          <w:tcPr>
            <w:tcW w:w="1350" w:type="dxa"/>
            <w:vAlign w:val="bottom"/>
            <w:hideMark/>
          </w:tcPr>
          <w:p w14:paraId="6AF375F6" w14:textId="77777777" w:rsidR="003604AC" w:rsidRPr="00B31944" w:rsidRDefault="003604AC" w:rsidP="003604AC">
            <w:pPr>
              <w:jc w:val="center"/>
              <w:rPr>
                <w:color w:val="auto"/>
                <w:sz w:val="24"/>
                <w:szCs w:val="24"/>
              </w:rPr>
            </w:pPr>
            <w:r w:rsidRPr="00B31944">
              <w:rPr>
                <w:color w:val="auto"/>
                <w:sz w:val="24"/>
                <w:szCs w:val="24"/>
              </w:rPr>
              <w:t>Visible</w:t>
            </w:r>
          </w:p>
          <w:p w14:paraId="19014F49" w14:textId="77777777" w:rsidR="003604AC" w:rsidRPr="003604AC" w:rsidRDefault="003604AC" w:rsidP="003604AC">
            <w:pPr>
              <w:jc w:val="center"/>
              <w:rPr>
                <w:color w:val="auto"/>
                <w:sz w:val="24"/>
                <w:szCs w:val="24"/>
                <w:u w:val="single"/>
              </w:rPr>
            </w:pPr>
            <w:r w:rsidRPr="003604AC">
              <w:rPr>
                <w:color w:val="auto"/>
                <w:sz w:val="24"/>
                <w:szCs w:val="24"/>
                <w:u w:val="single"/>
              </w:rPr>
              <w:t>Smoke Test</w:t>
            </w:r>
          </w:p>
        </w:tc>
        <w:tc>
          <w:tcPr>
            <w:tcW w:w="1260" w:type="dxa"/>
            <w:vAlign w:val="bottom"/>
            <w:hideMark/>
          </w:tcPr>
          <w:p w14:paraId="624B732B" w14:textId="77777777" w:rsidR="003604AC" w:rsidRPr="00B31944" w:rsidRDefault="003604AC" w:rsidP="003604AC">
            <w:pPr>
              <w:jc w:val="center"/>
              <w:rPr>
                <w:color w:val="auto"/>
                <w:sz w:val="24"/>
                <w:szCs w:val="24"/>
              </w:rPr>
            </w:pPr>
            <w:r w:rsidRPr="00B31944">
              <w:rPr>
                <w:color w:val="auto"/>
                <w:sz w:val="24"/>
                <w:szCs w:val="24"/>
              </w:rPr>
              <w:t>Fuel</w:t>
            </w:r>
          </w:p>
          <w:p w14:paraId="038E15B0" w14:textId="77777777" w:rsidR="003604AC" w:rsidRPr="003604AC" w:rsidRDefault="003604AC" w:rsidP="003604AC">
            <w:pPr>
              <w:jc w:val="center"/>
              <w:rPr>
                <w:color w:val="auto"/>
                <w:sz w:val="24"/>
                <w:szCs w:val="24"/>
                <w:u w:val="single"/>
              </w:rPr>
            </w:pPr>
            <w:r w:rsidRPr="003604AC">
              <w:rPr>
                <w:color w:val="auto"/>
                <w:sz w:val="24"/>
                <w:szCs w:val="24"/>
                <w:u w:val="single"/>
              </w:rPr>
              <w:t>Leak Test</w:t>
            </w:r>
          </w:p>
        </w:tc>
        <w:tc>
          <w:tcPr>
            <w:tcW w:w="1800" w:type="dxa"/>
            <w:vAlign w:val="bottom"/>
            <w:hideMark/>
          </w:tcPr>
          <w:p w14:paraId="7CE2A4FA" w14:textId="77777777" w:rsidR="003604AC" w:rsidRPr="00B31944" w:rsidRDefault="003604AC" w:rsidP="003604AC">
            <w:pPr>
              <w:jc w:val="center"/>
              <w:rPr>
                <w:color w:val="auto"/>
                <w:sz w:val="24"/>
                <w:szCs w:val="24"/>
              </w:rPr>
            </w:pPr>
            <w:r w:rsidRPr="00B31944">
              <w:rPr>
                <w:color w:val="auto"/>
                <w:sz w:val="24"/>
                <w:szCs w:val="24"/>
              </w:rPr>
              <w:t>Catalytic</w:t>
            </w:r>
          </w:p>
          <w:p w14:paraId="1DDFF2D3" w14:textId="77777777" w:rsidR="003604AC" w:rsidRPr="00B31944" w:rsidRDefault="003604AC" w:rsidP="003604AC">
            <w:pPr>
              <w:jc w:val="center"/>
              <w:rPr>
                <w:color w:val="auto"/>
                <w:sz w:val="24"/>
                <w:szCs w:val="24"/>
              </w:rPr>
            </w:pPr>
            <w:r w:rsidRPr="00B31944">
              <w:rPr>
                <w:color w:val="auto"/>
                <w:sz w:val="24"/>
                <w:szCs w:val="24"/>
              </w:rPr>
              <w:t>Converter</w:t>
            </w:r>
          </w:p>
          <w:p w14:paraId="337340A0" w14:textId="77777777" w:rsidR="003604AC" w:rsidRPr="003604AC" w:rsidRDefault="003604AC" w:rsidP="003604AC">
            <w:pPr>
              <w:jc w:val="center"/>
              <w:rPr>
                <w:color w:val="auto"/>
                <w:sz w:val="24"/>
                <w:szCs w:val="24"/>
                <w:u w:val="single"/>
              </w:rPr>
            </w:pPr>
            <w:r w:rsidRPr="003604AC">
              <w:rPr>
                <w:color w:val="auto"/>
                <w:sz w:val="24"/>
                <w:szCs w:val="24"/>
                <w:u w:val="single"/>
              </w:rPr>
              <w:t>Check</w:t>
            </w:r>
          </w:p>
        </w:tc>
        <w:tc>
          <w:tcPr>
            <w:tcW w:w="1143" w:type="dxa"/>
            <w:vAlign w:val="bottom"/>
            <w:hideMark/>
          </w:tcPr>
          <w:p w14:paraId="678307E6" w14:textId="77777777" w:rsidR="003604AC" w:rsidRPr="00B31944" w:rsidRDefault="003604AC" w:rsidP="003604AC">
            <w:pPr>
              <w:jc w:val="center"/>
              <w:rPr>
                <w:color w:val="auto"/>
                <w:sz w:val="24"/>
                <w:szCs w:val="24"/>
              </w:rPr>
            </w:pPr>
            <w:r w:rsidRPr="00B31944">
              <w:rPr>
                <w:color w:val="auto"/>
                <w:sz w:val="24"/>
                <w:szCs w:val="24"/>
              </w:rPr>
              <w:t>Visual</w:t>
            </w:r>
          </w:p>
          <w:p w14:paraId="28D2F13A" w14:textId="77777777" w:rsidR="003604AC" w:rsidRPr="00B31944" w:rsidRDefault="003604AC" w:rsidP="003604AC">
            <w:pPr>
              <w:jc w:val="center"/>
              <w:rPr>
                <w:color w:val="auto"/>
                <w:sz w:val="24"/>
                <w:szCs w:val="24"/>
              </w:rPr>
            </w:pPr>
            <w:r>
              <w:rPr>
                <w:color w:val="auto"/>
                <w:sz w:val="24"/>
                <w:szCs w:val="24"/>
              </w:rPr>
              <w:t xml:space="preserve">Fuel Cap </w:t>
            </w:r>
            <w:r w:rsidRPr="003604AC">
              <w:rPr>
                <w:color w:val="auto"/>
                <w:sz w:val="24"/>
                <w:szCs w:val="24"/>
                <w:u w:val="single"/>
              </w:rPr>
              <w:t>Test</w:t>
            </w:r>
          </w:p>
        </w:tc>
      </w:tr>
      <w:tr w:rsidR="003604AC" w:rsidRPr="00B31944" w14:paraId="034C9358" w14:textId="77777777" w:rsidTr="007E1F96">
        <w:trPr>
          <w:trHeight w:val="1458"/>
          <w:tblCellSpacing w:w="0" w:type="dxa"/>
        </w:trPr>
        <w:tc>
          <w:tcPr>
            <w:tcW w:w="1357" w:type="dxa"/>
            <w:hideMark/>
          </w:tcPr>
          <w:p w14:paraId="38EC26C8" w14:textId="77777777" w:rsidR="00BD1EB4" w:rsidRDefault="00BD1EB4" w:rsidP="003604AC">
            <w:pPr>
              <w:jc w:val="center"/>
              <w:rPr>
                <w:color w:val="auto"/>
                <w:sz w:val="24"/>
                <w:szCs w:val="24"/>
              </w:rPr>
            </w:pPr>
          </w:p>
          <w:p w14:paraId="569889F1" w14:textId="77777777" w:rsidR="003604AC" w:rsidRPr="00B31944" w:rsidRDefault="003604AC" w:rsidP="00BD1EB4">
            <w:pPr>
              <w:jc w:val="center"/>
              <w:rPr>
                <w:color w:val="auto"/>
                <w:sz w:val="24"/>
                <w:szCs w:val="24"/>
              </w:rPr>
            </w:pPr>
            <w:r w:rsidRPr="00B31944">
              <w:rPr>
                <w:color w:val="auto"/>
                <w:sz w:val="24"/>
                <w:szCs w:val="24"/>
              </w:rPr>
              <w:t>&lt;/=</w:t>
            </w:r>
            <w:r w:rsidR="00BD1EB4">
              <w:rPr>
                <w:color w:val="auto"/>
                <w:sz w:val="24"/>
                <w:szCs w:val="24"/>
              </w:rPr>
              <w:t xml:space="preserve"> </w:t>
            </w:r>
            <w:r w:rsidRPr="00B31944">
              <w:rPr>
                <w:color w:val="auto"/>
                <w:sz w:val="24"/>
                <w:szCs w:val="24"/>
              </w:rPr>
              <w:t>8,500 lbs.</w:t>
            </w:r>
          </w:p>
        </w:tc>
        <w:tc>
          <w:tcPr>
            <w:tcW w:w="1358" w:type="dxa"/>
            <w:hideMark/>
          </w:tcPr>
          <w:p w14:paraId="34F0C0BD" w14:textId="77777777" w:rsidR="00BD1EB4" w:rsidRDefault="00BD1EB4" w:rsidP="003604AC">
            <w:pPr>
              <w:jc w:val="center"/>
              <w:rPr>
                <w:color w:val="auto"/>
                <w:sz w:val="24"/>
                <w:szCs w:val="24"/>
              </w:rPr>
            </w:pPr>
          </w:p>
          <w:p w14:paraId="131ED281" w14:textId="77777777" w:rsidR="003604AC" w:rsidRPr="00B31944" w:rsidRDefault="003604AC" w:rsidP="003604AC">
            <w:pPr>
              <w:jc w:val="center"/>
              <w:rPr>
                <w:color w:val="auto"/>
                <w:sz w:val="24"/>
                <w:szCs w:val="24"/>
              </w:rPr>
            </w:pPr>
            <w:r w:rsidRPr="00B31944">
              <w:rPr>
                <w:color w:val="auto"/>
                <w:sz w:val="24"/>
                <w:szCs w:val="24"/>
              </w:rPr>
              <w:t>1995</w:t>
            </w:r>
          </w:p>
          <w:p w14:paraId="207E490D" w14:textId="77777777" w:rsidR="003604AC" w:rsidRPr="00B31944" w:rsidRDefault="003604AC" w:rsidP="003604AC">
            <w:pPr>
              <w:jc w:val="center"/>
              <w:rPr>
                <w:color w:val="auto"/>
                <w:sz w:val="24"/>
                <w:szCs w:val="24"/>
              </w:rPr>
            </w:pPr>
            <w:r>
              <w:rPr>
                <w:color w:val="auto"/>
                <w:sz w:val="24"/>
                <w:szCs w:val="24"/>
              </w:rPr>
              <w:t>and older</w:t>
            </w:r>
          </w:p>
        </w:tc>
        <w:tc>
          <w:tcPr>
            <w:tcW w:w="1237" w:type="dxa"/>
            <w:hideMark/>
          </w:tcPr>
          <w:p w14:paraId="27C53551" w14:textId="77777777" w:rsidR="00BD1EB4" w:rsidRDefault="00BD1EB4" w:rsidP="003604AC">
            <w:pPr>
              <w:jc w:val="center"/>
              <w:rPr>
                <w:color w:val="auto"/>
                <w:sz w:val="24"/>
                <w:szCs w:val="24"/>
              </w:rPr>
            </w:pPr>
          </w:p>
          <w:p w14:paraId="539B23BD" w14:textId="77777777" w:rsidR="003604AC" w:rsidRPr="00B31944" w:rsidRDefault="003604AC" w:rsidP="003604AC">
            <w:pPr>
              <w:jc w:val="center"/>
              <w:rPr>
                <w:color w:val="auto"/>
                <w:sz w:val="24"/>
                <w:szCs w:val="24"/>
              </w:rPr>
            </w:pPr>
            <w:r w:rsidRPr="00B31944">
              <w:rPr>
                <w:color w:val="auto"/>
                <w:sz w:val="24"/>
                <w:szCs w:val="24"/>
              </w:rPr>
              <w:t>N/A</w:t>
            </w:r>
          </w:p>
        </w:tc>
        <w:tc>
          <w:tcPr>
            <w:tcW w:w="1350" w:type="dxa"/>
            <w:hideMark/>
          </w:tcPr>
          <w:p w14:paraId="01B6F629" w14:textId="77777777" w:rsidR="00BD1EB4" w:rsidRDefault="00BD1EB4" w:rsidP="003604AC">
            <w:pPr>
              <w:jc w:val="center"/>
              <w:rPr>
                <w:color w:val="auto"/>
                <w:sz w:val="24"/>
                <w:szCs w:val="24"/>
              </w:rPr>
            </w:pPr>
          </w:p>
          <w:p w14:paraId="630E36F8" w14:textId="77777777" w:rsidR="003604AC" w:rsidRPr="00B31944" w:rsidRDefault="003604AC" w:rsidP="003604AC">
            <w:pPr>
              <w:jc w:val="center"/>
              <w:rPr>
                <w:color w:val="auto"/>
                <w:sz w:val="24"/>
                <w:szCs w:val="24"/>
              </w:rPr>
            </w:pPr>
            <w:r w:rsidRPr="00B31944">
              <w:rPr>
                <w:color w:val="auto"/>
                <w:sz w:val="24"/>
                <w:szCs w:val="24"/>
              </w:rPr>
              <w:t>All</w:t>
            </w:r>
          </w:p>
        </w:tc>
        <w:tc>
          <w:tcPr>
            <w:tcW w:w="1260" w:type="dxa"/>
            <w:hideMark/>
          </w:tcPr>
          <w:p w14:paraId="335FAB27" w14:textId="77777777" w:rsidR="00BD1EB4" w:rsidRDefault="00BD1EB4" w:rsidP="003604AC">
            <w:pPr>
              <w:jc w:val="center"/>
              <w:rPr>
                <w:color w:val="auto"/>
                <w:sz w:val="24"/>
                <w:szCs w:val="24"/>
              </w:rPr>
            </w:pPr>
          </w:p>
          <w:p w14:paraId="7835C697" w14:textId="77777777" w:rsidR="003604AC" w:rsidRPr="00B31944" w:rsidRDefault="003604AC" w:rsidP="003604AC">
            <w:pPr>
              <w:jc w:val="center"/>
              <w:rPr>
                <w:color w:val="auto"/>
                <w:sz w:val="24"/>
                <w:szCs w:val="24"/>
              </w:rPr>
            </w:pPr>
            <w:r w:rsidRPr="00B31944">
              <w:rPr>
                <w:color w:val="auto"/>
                <w:sz w:val="24"/>
                <w:szCs w:val="24"/>
              </w:rPr>
              <w:t>All</w:t>
            </w:r>
          </w:p>
        </w:tc>
        <w:tc>
          <w:tcPr>
            <w:tcW w:w="1800" w:type="dxa"/>
            <w:hideMark/>
          </w:tcPr>
          <w:p w14:paraId="42107D60" w14:textId="77777777" w:rsidR="00BD1EB4" w:rsidRDefault="00BD1EB4" w:rsidP="003604AC">
            <w:pPr>
              <w:jc w:val="center"/>
              <w:rPr>
                <w:color w:val="auto"/>
                <w:sz w:val="24"/>
                <w:szCs w:val="24"/>
              </w:rPr>
            </w:pPr>
          </w:p>
          <w:p w14:paraId="0DA6A2B8" w14:textId="77777777" w:rsidR="00BD1EB4" w:rsidRDefault="003604AC" w:rsidP="003604AC">
            <w:pPr>
              <w:jc w:val="center"/>
              <w:rPr>
                <w:color w:val="auto"/>
                <w:sz w:val="24"/>
                <w:szCs w:val="24"/>
              </w:rPr>
            </w:pPr>
            <w:r w:rsidRPr="00B31944">
              <w:rPr>
                <w:color w:val="auto"/>
                <w:sz w:val="24"/>
                <w:szCs w:val="24"/>
              </w:rPr>
              <w:t>All</w:t>
            </w:r>
            <w:r>
              <w:rPr>
                <w:color w:val="auto"/>
                <w:sz w:val="24"/>
                <w:szCs w:val="24"/>
              </w:rPr>
              <w:t xml:space="preserve"> </w:t>
            </w:r>
            <w:r w:rsidRPr="00B31944">
              <w:rPr>
                <w:color w:val="auto"/>
                <w:sz w:val="24"/>
                <w:szCs w:val="24"/>
              </w:rPr>
              <w:t>originally</w:t>
            </w:r>
            <w:r>
              <w:rPr>
                <w:color w:val="auto"/>
                <w:sz w:val="24"/>
                <w:szCs w:val="24"/>
              </w:rPr>
              <w:t xml:space="preserve"> </w:t>
            </w:r>
            <w:proofErr w:type="gramStart"/>
            <w:r w:rsidRPr="00B31944">
              <w:rPr>
                <w:color w:val="auto"/>
                <w:sz w:val="24"/>
                <w:szCs w:val="24"/>
              </w:rPr>
              <w:t>equipped</w:t>
            </w:r>
            <w:proofErr w:type="gramEnd"/>
          </w:p>
          <w:p w14:paraId="4CBD3453" w14:textId="77777777" w:rsidR="003604AC" w:rsidRPr="00B31944" w:rsidRDefault="003604AC" w:rsidP="003604AC">
            <w:pPr>
              <w:jc w:val="center"/>
              <w:rPr>
                <w:color w:val="auto"/>
                <w:sz w:val="24"/>
                <w:szCs w:val="24"/>
              </w:rPr>
            </w:pPr>
            <w:r w:rsidRPr="00B31944">
              <w:rPr>
                <w:color w:val="auto"/>
                <w:sz w:val="24"/>
                <w:szCs w:val="24"/>
              </w:rPr>
              <w:t>(model</w:t>
            </w:r>
            <w:r>
              <w:rPr>
                <w:color w:val="auto"/>
                <w:sz w:val="24"/>
                <w:szCs w:val="24"/>
              </w:rPr>
              <w:t xml:space="preserve"> </w:t>
            </w:r>
            <w:r w:rsidRPr="00B31944">
              <w:rPr>
                <w:color w:val="auto"/>
                <w:sz w:val="24"/>
                <w:szCs w:val="24"/>
              </w:rPr>
              <w:t>years 1975</w:t>
            </w:r>
            <w:r>
              <w:rPr>
                <w:color w:val="auto"/>
                <w:sz w:val="24"/>
                <w:szCs w:val="24"/>
              </w:rPr>
              <w:t xml:space="preserve"> </w:t>
            </w:r>
            <w:r w:rsidRPr="00B31944">
              <w:rPr>
                <w:color w:val="auto"/>
                <w:sz w:val="24"/>
                <w:szCs w:val="24"/>
              </w:rPr>
              <w:t>and newer)</w:t>
            </w:r>
          </w:p>
        </w:tc>
        <w:tc>
          <w:tcPr>
            <w:tcW w:w="1143" w:type="dxa"/>
            <w:hideMark/>
          </w:tcPr>
          <w:p w14:paraId="118D38EF" w14:textId="77777777" w:rsidR="00BD1EB4" w:rsidRDefault="00BD1EB4" w:rsidP="003604AC">
            <w:pPr>
              <w:jc w:val="center"/>
              <w:rPr>
                <w:color w:val="auto"/>
                <w:sz w:val="24"/>
                <w:szCs w:val="24"/>
              </w:rPr>
            </w:pPr>
          </w:p>
          <w:p w14:paraId="71CDE810" w14:textId="77777777" w:rsidR="003604AC" w:rsidRPr="00B31944" w:rsidRDefault="003604AC" w:rsidP="003604AC">
            <w:pPr>
              <w:jc w:val="center"/>
              <w:rPr>
                <w:color w:val="auto"/>
                <w:sz w:val="24"/>
                <w:szCs w:val="24"/>
              </w:rPr>
            </w:pPr>
            <w:r w:rsidRPr="00B31944">
              <w:rPr>
                <w:color w:val="auto"/>
                <w:sz w:val="24"/>
                <w:szCs w:val="24"/>
              </w:rPr>
              <w:t>All</w:t>
            </w:r>
          </w:p>
        </w:tc>
      </w:tr>
      <w:tr w:rsidR="00BD1EB4" w:rsidRPr="00B31944" w14:paraId="6ED356CD" w14:textId="77777777" w:rsidTr="007E1F96">
        <w:trPr>
          <w:trHeight w:val="552"/>
          <w:tblCellSpacing w:w="0" w:type="dxa"/>
        </w:trPr>
        <w:tc>
          <w:tcPr>
            <w:tcW w:w="1357" w:type="dxa"/>
            <w:hideMark/>
          </w:tcPr>
          <w:p w14:paraId="2BBD4F3E" w14:textId="77777777" w:rsidR="00BD1EB4" w:rsidRDefault="00BD1EB4" w:rsidP="003604AC">
            <w:pPr>
              <w:jc w:val="center"/>
              <w:rPr>
                <w:color w:val="auto"/>
                <w:sz w:val="24"/>
                <w:szCs w:val="24"/>
              </w:rPr>
            </w:pPr>
          </w:p>
          <w:p w14:paraId="1895C0D0" w14:textId="77777777" w:rsidR="00BD1EB4" w:rsidRPr="00B31944" w:rsidRDefault="00BD1EB4" w:rsidP="00BD1EB4">
            <w:pPr>
              <w:jc w:val="center"/>
              <w:rPr>
                <w:color w:val="auto"/>
                <w:sz w:val="24"/>
                <w:szCs w:val="24"/>
              </w:rPr>
            </w:pPr>
            <w:r>
              <w:rPr>
                <w:color w:val="auto"/>
                <w:sz w:val="24"/>
                <w:szCs w:val="24"/>
              </w:rPr>
              <w:t xml:space="preserve">&lt;/= </w:t>
            </w:r>
            <w:r w:rsidRPr="00B31944">
              <w:rPr>
                <w:color w:val="auto"/>
                <w:sz w:val="24"/>
                <w:szCs w:val="24"/>
              </w:rPr>
              <w:t>8,500</w:t>
            </w:r>
            <w:r>
              <w:rPr>
                <w:color w:val="auto"/>
                <w:sz w:val="24"/>
                <w:szCs w:val="24"/>
              </w:rPr>
              <w:t xml:space="preserve"> </w:t>
            </w:r>
            <w:r w:rsidRPr="00B31944">
              <w:rPr>
                <w:color w:val="auto"/>
                <w:sz w:val="24"/>
                <w:szCs w:val="24"/>
              </w:rPr>
              <w:t>lbs.</w:t>
            </w:r>
          </w:p>
        </w:tc>
        <w:tc>
          <w:tcPr>
            <w:tcW w:w="1358" w:type="dxa"/>
            <w:hideMark/>
          </w:tcPr>
          <w:p w14:paraId="4412BA63" w14:textId="77777777" w:rsidR="00BD1EB4" w:rsidRDefault="00BD1EB4" w:rsidP="003604AC">
            <w:pPr>
              <w:jc w:val="center"/>
              <w:rPr>
                <w:color w:val="auto"/>
                <w:sz w:val="24"/>
                <w:szCs w:val="24"/>
              </w:rPr>
            </w:pPr>
          </w:p>
          <w:p w14:paraId="1D85451A" w14:textId="77777777" w:rsidR="00BD1EB4" w:rsidRPr="00B31944" w:rsidRDefault="00BD1EB4" w:rsidP="003604AC">
            <w:pPr>
              <w:jc w:val="center"/>
              <w:rPr>
                <w:color w:val="auto"/>
                <w:sz w:val="24"/>
                <w:szCs w:val="24"/>
              </w:rPr>
            </w:pPr>
            <w:r w:rsidRPr="00B31944">
              <w:rPr>
                <w:color w:val="auto"/>
                <w:sz w:val="24"/>
                <w:szCs w:val="24"/>
              </w:rPr>
              <w:t>1996 and</w:t>
            </w:r>
          </w:p>
          <w:p w14:paraId="1CB8C7D2" w14:textId="77777777" w:rsidR="00BD1EB4" w:rsidRPr="00B31944" w:rsidRDefault="00BD1EB4" w:rsidP="003604AC">
            <w:pPr>
              <w:jc w:val="center"/>
              <w:rPr>
                <w:color w:val="auto"/>
                <w:sz w:val="24"/>
                <w:szCs w:val="24"/>
              </w:rPr>
            </w:pPr>
            <w:r w:rsidRPr="00B31944">
              <w:rPr>
                <w:color w:val="auto"/>
                <w:sz w:val="24"/>
                <w:szCs w:val="24"/>
              </w:rPr>
              <w:t>newer</w:t>
            </w:r>
          </w:p>
        </w:tc>
        <w:tc>
          <w:tcPr>
            <w:tcW w:w="1237" w:type="dxa"/>
            <w:hideMark/>
          </w:tcPr>
          <w:p w14:paraId="77D680CD" w14:textId="77777777" w:rsidR="00BD1EB4" w:rsidRDefault="00BD1EB4" w:rsidP="003604AC">
            <w:pPr>
              <w:jc w:val="center"/>
              <w:rPr>
                <w:color w:val="auto"/>
                <w:sz w:val="24"/>
                <w:szCs w:val="24"/>
              </w:rPr>
            </w:pPr>
          </w:p>
          <w:p w14:paraId="7B183D8B" w14:textId="77777777" w:rsidR="00BD1EB4" w:rsidRPr="00B31944" w:rsidRDefault="00BD1EB4" w:rsidP="003604AC">
            <w:pPr>
              <w:jc w:val="center"/>
              <w:rPr>
                <w:color w:val="auto"/>
                <w:sz w:val="24"/>
                <w:szCs w:val="24"/>
              </w:rPr>
            </w:pPr>
            <w:r w:rsidRPr="00B31944">
              <w:rPr>
                <w:color w:val="auto"/>
                <w:sz w:val="24"/>
                <w:szCs w:val="24"/>
              </w:rPr>
              <w:t>All</w:t>
            </w:r>
            <w:r>
              <w:rPr>
                <w:color w:val="auto"/>
                <w:sz w:val="24"/>
                <w:szCs w:val="24"/>
              </w:rPr>
              <w:t xml:space="preserve"> OBD-</w:t>
            </w:r>
          </w:p>
          <w:p w14:paraId="6BFDEE1C" w14:textId="77777777" w:rsidR="00BD1EB4" w:rsidRPr="00B31944" w:rsidRDefault="00BD1EB4" w:rsidP="003604AC">
            <w:pPr>
              <w:jc w:val="center"/>
              <w:rPr>
                <w:color w:val="auto"/>
                <w:sz w:val="24"/>
                <w:szCs w:val="24"/>
              </w:rPr>
            </w:pPr>
            <w:r w:rsidRPr="00B31944">
              <w:rPr>
                <w:color w:val="auto"/>
                <w:sz w:val="24"/>
                <w:szCs w:val="24"/>
              </w:rPr>
              <w:t>eligible</w:t>
            </w:r>
          </w:p>
        </w:tc>
        <w:tc>
          <w:tcPr>
            <w:tcW w:w="1350" w:type="dxa"/>
            <w:hideMark/>
          </w:tcPr>
          <w:p w14:paraId="07A4A8AD" w14:textId="77777777" w:rsidR="00BD1EB4" w:rsidRDefault="00BD1EB4" w:rsidP="003604AC">
            <w:pPr>
              <w:jc w:val="center"/>
              <w:rPr>
                <w:color w:val="auto"/>
                <w:sz w:val="24"/>
                <w:szCs w:val="24"/>
              </w:rPr>
            </w:pPr>
          </w:p>
          <w:p w14:paraId="52E7BC1B" w14:textId="77777777" w:rsidR="00BD1EB4" w:rsidRPr="00B31944" w:rsidRDefault="00BD1EB4" w:rsidP="003604AC">
            <w:pPr>
              <w:jc w:val="center"/>
              <w:rPr>
                <w:color w:val="auto"/>
                <w:sz w:val="24"/>
                <w:szCs w:val="24"/>
              </w:rPr>
            </w:pPr>
            <w:r w:rsidRPr="00B31944">
              <w:rPr>
                <w:color w:val="auto"/>
                <w:sz w:val="24"/>
                <w:szCs w:val="24"/>
              </w:rPr>
              <w:t>All</w:t>
            </w:r>
          </w:p>
        </w:tc>
        <w:tc>
          <w:tcPr>
            <w:tcW w:w="1260" w:type="dxa"/>
            <w:hideMark/>
          </w:tcPr>
          <w:p w14:paraId="1F2827AF" w14:textId="77777777" w:rsidR="00BD1EB4" w:rsidRDefault="00BD1EB4" w:rsidP="003604AC">
            <w:pPr>
              <w:jc w:val="center"/>
              <w:rPr>
                <w:color w:val="auto"/>
                <w:sz w:val="24"/>
                <w:szCs w:val="24"/>
              </w:rPr>
            </w:pPr>
          </w:p>
          <w:p w14:paraId="6287302D" w14:textId="77777777" w:rsidR="00BD1EB4" w:rsidRPr="00B31944" w:rsidRDefault="00BD1EB4" w:rsidP="003604AC">
            <w:pPr>
              <w:jc w:val="center"/>
              <w:rPr>
                <w:color w:val="auto"/>
                <w:sz w:val="24"/>
                <w:szCs w:val="24"/>
              </w:rPr>
            </w:pPr>
            <w:r w:rsidRPr="00B31944">
              <w:rPr>
                <w:color w:val="auto"/>
                <w:sz w:val="24"/>
                <w:szCs w:val="24"/>
              </w:rPr>
              <w:t>All</w:t>
            </w:r>
          </w:p>
        </w:tc>
        <w:tc>
          <w:tcPr>
            <w:tcW w:w="1800" w:type="dxa"/>
            <w:hideMark/>
          </w:tcPr>
          <w:p w14:paraId="775012C0" w14:textId="77777777" w:rsidR="00BD1EB4" w:rsidRDefault="00BD1EB4" w:rsidP="003604AC">
            <w:pPr>
              <w:jc w:val="center"/>
              <w:rPr>
                <w:color w:val="auto"/>
                <w:sz w:val="24"/>
                <w:szCs w:val="24"/>
              </w:rPr>
            </w:pPr>
          </w:p>
          <w:p w14:paraId="55EC38E0" w14:textId="77777777" w:rsidR="00BD1EB4" w:rsidRPr="00B31944" w:rsidRDefault="00BD1EB4" w:rsidP="003604AC">
            <w:pPr>
              <w:jc w:val="center"/>
              <w:rPr>
                <w:color w:val="auto"/>
                <w:sz w:val="24"/>
                <w:szCs w:val="24"/>
              </w:rPr>
            </w:pPr>
            <w:r w:rsidRPr="00B31944">
              <w:rPr>
                <w:color w:val="auto"/>
                <w:sz w:val="24"/>
                <w:szCs w:val="24"/>
              </w:rPr>
              <w:t>All</w:t>
            </w:r>
          </w:p>
        </w:tc>
        <w:tc>
          <w:tcPr>
            <w:tcW w:w="1143" w:type="dxa"/>
            <w:hideMark/>
          </w:tcPr>
          <w:p w14:paraId="624EBD38" w14:textId="77777777" w:rsidR="00BD1EB4" w:rsidRDefault="00BD1EB4" w:rsidP="003604AC">
            <w:pPr>
              <w:jc w:val="center"/>
              <w:rPr>
                <w:color w:val="auto"/>
                <w:sz w:val="24"/>
                <w:szCs w:val="24"/>
              </w:rPr>
            </w:pPr>
          </w:p>
          <w:p w14:paraId="01BDF101" w14:textId="77777777" w:rsidR="00BD1EB4" w:rsidRPr="00B31944" w:rsidRDefault="00BD1EB4" w:rsidP="003604AC">
            <w:pPr>
              <w:jc w:val="center"/>
              <w:rPr>
                <w:color w:val="auto"/>
                <w:sz w:val="24"/>
                <w:szCs w:val="24"/>
              </w:rPr>
            </w:pPr>
            <w:r w:rsidRPr="00B31944">
              <w:rPr>
                <w:color w:val="auto"/>
                <w:sz w:val="24"/>
                <w:szCs w:val="24"/>
              </w:rPr>
              <w:t>All</w:t>
            </w:r>
          </w:p>
        </w:tc>
      </w:tr>
      <w:tr w:rsidR="00BD1EB4" w:rsidRPr="00B31944" w14:paraId="3B1A7812" w14:textId="77777777" w:rsidTr="007E1F96">
        <w:trPr>
          <w:trHeight w:val="1431"/>
          <w:tblCellSpacing w:w="0" w:type="dxa"/>
        </w:trPr>
        <w:tc>
          <w:tcPr>
            <w:tcW w:w="1357" w:type="dxa"/>
            <w:hideMark/>
          </w:tcPr>
          <w:p w14:paraId="3CB5F375" w14:textId="77777777" w:rsidR="00BD1EB4" w:rsidRDefault="00BD1EB4" w:rsidP="003604AC">
            <w:pPr>
              <w:jc w:val="center"/>
              <w:rPr>
                <w:color w:val="auto"/>
                <w:sz w:val="24"/>
                <w:szCs w:val="24"/>
              </w:rPr>
            </w:pPr>
          </w:p>
          <w:p w14:paraId="2B499929" w14:textId="77777777" w:rsidR="00BD1EB4" w:rsidRPr="00B31944" w:rsidRDefault="00BD1EB4" w:rsidP="003604AC">
            <w:pPr>
              <w:jc w:val="center"/>
              <w:rPr>
                <w:color w:val="auto"/>
                <w:sz w:val="24"/>
                <w:szCs w:val="24"/>
              </w:rPr>
            </w:pPr>
            <w:r w:rsidRPr="00B31944">
              <w:rPr>
                <w:color w:val="auto"/>
                <w:sz w:val="24"/>
                <w:szCs w:val="24"/>
              </w:rPr>
              <w:t>&gt;/= 8,501</w:t>
            </w:r>
          </w:p>
          <w:p w14:paraId="41858293" w14:textId="77777777" w:rsidR="00BD1EB4" w:rsidRPr="00B31944" w:rsidRDefault="00BD1EB4" w:rsidP="003604AC">
            <w:pPr>
              <w:jc w:val="center"/>
              <w:rPr>
                <w:color w:val="auto"/>
                <w:sz w:val="24"/>
                <w:szCs w:val="24"/>
              </w:rPr>
            </w:pPr>
            <w:r w:rsidRPr="00B31944">
              <w:rPr>
                <w:color w:val="auto"/>
                <w:sz w:val="24"/>
                <w:szCs w:val="24"/>
              </w:rPr>
              <w:t>and &lt;/=</w:t>
            </w:r>
          </w:p>
          <w:p w14:paraId="39EF2296" w14:textId="77777777" w:rsidR="00BD1EB4" w:rsidRPr="00B31944" w:rsidRDefault="00BD1EB4" w:rsidP="003604AC">
            <w:pPr>
              <w:jc w:val="center"/>
              <w:rPr>
                <w:color w:val="auto"/>
                <w:sz w:val="24"/>
                <w:szCs w:val="24"/>
              </w:rPr>
            </w:pPr>
            <w:r w:rsidRPr="00B31944">
              <w:rPr>
                <w:color w:val="auto"/>
                <w:sz w:val="24"/>
                <w:szCs w:val="24"/>
              </w:rPr>
              <w:t>14,000 lbs.</w:t>
            </w:r>
          </w:p>
        </w:tc>
        <w:tc>
          <w:tcPr>
            <w:tcW w:w="1358" w:type="dxa"/>
            <w:hideMark/>
          </w:tcPr>
          <w:p w14:paraId="260E9E86" w14:textId="77777777" w:rsidR="00BD1EB4" w:rsidRDefault="00BD1EB4" w:rsidP="003604AC">
            <w:pPr>
              <w:jc w:val="center"/>
              <w:rPr>
                <w:color w:val="auto"/>
                <w:sz w:val="24"/>
                <w:szCs w:val="24"/>
              </w:rPr>
            </w:pPr>
          </w:p>
          <w:p w14:paraId="19E43FD7" w14:textId="77777777" w:rsidR="00BD1EB4" w:rsidRPr="00B31944" w:rsidRDefault="00BD1EB4" w:rsidP="003604AC">
            <w:pPr>
              <w:jc w:val="center"/>
              <w:rPr>
                <w:color w:val="auto"/>
                <w:sz w:val="24"/>
                <w:szCs w:val="24"/>
              </w:rPr>
            </w:pPr>
            <w:r w:rsidRPr="00B31944">
              <w:rPr>
                <w:color w:val="auto"/>
                <w:sz w:val="24"/>
                <w:szCs w:val="24"/>
              </w:rPr>
              <w:t>2007 and</w:t>
            </w:r>
          </w:p>
          <w:p w14:paraId="6471E7AE" w14:textId="77777777" w:rsidR="00BD1EB4" w:rsidRPr="00B31944" w:rsidRDefault="00BD1EB4" w:rsidP="003604AC">
            <w:pPr>
              <w:jc w:val="center"/>
              <w:rPr>
                <w:color w:val="auto"/>
                <w:sz w:val="24"/>
                <w:szCs w:val="24"/>
              </w:rPr>
            </w:pPr>
            <w:r w:rsidRPr="00B31944">
              <w:rPr>
                <w:color w:val="auto"/>
                <w:sz w:val="24"/>
                <w:szCs w:val="24"/>
              </w:rPr>
              <w:t>older</w:t>
            </w:r>
          </w:p>
        </w:tc>
        <w:tc>
          <w:tcPr>
            <w:tcW w:w="1237" w:type="dxa"/>
            <w:hideMark/>
          </w:tcPr>
          <w:p w14:paraId="00D1F07B" w14:textId="77777777" w:rsidR="00BD1EB4" w:rsidRDefault="00BD1EB4" w:rsidP="003604AC">
            <w:pPr>
              <w:jc w:val="center"/>
              <w:rPr>
                <w:color w:val="auto"/>
                <w:sz w:val="24"/>
                <w:szCs w:val="24"/>
              </w:rPr>
            </w:pPr>
          </w:p>
          <w:p w14:paraId="1103523D" w14:textId="77777777" w:rsidR="00BD1EB4" w:rsidRPr="00B31944" w:rsidRDefault="00BD1EB4" w:rsidP="003604AC">
            <w:pPr>
              <w:jc w:val="center"/>
              <w:rPr>
                <w:color w:val="auto"/>
                <w:sz w:val="24"/>
                <w:szCs w:val="24"/>
              </w:rPr>
            </w:pPr>
            <w:r w:rsidRPr="00B31944">
              <w:rPr>
                <w:color w:val="auto"/>
                <w:sz w:val="24"/>
                <w:szCs w:val="24"/>
              </w:rPr>
              <w:t>N/A</w:t>
            </w:r>
          </w:p>
        </w:tc>
        <w:tc>
          <w:tcPr>
            <w:tcW w:w="1350" w:type="dxa"/>
            <w:hideMark/>
          </w:tcPr>
          <w:p w14:paraId="4776A070" w14:textId="77777777" w:rsidR="00BD1EB4" w:rsidRDefault="00BD1EB4" w:rsidP="003604AC">
            <w:pPr>
              <w:jc w:val="center"/>
              <w:rPr>
                <w:color w:val="auto"/>
                <w:sz w:val="24"/>
                <w:szCs w:val="24"/>
              </w:rPr>
            </w:pPr>
          </w:p>
          <w:p w14:paraId="2CF5C975" w14:textId="77777777" w:rsidR="00BD1EB4" w:rsidRPr="00B31944" w:rsidRDefault="00BD1EB4" w:rsidP="003604AC">
            <w:pPr>
              <w:jc w:val="center"/>
              <w:rPr>
                <w:color w:val="auto"/>
                <w:sz w:val="24"/>
                <w:szCs w:val="24"/>
              </w:rPr>
            </w:pPr>
            <w:r w:rsidRPr="00B31944">
              <w:rPr>
                <w:color w:val="auto"/>
                <w:sz w:val="24"/>
                <w:szCs w:val="24"/>
              </w:rPr>
              <w:t>All</w:t>
            </w:r>
          </w:p>
        </w:tc>
        <w:tc>
          <w:tcPr>
            <w:tcW w:w="1260" w:type="dxa"/>
            <w:hideMark/>
          </w:tcPr>
          <w:p w14:paraId="6C3E6AB6" w14:textId="77777777" w:rsidR="00BD1EB4" w:rsidRDefault="00BD1EB4" w:rsidP="003604AC">
            <w:pPr>
              <w:jc w:val="center"/>
              <w:rPr>
                <w:color w:val="auto"/>
                <w:sz w:val="24"/>
                <w:szCs w:val="24"/>
              </w:rPr>
            </w:pPr>
          </w:p>
          <w:p w14:paraId="3190C6D2" w14:textId="77777777" w:rsidR="00BD1EB4" w:rsidRPr="00B31944" w:rsidRDefault="00BD1EB4" w:rsidP="003604AC">
            <w:pPr>
              <w:jc w:val="center"/>
              <w:rPr>
                <w:color w:val="auto"/>
                <w:sz w:val="24"/>
                <w:szCs w:val="24"/>
              </w:rPr>
            </w:pPr>
            <w:r w:rsidRPr="00B31944">
              <w:rPr>
                <w:color w:val="auto"/>
                <w:sz w:val="24"/>
                <w:szCs w:val="24"/>
              </w:rPr>
              <w:t>All</w:t>
            </w:r>
          </w:p>
        </w:tc>
        <w:tc>
          <w:tcPr>
            <w:tcW w:w="1800" w:type="dxa"/>
            <w:hideMark/>
          </w:tcPr>
          <w:p w14:paraId="1A284620" w14:textId="77777777" w:rsidR="00BD1EB4" w:rsidRDefault="00BD1EB4" w:rsidP="003604AC">
            <w:pPr>
              <w:jc w:val="center"/>
              <w:rPr>
                <w:color w:val="auto"/>
                <w:sz w:val="24"/>
                <w:szCs w:val="24"/>
              </w:rPr>
            </w:pPr>
          </w:p>
          <w:p w14:paraId="1616F951" w14:textId="77777777" w:rsidR="00BD1EB4" w:rsidRPr="00B31944" w:rsidRDefault="00BD1EB4" w:rsidP="003604AC">
            <w:pPr>
              <w:jc w:val="center"/>
              <w:rPr>
                <w:color w:val="auto"/>
                <w:sz w:val="24"/>
                <w:szCs w:val="24"/>
              </w:rPr>
            </w:pPr>
            <w:r w:rsidRPr="00B31944">
              <w:rPr>
                <w:color w:val="auto"/>
                <w:sz w:val="24"/>
                <w:szCs w:val="24"/>
              </w:rPr>
              <w:t>All</w:t>
            </w:r>
            <w:r>
              <w:rPr>
                <w:color w:val="auto"/>
                <w:sz w:val="24"/>
                <w:szCs w:val="24"/>
              </w:rPr>
              <w:t xml:space="preserve"> originally </w:t>
            </w:r>
            <w:proofErr w:type="gramStart"/>
            <w:r>
              <w:rPr>
                <w:color w:val="auto"/>
                <w:sz w:val="24"/>
                <w:szCs w:val="24"/>
              </w:rPr>
              <w:t>equipped</w:t>
            </w:r>
            <w:proofErr w:type="gramEnd"/>
          </w:p>
          <w:p w14:paraId="0A675B0A" w14:textId="77777777" w:rsidR="00BD1EB4" w:rsidRPr="00B31944" w:rsidRDefault="00BD1EB4" w:rsidP="00BD1EB4">
            <w:pPr>
              <w:jc w:val="center"/>
              <w:rPr>
                <w:color w:val="auto"/>
                <w:sz w:val="24"/>
                <w:szCs w:val="24"/>
              </w:rPr>
            </w:pPr>
            <w:r w:rsidRPr="00B31944">
              <w:rPr>
                <w:color w:val="auto"/>
                <w:sz w:val="24"/>
                <w:szCs w:val="24"/>
              </w:rPr>
              <w:t>(model</w:t>
            </w:r>
            <w:r>
              <w:rPr>
                <w:color w:val="auto"/>
                <w:sz w:val="24"/>
                <w:szCs w:val="24"/>
              </w:rPr>
              <w:t xml:space="preserve"> </w:t>
            </w:r>
            <w:r w:rsidRPr="00B31944">
              <w:rPr>
                <w:color w:val="auto"/>
                <w:sz w:val="24"/>
                <w:szCs w:val="24"/>
              </w:rPr>
              <w:t>years 1975</w:t>
            </w:r>
            <w:r>
              <w:rPr>
                <w:color w:val="auto"/>
                <w:sz w:val="24"/>
                <w:szCs w:val="24"/>
              </w:rPr>
              <w:t xml:space="preserve"> </w:t>
            </w:r>
            <w:r w:rsidRPr="00B31944">
              <w:rPr>
                <w:color w:val="auto"/>
                <w:sz w:val="24"/>
                <w:szCs w:val="24"/>
              </w:rPr>
              <w:t>and newer)</w:t>
            </w:r>
          </w:p>
        </w:tc>
        <w:tc>
          <w:tcPr>
            <w:tcW w:w="1143" w:type="dxa"/>
            <w:hideMark/>
          </w:tcPr>
          <w:p w14:paraId="3A1C5477" w14:textId="77777777" w:rsidR="00BD1EB4" w:rsidRDefault="00BD1EB4" w:rsidP="003604AC">
            <w:pPr>
              <w:jc w:val="center"/>
              <w:rPr>
                <w:color w:val="auto"/>
                <w:sz w:val="24"/>
                <w:szCs w:val="24"/>
              </w:rPr>
            </w:pPr>
          </w:p>
          <w:p w14:paraId="6BE13E28" w14:textId="77777777" w:rsidR="00BD1EB4" w:rsidRPr="00B31944" w:rsidRDefault="00BD1EB4" w:rsidP="003604AC">
            <w:pPr>
              <w:jc w:val="center"/>
              <w:rPr>
                <w:color w:val="auto"/>
                <w:sz w:val="24"/>
                <w:szCs w:val="24"/>
              </w:rPr>
            </w:pPr>
            <w:r w:rsidRPr="00B31944">
              <w:rPr>
                <w:color w:val="auto"/>
                <w:sz w:val="24"/>
                <w:szCs w:val="24"/>
              </w:rPr>
              <w:t>All</w:t>
            </w:r>
          </w:p>
        </w:tc>
      </w:tr>
      <w:tr w:rsidR="00BD1EB4" w:rsidRPr="00B31944" w14:paraId="59FF3C47" w14:textId="77777777" w:rsidTr="007E1F96">
        <w:trPr>
          <w:tblCellSpacing w:w="0" w:type="dxa"/>
        </w:trPr>
        <w:tc>
          <w:tcPr>
            <w:tcW w:w="1357" w:type="dxa"/>
            <w:hideMark/>
          </w:tcPr>
          <w:p w14:paraId="017D27FB" w14:textId="77777777" w:rsidR="00C841C4" w:rsidRPr="00B31944" w:rsidRDefault="00C841C4" w:rsidP="003604AC">
            <w:pPr>
              <w:jc w:val="center"/>
              <w:rPr>
                <w:color w:val="auto"/>
                <w:sz w:val="24"/>
                <w:szCs w:val="24"/>
              </w:rPr>
            </w:pPr>
          </w:p>
        </w:tc>
        <w:tc>
          <w:tcPr>
            <w:tcW w:w="1358" w:type="dxa"/>
            <w:hideMark/>
          </w:tcPr>
          <w:p w14:paraId="397368B4" w14:textId="77777777" w:rsidR="00C841C4" w:rsidRPr="00B31944" w:rsidRDefault="00C841C4" w:rsidP="003604AC">
            <w:pPr>
              <w:jc w:val="center"/>
              <w:rPr>
                <w:color w:val="auto"/>
                <w:sz w:val="24"/>
                <w:szCs w:val="24"/>
              </w:rPr>
            </w:pPr>
          </w:p>
        </w:tc>
        <w:tc>
          <w:tcPr>
            <w:tcW w:w="1237" w:type="dxa"/>
            <w:hideMark/>
          </w:tcPr>
          <w:p w14:paraId="1B8494CA" w14:textId="77777777" w:rsidR="00C841C4" w:rsidRPr="00B31944" w:rsidRDefault="00C841C4" w:rsidP="003604AC">
            <w:pPr>
              <w:jc w:val="center"/>
              <w:rPr>
                <w:color w:val="auto"/>
                <w:sz w:val="24"/>
                <w:szCs w:val="24"/>
              </w:rPr>
            </w:pPr>
          </w:p>
        </w:tc>
        <w:tc>
          <w:tcPr>
            <w:tcW w:w="1350" w:type="dxa"/>
            <w:hideMark/>
          </w:tcPr>
          <w:p w14:paraId="484CCEB1" w14:textId="77777777" w:rsidR="00C841C4" w:rsidRPr="00B31944" w:rsidRDefault="00C841C4" w:rsidP="003604AC">
            <w:pPr>
              <w:jc w:val="center"/>
              <w:rPr>
                <w:color w:val="auto"/>
                <w:sz w:val="24"/>
                <w:szCs w:val="24"/>
              </w:rPr>
            </w:pPr>
          </w:p>
        </w:tc>
        <w:tc>
          <w:tcPr>
            <w:tcW w:w="1260" w:type="dxa"/>
            <w:hideMark/>
          </w:tcPr>
          <w:p w14:paraId="45A236D0" w14:textId="77777777" w:rsidR="00C841C4" w:rsidRPr="00B31944" w:rsidRDefault="00C841C4" w:rsidP="003604AC">
            <w:pPr>
              <w:jc w:val="center"/>
              <w:rPr>
                <w:color w:val="auto"/>
                <w:sz w:val="24"/>
                <w:szCs w:val="24"/>
              </w:rPr>
            </w:pPr>
          </w:p>
        </w:tc>
        <w:tc>
          <w:tcPr>
            <w:tcW w:w="1800" w:type="dxa"/>
            <w:hideMark/>
          </w:tcPr>
          <w:p w14:paraId="7B1DB395" w14:textId="77777777" w:rsidR="00C841C4" w:rsidRPr="00B31944" w:rsidRDefault="00C841C4" w:rsidP="003604AC">
            <w:pPr>
              <w:jc w:val="center"/>
              <w:rPr>
                <w:color w:val="auto"/>
                <w:sz w:val="24"/>
                <w:szCs w:val="24"/>
              </w:rPr>
            </w:pPr>
          </w:p>
        </w:tc>
        <w:tc>
          <w:tcPr>
            <w:tcW w:w="1143" w:type="dxa"/>
            <w:hideMark/>
          </w:tcPr>
          <w:p w14:paraId="3D7F5C28" w14:textId="77777777" w:rsidR="00C841C4" w:rsidRPr="00B31944" w:rsidRDefault="00C841C4" w:rsidP="003604AC">
            <w:pPr>
              <w:jc w:val="center"/>
              <w:rPr>
                <w:color w:val="auto"/>
                <w:sz w:val="24"/>
                <w:szCs w:val="24"/>
              </w:rPr>
            </w:pPr>
          </w:p>
        </w:tc>
      </w:tr>
      <w:tr w:rsidR="00BD1EB4" w:rsidRPr="00B31944" w14:paraId="6B674A35" w14:textId="77777777" w:rsidTr="007E1F96">
        <w:trPr>
          <w:tblCellSpacing w:w="0" w:type="dxa"/>
        </w:trPr>
        <w:tc>
          <w:tcPr>
            <w:tcW w:w="1357" w:type="dxa"/>
            <w:hideMark/>
          </w:tcPr>
          <w:p w14:paraId="2FB85027" w14:textId="77777777" w:rsidR="00C841C4" w:rsidRPr="00B31944" w:rsidRDefault="00C841C4" w:rsidP="003604AC">
            <w:pPr>
              <w:jc w:val="center"/>
              <w:rPr>
                <w:color w:val="auto"/>
                <w:sz w:val="24"/>
                <w:szCs w:val="24"/>
              </w:rPr>
            </w:pPr>
          </w:p>
        </w:tc>
        <w:tc>
          <w:tcPr>
            <w:tcW w:w="1358" w:type="dxa"/>
            <w:hideMark/>
          </w:tcPr>
          <w:p w14:paraId="4CE7B246" w14:textId="77777777" w:rsidR="00C841C4" w:rsidRPr="00B31944" w:rsidRDefault="00C841C4" w:rsidP="003604AC">
            <w:pPr>
              <w:jc w:val="center"/>
              <w:rPr>
                <w:color w:val="auto"/>
                <w:sz w:val="24"/>
                <w:szCs w:val="24"/>
              </w:rPr>
            </w:pPr>
          </w:p>
        </w:tc>
        <w:tc>
          <w:tcPr>
            <w:tcW w:w="1237" w:type="dxa"/>
            <w:hideMark/>
          </w:tcPr>
          <w:p w14:paraId="6FAEF38E" w14:textId="77777777" w:rsidR="00C841C4" w:rsidRPr="00B31944" w:rsidRDefault="00C841C4" w:rsidP="003604AC">
            <w:pPr>
              <w:jc w:val="center"/>
              <w:rPr>
                <w:color w:val="auto"/>
                <w:sz w:val="24"/>
                <w:szCs w:val="24"/>
              </w:rPr>
            </w:pPr>
          </w:p>
        </w:tc>
        <w:tc>
          <w:tcPr>
            <w:tcW w:w="1350" w:type="dxa"/>
            <w:hideMark/>
          </w:tcPr>
          <w:p w14:paraId="25C27D68" w14:textId="77777777" w:rsidR="00C841C4" w:rsidRPr="00B31944" w:rsidRDefault="00C841C4" w:rsidP="003604AC">
            <w:pPr>
              <w:jc w:val="center"/>
              <w:rPr>
                <w:color w:val="auto"/>
                <w:sz w:val="24"/>
                <w:szCs w:val="24"/>
              </w:rPr>
            </w:pPr>
          </w:p>
        </w:tc>
        <w:tc>
          <w:tcPr>
            <w:tcW w:w="1260" w:type="dxa"/>
            <w:hideMark/>
          </w:tcPr>
          <w:p w14:paraId="3151CB22" w14:textId="77777777" w:rsidR="00C841C4" w:rsidRPr="00B31944" w:rsidRDefault="00C841C4" w:rsidP="003604AC">
            <w:pPr>
              <w:jc w:val="center"/>
              <w:rPr>
                <w:color w:val="auto"/>
                <w:sz w:val="24"/>
                <w:szCs w:val="24"/>
              </w:rPr>
            </w:pPr>
          </w:p>
        </w:tc>
        <w:tc>
          <w:tcPr>
            <w:tcW w:w="1800" w:type="dxa"/>
            <w:hideMark/>
          </w:tcPr>
          <w:p w14:paraId="29EAB4B7" w14:textId="77777777" w:rsidR="00C841C4" w:rsidRPr="00B31944" w:rsidRDefault="00C841C4" w:rsidP="003604AC">
            <w:pPr>
              <w:jc w:val="center"/>
              <w:rPr>
                <w:color w:val="auto"/>
                <w:sz w:val="24"/>
                <w:szCs w:val="24"/>
              </w:rPr>
            </w:pPr>
          </w:p>
        </w:tc>
        <w:tc>
          <w:tcPr>
            <w:tcW w:w="1143" w:type="dxa"/>
            <w:hideMark/>
          </w:tcPr>
          <w:p w14:paraId="2C239065" w14:textId="77777777" w:rsidR="00C841C4" w:rsidRPr="00B31944" w:rsidRDefault="00C841C4" w:rsidP="003604AC">
            <w:pPr>
              <w:jc w:val="center"/>
              <w:rPr>
                <w:color w:val="auto"/>
                <w:sz w:val="24"/>
                <w:szCs w:val="24"/>
              </w:rPr>
            </w:pPr>
          </w:p>
        </w:tc>
      </w:tr>
      <w:tr w:rsidR="00BD1EB4" w:rsidRPr="00B31944" w14:paraId="48A77C41" w14:textId="77777777" w:rsidTr="007E1F96">
        <w:trPr>
          <w:trHeight w:val="1104"/>
          <w:tblCellSpacing w:w="0" w:type="dxa"/>
        </w:trPr>
        <w:tc>
          <w:tcPr>
            <w:tcW w:w="1357" w:type="dxa"/>
            <w:hideMark/>
          </w:tcPr>
          <w:p w14:paraId="7496B316" w14:textId="77777777" w:rsidR="00BD1EB4" w:rsidRDefault="00BD1EB4" w:rsidP="003604AC">
            <w:pPr>
              <w:jc w:val="center"/>
              <w:rPr>
                <w:color w:val="auto"/>
                <w:sz w:val="24"/>
                <w:szCs w:val="24"/>
              </w:rPr>
            </w:pPr>
          </w:p>
          <w:p w14:paraId="5461391E" w14:textId="77777777" w:rsidR="00BD1EB4" w:rsidRPr="00B31944" w:rsidRDefault="00BD1EB4" w:rsidP="00BD1EB4">
            <w:pPr>
              <w:jc w:val="center"/>
              <w:rPr>
                <w:color w:val="auto"/>
                <w:sz w:val="24"/>
                <w:szCs w:val="24"/>
              </w:rPr>
            </w:pPr>
            <w:r w:rsidRPr="00B31944">
              <w:rPr>
                <w:color w:val="auto"/>
                <w:sz w:val="24"/>
                <w:szCs w:val="24"/>
              </w:rPr>
              <w:t>&gt;/=</w:t>
            </w:r>
            <w:r>
              <w:rPr>
                <w:color w:val="auto"/>
                <w:sz w:val="24"/>
                <w:szCs w:val="24"/>
              </w:rPr>
              <w:t xml:space="preserve"> </w:t>
            </w:r>
            <w:r w:rsidRPr="00B31944">
              <w:rPr>
                <w:color w:val="auto"/>
                <w:sz w:val="24"/>
                <w:szCs w:val="24"/>
              </w:rPr>
              <w:t>8,501 and</w:t>
            </w:r>
            <w:r>
              <w:rPr>
                <w:color w:val="auto"/>
                <w:sz w:val="24"/>
                <w:szCs w:val="24"/>
              </w:rPr>
              <w:t xml:space="preserve"> </w:t>
            </w:r>
            <w:r w:rsidRPr="00B31944">
              <w:rPr>
                <w:color w:val="auto"/>
                <w:sz w:val="24"/>
                <w:szCs w:val="24"/>
              </w:rPr>
              <w:t>&lt;/= 14,000</w:t>
            </w:r>
            <w:r>
              <w:rPr>
                <w:color w:val="auto"/>
                <w:sz w:val="24"/>
                <w:szCs w:val="24"/>
              </w:rPr>
              <w:t xml:space="preserve"> </w:t>
            </w:r>
            <w:r w:rsidRPr="00B31944">
              <w:rPr>
                <w:color w:val="auto"/>
                <w:sz w:val="24"/>
                <w:szCs w:val="24"/>
              </w:rPr>
              <w:t>lbs.</w:t>
            </w:r>
          </w:p>
        </w:tc>
        <w:tc>
          <w:tcPr>
            <w:tcW w:w="1358" w:type="dxa"/>
            <w:hideMark/>
          </w:tcPr>
          <w:p w14:paraId="30D923EB" w14:textId="77777777" w:rsidR="00BD1EB4" w:rsidRDefault="00BD1EB4" w:rsidP="003604AC">
            <w:pPr>
              <w:jc w:val="center"/>
              <w:rPr>
                <w:color w:val="auto"/>
                <w:sz w:val="24"/>
                <w:szCs w:val="24"/>
              </w:rPr>
            </w:pPr>
          </w:p>
          <w:p w14:paraId="1543B70E" w14:textId="77777777" w:rsidR="00BD1EB4" w:rsidRPr="00B31944" w:rsidRDefault="00BD1EB4" w:rsidP="003604AC">
            <w:pPr>
              <w:jc w:val="center"/>
              <w:rPr>
                <w:color w:val="auto"/>
                <w:sz w:val="24"/>
                <w:szCs w:val="24"/>
              </w:rPr>
            </w:pPr>
            <w:r w:rsidRPr="00B31944">
              <w:rPr>
                <w:color w:val="auto"/>
                <w:sz w:val="24"/>
                <w:szCs w:val="24"/>
              </w:rPr>
              <w:t>2008 and</w:t>
            </w:r>
          </w:p>
          <w:p w14:paraId="61D24EE7" w14:textId="77777777" w:rsidR="00BD1EB4" w:rsidRPr="00B31944" w:rsidRDefault="00BD1EB4" w:rsidP="003604AC">
            <w:pPr>
              <w:jc w:val="center"/>
              <w:rPr>
                <w:color w:val="auto"/>
                <w:sz w:val="24"/>
                <w:szCs w:val="24"/>
              </w:rPr>
            </w:pPr>
            <w:r w:rsidRPr="00B31944">
              <w:rPr>
                <w:color w:val="auto"/>
                <w:sz w:val="24"/>
                <w:szCs w:val="24"/>
              </w:rPr>
              <w:t>newer</w:t>
            </w:r>
          </w:p>
        </w:tc>
        <w:tc>
          <w:tcPr>
            <w:tcW w:w="1237" w:type="dxa"/>
            <w:hideMark/>
          </w:tcPr>
          <w:p w14:paraId="5C29E44F" w14:textId="77777777" w:rsidR="00BD1EB4" w:rsidRDefault="00BD1EB4" w:rsidP="00BD1EB4">
            <w:pPr>
              <w:jc w:val="center"/>
              <w:rPr>
                <w:color w:val="auto"/>
                <w:sz w:val="24"/>
                <w:szCs w:val="24"/>
              </w:rPr>
            </w:pPr>
          </w:p>
          <w:p w14:paraId="4E289639" w14:textId="77777777" w:rsidR="00BD1EB4" w:rsidRPr="00B31944" w:rsidRDefault="00BD1EB4" w:rsidP="00BD1EB4">
            <w:pPr>
              <w:jc w:val="center"/>
              <w:rPr>
                <w:color w:val="auto"/>
                <w:sz w:val="24"/>
                <w:szCs w:val="24"/>
              </w:rPr>
            </w:pPr>
            <w:r w:rsidRPr="00B31944">
              <w:rPr>
                <w:color w:val="auto"/>
                <w:sz w:val="24"/>
                <w:szCs w:val="24"/>
              </w:rPr>
              <w:t>All</w:t>
            </w:r>
            <w:r>
              <w:rPr>
                <w:color w:val="auto"/>
                <w:sz w:val="24"/>
                <w:szCs w:val="24"/>
              </w:rPr>
              <w:t xml:space="preserve"> </w:t>
            </w:r>
            <w:r w:rsidRPr="00B31944">
              <w:rPr>
                <w:color w:val="auto"/>
                <w:sz w:val="24"/>
                <w:szCs w:val="24"/>
              </w:rPr>
              <w:t>OBD-eligible</w:t>
            </w:r>
          </w:p>
        </w:tc>
        <w:tc>
          <w:tcPr>
            <w:tcW w:w="1350" w:type="dxa"/>
            <w:hideMark/>
          </w:tcPr>
          <w:p w14:paraId="0617D54A" w14:textId="77777777" w:rsidR="00BD1EB4" w:rsidRDefault="00BD1EB4" w:rsidP="003604AC">
            <w:pPr>
              <w:jc w:val="center"/>
              <w:rPr>
                <w:color w:val="auto"/>
                <w:sz w:val="24"/>
                <w:szCs w:val="24"/>
              </w:rPr>
            </w:pPr>
          </w:p>
          <w:p w14:paraId="5B5E1D6C" w14:textId="77777777" w:rsidR="00BD1EB4" w:rsidRPr="00B31944" w:rsidRDefault="00BD1EB4" w:rsidP="003604AC">
            <w:pPr>
              <w:jc w:val="center"/>
              <w:rPr>
                <w:color w:val="auto"/>
                <w:sz w:val="24"/>
                <w:szCs w:val="24"/>
              </w:rPr>
            </w:pPr>
            <w:r w:rsidRPr="00B31944">
              <w:rPr>
                <w:color w:val="auto"/>
                <w:sz w:val="24"/>
                <w:szCs w:val="24"/>
              </w:rPr>
              <w:t>All</w:t>
            </w:r>
          </w:p>
        </w:tc>
        <w:tc>
          <w:tcPr>
            <w:tcW w:w="1260" w:type="dxa"/>
            <w:hideMark/>
          </w:tcPr>
          <w:p w14:paraId="449B9226" w14:textId="77777777" w:rsidR="00BD1EB4" w:rsidRDefault="00BD1EB4" w:rsidP="003604AC">
            <w:pPr>
              <w:jc w:val="center"/>
              <w:rPr>
                <w:color w:val="auto"/>
                <w:sz w:val="24"/>
                <w:szCs w:val="24"/>
              </w:rPr>
            </w:pPr>
          </w:p>
          <w:p w14:paraId="1F429472" w14:textId="77777777" w:rsidR="00BD1EB4" w:rsidRPr="00B31944" w:rsidRDefault="00BD1EB4" w:rsidP="003604AC">
            <w:pPr>
              <w:jc w:val="center"/>
              <w:rPr>
                <w:color w:val="auto"/>
                <w:sz w:val="24"/>
                <w:szCs w:val="24"/>
              </w:rPr>
            </w:pPr>
            <w:r w:rsidRPr="00B31944">
              <w:rPr>
                <w:color w:val="auto"/>
                <w:sz w:val="24"/>
                <w:szCs w:val="24"/>
              </w:rPr>
              <w:t>All</w:t>
            </w:r>
          </w:p>
        </w:tc>
        <w:tc>
          <w:tcPr>
            <w:tcW w:w="1800" w:type="dxa"/>
            <w:hideMark/>
          </w:tcPr>
          <w:p w14:paraId="5845AEAE" w14:textId="77777777" w:rsidR="00BD1EB4" w:rsidRDefault="00BD1EB4" w:rsidP="003604AC">
            <w:pPr>
              <w:jc w:val="center"/>
              <w:rPr>
                <w:color w:val="auto"/>
                <w:sz w:val="24"/>
                <w:szCs w:val="24"/>
              </w:rPr>
            </w:pPr>
          </w:p>
          <w:p w14:paraId="044B3E2E" w14:textId="77777777" w:rsidR="00BD1EB4" w:rsidRPr="00B31944" w:rsidRDefault="00BD1EB4" w:rsidP="003604AC">
            <w:pPr>
              <w:jc w:val="center"/>
              <w:rPr>
                <w:color w:val="auto"/>
                <w:sz w:val="24"/>
                <w:szCs w:val="24"/>
              </w:rPr>
            </w:pPr>
            <w:r w:rsidRPr="00B31944">
              <w:rPr>
                <w:color w:val="auto"/>
                <w:sz w:val="24"/>
                <w:szCs w:val="24"/>
              </w:rPr>
              <w:t>All</w:t>
            </w:r>
          </w:p>
        </w:tc>
        <w:tc>
          <w:tcPr>
            <w:tcW w:w="1143" w:type="dxa"/>
            <w:hideMark/>
          </w:tcPr>
          <w:p w14:paraId="559D0C94" w14:textId="77777777" w:rsidR="00BD1EB4" w:rsidRDefault="00BD1EB4" w:rsidP="003604AC">
            <w:pPr>
              <w:jc w:val="center"/>
              <w:rPr>
                <w:color w:val="auto"/>
                <w:sz w:val="24"/>
                <w:szCs w:val="24"/>
              </w:rPr>
            </w:pPr>
          </w:p>
          <w:p w14:paraId="04F86781" w14:textId="77777777" w:rsidR="00BD1EB4" w:rsidRPr="00B31944" w:rsidRDefault="00BD1EB4" w:rsidP="003604AC">
            <w:pPr>
              <w:jc w:val="center"/>
              <w:rPr>
                <w:color w:val="auto"/>
                <w:sz w:val="24"/>
                <w:szCs w:val="24"/>
              </w:rPr>
            </w:pPr>
            <w:r w:rsidRPr="00B31944">
              <w:rPr>
                <w:color w:val="auto"/>
                <w:sz w:val="24"/>
                <w:szCs w:val="24"/>
              </w:rPr>
              <w:t>All</w:t>
            </w:r>
          </w:p>
        </w:tc>
      </w:tr>
      <w:tr w:rsidR="00BD1EB4" w:rsidRPr="00B31944" w14:paraId="68EF11A7" w14:textId="77777777" w:rsidTr="007E1F96">
        <w:trPr>
          <w:trHeight w:val="1413"/>
          <w:tblCellSpacing w:w="0" w:type="dxa"/>
        </w:trPr>
        <w:tc>
          <w:tcPr>
            <w:tcW w:w="1357" w:type="dxa"/>
            <w:hideMark/>
          </w:tcPr>
          <w:p w14:paraId="5C56B2E3" w14:textId="77777777" w:rsidR="00BD1EB4" w:rsidRDefault="00BD1EB4" w:rsidP="003604AC">
            <w:pPr>
              <w:jc w:val="center"/>
              <w:rPr>
                <w:color w:val="auto"/>
                <w:sz w:val="24"/>
                <w:szCs w:val="24"/>
              </w:rPr>
            </w:pPr>
          </w:p>
          <w:p w14:paraId="0519902D" w14:textId="77777777" w:rsidR="00BD1EB4" w:rsidRPr="00B31944" w:rsidRDefault="00BD1EB4" w:rsidP="003604AC">
            <w:pPr>
              <w:jc w:val="center"/>
              <w:rPr>
                <w:color w:val="auto"/>
                <w:sz w:val="24"/>
                <w:szCs w:val="24"/>
              </w:rPr>
            </w:pPr>
            <w:r w:rsidRPr="00B31944">
              <w:rPr>
                <w:color w:val="auto"/>
                <w:sz w:val="24"/>
                <w:szCs w:val="24"/>
              </w:rPr>
              <w:t>&gt; 14,000</w:t>
            </w:r>
          </w:p>
          <w:p w14:paraId="40BCBC6E" w14:textId="77777777" w:rsidR="00BD1EB4" w:rsidRPr="00B31944" w:rsidRDefault="00BD1EB4" w:rsidP="003604AC">
            <w:pPr>
              <w:jc w:val="center"/>
              <w:rPr>
                <w:color w:val="auto"/>
                <w:sz w:val="24"/>
                <w:szCs w:val="24"/>
              </w:rPr>
            </w:pPr>
            <w:r w:rsidRPr="00B31944">
              <w:rPr>
                <w:color w:val="auto"/>
                <w:sz w:val="24"/>
                <w:szCs w:val="24"/>
              </w:rPr>
              <w:t>lbs.</w:t>
            </w:r>
          </w:p>
        </w:tc>
        <w:tc>
          <w:tcPr>
            <w:tcW w:w="1358" w:type="dxa"/>
            <w:hideMark/>
          </w:tcPr>
          <w:p w14:paraId="239596A3" w14:textId="77777777" w:rsidR="00BD1EB4" w:rsidRDefault="00BD1EB4" w:rsidP="003604AC">
            <w:pPr>
              <w:jc w:val="center"/>
              <w:rPr>
                <w:color w:val="auto"/>
                <w:sz w:val="24"/>
                <w:szCs w:val="24"/>
              </w:rPr>
            </w:pPr>
          </w:p>
          <w:p w14:paraId="3CC0BA6A" w14:textId="77777777" w:rsidR="00BD1EB4" w:rsidRPr="00B31944" w:rsidRDefault="00BD1EB4" w:rsidP="003604AC">
            <w:pPr>
              <w:jc w:val="center"/>
              <w:rPr>
                <w:color w:val="auto"/>
                <w:sz w:val="24"/>
                <w:szCs w:val="24"/>
              </w:rPr>
            </w:pPr>
            <w:r w:rsidRPr="00B31944">
              <w:rPr>
                <w:color w:val="auto"/>
                <w:sz w:val="24"/>
                <w:szCs w:val="24"/>
              </w:rPr>
              <w:t>2013 and</w:t>
            </w:r>
          </w:p>
          <w:p w14:paraId="48BC4E1F" w14:textId="77777777" w:rsidR="00BD1EB4" w:rsidRPr="00B31944" w:rsidRDefault="00BD1EB4" w:rsidP="003604AC">
            <w:pPr>
              <w:jc w:val="center"/>
              <w:rPr>
                <w:color w:val="auto"/>
                <w:sz w:val="24"/>
                <w:szCs w:val="24"/>
              </w:rPr>
            </w:pPr>
            <w:r w:rsidRPr="00B31944">
              <w:rPr>
                <w:color w:val="auto"/>
                <w:sz w:val="24"/>
                <w:szCs w:val="24"/>
              </w:rPr>
              <w:t>older</w:t>
            </w:r>
          </w:p>
        </w:tc>
        <w:tc>
          <w:tcPr>
            <w:tcW w:w="1237" w:type="dxa"/>
            <w:hideMark/>
          </w:tcPr>
          <w:p w14:paraId="7B0DDE63" w14:textId="77777777" w:rsidR="00BD1EB4" w:rsidRDefault="00BD1EB4" w:rsidP="003604AC">
            <w:pPr>
              <w:jc w:val="center"/>
              <w:rPr>
                <w:color w:val="auto"/>
                <w:sz w:val="24"/>
                <w:szCs w:val="24"/>
              </w:rPr>
            </w:pPr>
          </w:p>
          <w:p w14:paraId="5E198814" w14:textId="77777777" w:rsidR="00BD1EB4" w:rsidRPr="00B31944" w:rsidRDefault="00BD1EB4" w:rsidP="003604AC">
            <w:pPr>
              <w:jc w:val="center"/>
              <w:rPr>
                <w:color w:val="auto"/>
                <w:sz w:val="24"/>
                <w:szCs w:val="24"/>
              </w:rPr>
            </w:pPr>
            <w:r w:rsidRPr="00B31944">
              <w:rPr>
                <w:color w:val="auto"/>
                <w:sz w:val="24"/>
                <w:szCs w:val="24"/>
              </w:rPr>
              <w:t>N/A</w:t>
            </w:r>
          </w:p>
        </w:tc>
        <w:tc>
          <w:tcPr>
            <w:tcW w:w="1350" w:type="dxa"/>
            <w:hideMark/>
          </w:tcPr>
          <w:p w14:paraId="14865AE2" w14:textId="77777777" w:rsidR="00BD1EB4" w:rsidRDefault="00BD1EB4" w:rsidP="003604AC">
            <w:pPr>
              <w:jc w:val="center"/>
              <w:rPr>
                <w:color w:val="auto"/>
                <w:sz w:val="24"/>
                <w:szCs w:val="24"/>
              </w:rPr>
            </w:pPr>
          </w:p>
          <w:p w14:paraId="01594DFF" w14:textId="77777777" w:rsidR="00BD1EB4" w:rsidRPr="00B31944" w:rsidRDefault="00BD1EB4" w:rsidP="003604AC">
            <w:pPr>
              <w:jc w:val="center"/>
              <w:rPr>
                <w:color w:val="auto"/>
                <w:sz w:val="24"/>
                <w:szCs w:val="24"/>
              </w:rPr>
            </w:pPr>
            <w:r w:rsidRPr="00B31944">
              <w:rPr>
                <w:color w:val="auto"/>
                <w:sz w:val="24"/>
                <w:szCs w:val="24"/>
              </w:rPr>
              <w:t>All</w:t>
            </w:r>
          </w:p>
        </w:tc>
        <w:tc>
          <w:tcPr>
            <w:tcW w:w="1260" w:type="dxa"/>
            <w:hideMark/>
          </w:tcPr>
          <w:p w14:paraId="5A11E476" w14:textId="77777777" w:rsidR="00BD1EB4" w:rsidRDefault="00BD1EB4" w:rsidP="003604AC">
            <w:pPr>
              <w:jc w:val="center"/>
              <w:rPr>
                <w:color w:val="auto"/>
                <w:sz w:val="24"/>
                <w:szCs w:val="24"/>
              </w:rPr>
            </w:pPr>
          </w:p>
          <w:p w14:paraId="7B765EE1" w14:textId="77777777" w:rsidR="00BD1EB4" w:rsidRPr="00B31944" w:rsidRDefault="00BD1EB4" w:rsidP="003604AC">
            <w:pPr>
              <w:jc w:val="center"/>
              <w:rPr>
                <w:color w:val="auto"/>
                <w:sz w:val="24"/>
                <w:szCs w:val="24"/>
              </w:rPr>
            </w:pPr>
            <w:r w:rsidRPr="00B31944">
              <w:rPr>
                <w:color w:val="auto"/>
                <w:sz w:val="24"/>
                <w:szCs w:val="24"/>
              </w:rPr>
              <w:t>All</w:t>
            </w:r>
          </w:p>
        </w:tc>
        <w:tc>
          <w:tcPr>
            <w:tcW w:w="1800" w:type="dxa"/>
            <w:hideMark/>
          </w:tcPr>
          <w:p w14:paraId="0722C525" w14:textId="77777777" w:rsidR="00BD1EB4" w:rsidRDefault="00BD1EB4" w:rsidP="003604AC">
            <w:pPr>
              <w:jc w:val="center"/>
              <w:rPr>
                <w:color w:val="auto"/>
                <w:sz w:val="24"/>
                <w:szCs w:val="24"/>
              </w:rPr>
            </w:pPr>
          </w:p>
          <w:p w14:paraId="5BF1C307" w14:textId="77777777" w:rsidR="00BD1EB4" w:rsidRPr="00B31944" w:rsidRDefault="00BD1EB4" w:rsidP="003604AC">
            <w:pPr>
              <w:jc w:val="center"/>
              <w:rPr>
                <w:color w:val="auto"/>
                <w:sz w:val="24"/>
                <w:szCs w:val="24"/>
              </w:rPr>
            </w:pPr>
            <w:r w:rsidRPr="00B31944">
              <w:rPr>
                <w:color w:val="auto"/>
                <w:sz w:val="24"/>
                <w:szCs w:val="24"/>
              </w:rPr>
              <w:t>All</w:t>
            </w:r>
            <w:r>
              <w:rPr>
                <w:color w:val="auto"/>
                <w:sz w:val="24"/>
                <w:szCs w:val="24"/>
              </w:rPr>
              <w:t xml:space="preserve"> </w:t>
            </w:r>
            <w:r w:rsidRPr="00B31944">
              <w:rPr>
                <w:color w:val="auto"/>
                <w:sz w:val="24"/>
                <w:szCs w:val="24"/>
              </w:rPr>
              <w:t>originally</w:t>
            </w:r>
          </w:p>
          <w:p w14:paraId="64D3D249" w14:textId="77777777" w:rsidR="00BD1EB4" w:rsidRPr="00B31944" w:rsidRDefault="00BD1EB4" w:rsidP="003604AC">
            <w:pPr>
              <w:jc w:val="center"/>
              <w:rPr>
                <w:color w:val="auto"/>
                <w:sz w:val="24"/>
                <w:szCs w:val="24"/>
              </w:rPr>
            </w:pPr>
            <w:r w:rsidRPr="00B31944">
              <w:rPr>
                <w:color w:val="auto"/>
                <w:sz w:val="24"/>
                <w:szCs w:val="24"/>
              </w:rPr>
              <w:t>equipped</w:t>
            </w:r>
          </w:p>
          <w:p w14:paraId="2D372631" w14:textId="77777777" w:rsidR="00BD1EB4" w:rsidRPr="00B31944" w:rsidRDefault="00BD1EB4" w:rsidP="00BD1EB4">
            <w:pPr>
              <w:jc w:val="center"/>
              <w:rPr>
                <w:color w:val="auto"/>
                <w:sz w:val="24"/>
                <w:szCs w:val="24"/>
              </w:rPr>
            </w:pPr>
            <w:r w:rsidRPr="00B31944">
              <w:rPr>
                <w:color w:val="auto"/>
                <w:sz w:val="24"/>
                <w:szCs w:val="24"/>
              </w:rPr>
              <w:t>(model</w:t>
            </w:r>
            <w:r>
              <w:rPr>
                <w:color w:val="auto"/>
                <w:sz w:val="24"/>
                <w:szCs w:val="24"/>
              </w:rPr>
              <w:t xml:space="preserve"> </w:t>
            </w:r>
            <w:r w:rsidRPr="00B31944">
              <w:rPr>
                <w:color w:val="auto"/>
                <w:sz w:val="24"/>
                <w:szCs w:val="24"/>
              </w:rPr>
              <w:t>years 1975</w:t>
            </w:r>
            <w:r>
              <w:rPr>
                <w:color w:val="auto"/>
                <w:sz w:val="24"/>
                <w:szCs w:val="24"/>
              </w:rPr>
              <w:t xml:space="preserve"> </w:t>
            </w:r>
            <w:r w:rsidRPr="00B31944">
              <w:rPr>
                <w:color w:val="auto"/>
                <w:sz w:val="24"/>
                <w:szCs w:val="24"/>
              </w:rPr>
              <w:t>and newer)</w:t>
            </w:r>
          </w:p>
        </w:tc>
        <w:tc>
          <w:tcPr>
            <w:tcW w:w="1143" w:type="dxa"/>
            <w:hideMark/>
          </w:tcPr>
          <w:p w14:paraId="37C10051" w14:textId="77777777" w:rsidR="00BD1EB4" w:rsidRDefault="00BD1EB4" w:rsidP="003604AC">
            <w:pPr>
              <w:jc w:val="center"/>
              <w:rPr>
                <w:color w:val="auto"/>
                <w:sz w:val="24"/>
                <w:szCs w:val="24"/>
              </w:rPr>
            </w:pPr>
          </w:p>
          <w:p w14:paraId="0235E717" w14:textId="77777777" w:rsidR="00BD1EB4" w:rsidRPr="00B31944" w:rsidRDefault="00BD1EB4" w:rsidP="003604AC">
            <w:pPr>
              <w:jc w:val="center"/>
              <w:rPr>
                <w:color w:val="auto"/>
                <w:sz w:val="24"/>
                <w:szCs w:val="24"/>
              </w:rPr>
            </w:pPr>
            <w:r w:rsidRPr="00B31944">
              <w:rPr>
                <w:color w:val="auto"/>
                <w:sz w:val="24"/>
                <w:szCs w:val="24"/>
              </w:rPr>
              <w:t>All</w:t>
            </w:r>
          </w:p>
        </w:tc>
      </w:tr>
      <w:tr w:rsidR="00BD1EB4" w:rsidRPr="00B31944" w14:paraId="0CA2AD00" w14:textId="77777777" w:rsidTr="007E1F96">
        <w:trPr>
          <w:trHeight w:val="828"/>
          <w:tblCellSpacing w:w="0" w:type="dxa"/>
        </w:trPr>
        <w:tc>
          <w:tcPr>
            <w:tcW w:w="1357" w:type="dxa"/>
            <w:hideMark/>
          </w:tcPr>
          <w:p w14:paraId="36852BA2" w14:textId="77777777" w:rsidR="00BD1EB4" w:rsidRDefault="00BD1EB4" w:rsidP="003604AC">
            <w:pPr>
              <w:jc w:val="center"/>
              <w:rPr>
                <w:color w:val="auto"/>
                <w:sz w:val="24"/>
                <w:szCs w:val="24"/>
              </w:rPr>
            </w:pPr>
          </w:p>
          <w:p w14:paraId="2DE7A8EA" w14:textId="77777777" w:rsidR="00BD1EB4" w:rsidRPr="00B31944" w:rsidRDefault="00BD1EB4" w:rsidP="003604AC">
            <w:pPr>
              <w:jc w:val="center"/>
              <w:rPr>
                <w:color w:val="auto"/>
                <w:sz w:val="24"/>
                <w:szCs w:val="24"/>
              </w:rPr>
            </w:pPr>
            <w:r w:rsidRPr="00B31944">
              <w:rPr>
                <w:color w:val="auto"/>
                <w:sz w:val="24"/>
                <w:szCs w:val="24"/>
              </w:rPr>
              <w:t>&gt; 14,000 lbs.</w:t>
            </w:r>
          </w:p>
        </w:tc>
        <w:tc>
          <w:tcPr>
            <w:tcW w:w="1358" w:type="dxa"/>
            <w:hideMark/>
          </w:tcPr>
          <w:p w14:paraId="2B47E24A" w14:textId="77777777" w:rsidR="00BD1EB4" w:rsidRDefault="00BD1EB4" w:rsidP="003604AC">
            <w:pPr>
              <w:jc w:val="center"/>
              <w:rPr>
                <w:color w:val="auto"/>
                <w:sz w:val="24"/>
                <w:szCs w:val="24"/>
              </w:rPr>
            </w:pPr>
          </w:p>
          <w:p w14:paraId="7FC0FD15" w14:textId="77777777" w:rsidR="00BD1EB4" w:rsidRPr="00B31944" w:rsidRDefault="00BD1EB4" w:rsidP="003604AC">
            <w:pPr>
              <w:jc w:val="center"/>
              <w:rPr>
                <w:color w:val="auto"/>
                <w:sz w:val="24"/>
                <w:szCs w:val="24"/>
              </w:rPr>
            </w:pPr>
            <w:r w:rsidRPr="00B31944">
              <w:rPr>
                <w:color w:val="auto"/>
                <w:sz w:val="24"/>
                <w:szCs w:val="24"/>
              </w:rPr>
              <w:t>2014 and</w:t>
            </w:r>
          </w:p>
          <w:p w14:paraId="29BA046B" w14:textId="77777777" w:rsidR="00BD1EB4" w:rsidRPr="00B31944" w:rsidRDefault="00BD1EB4" w:rsidP="003604AC">
            <w:pPr>
              <w:jc w:val="center"/>
              <w:rPr>
                <w:color w:val="auto"/>
                <w:sz w:val="24"/>
                <w:szCs w:val="24"/>
              </w:rPr>
            </w:pPr>
            <w:r w:rsidRPr="00B31944">
              <w:rPr>
                <w:color w:val="auto"/>
                <w:sz w:val="24"/>
                <w:szCs w:val="24"/>
              </w:rPr>
              <w:t>newer</w:t>
            </w:r>
          </w:p>
        </w:tc>
        <w:tc>
          <w:tcPr>
            <w:tcW w:w="1237" w:type="dxa"/>
            <w:hideMark/>
          </w:tcPr>
          <w:p w14:paraId="60484507" w14:textId="77777777" w:rsidR="00BD1EB4" w:rsidRDefault="00BD1EB4" w:rsidP="00BD1EB4">
            <w:pPr>
              <w:jc w:val="center"/>
              <w:rPr>
                <w:color w:val="auto"/>
                <w:sz w:val="24"/>
                <w:szCs w:val="24"/>
              </w:rPr>
            </w:pPr>
          </w:p>
          <w:p w14:paraId="4F8CF44F" w14:textId="77777777" w:rsidR="00BD1EB4" w:rsidRPr="00B31944" w:rsidRDefault="00BD1EB4" w:rsidP="00BD1EB4">
            <w:pPr>
              <w:jc w:val="center"/>
              <w:rPr>
                <w:color w:val="auto"/>
                <w:sz w:val="24"/>
                <w:szCs w:val="24"/>
              </w:rPr>
            </w:pPr>
            <w:r w:rsidRPr="00B31944">
              <w:rPr>
                <w:color w:val="auto"/>
                <w:sz w:val="24"/>
                <w:szCs w:val="24"/>
              </w:rPr>
              <w:t>All</w:t>
            </w:r>
            <w:r>
              <w:rPr>
                <w:color w:val="auto"/>
                <w:sz w:val="24"/>
                <w:szCs w:val="24"/>
              </w:rPr>
              <w:t xml:space="preserve"> </w:t>
            </w:r>
            <w:r w:rsidRPr="00B31944">
              <w:rPr>
                <w:color w:val="auto"/>
                <w:sz w:val="24"/>
                <w:szCs w:val="24"/>
              </w:rPr>
              <w:t>OBD</w:t>
            </w:r>
            <w:r>
              <w:rPr>
                <w:color w:val="auto"/>
                <w:sz w:val="24"/>
                <w:szCs w:val="24"/>
              </w:rPr>
              <w:t>-</w:t>
            </w:r>
          </w:p>
          <w:p w14:paraId="6D856193" w14:textId="77777777" w:rsidR="00BD1EB4" w:rsidRPr="00B31944" w:rsidRDefault="00BD1EB4" w:rsidP="003604AC">
            <w:pPr>
              <w:jc w:val="center"/>
              <w:rPr>
                <w:color w:val="auto"/>
                <w:sz w:val="24"/>
                <w:szCs w:val="24"/>
              </w:rPr>
            </w:pPr>
            <w:r w:rsidRPr="00B31944">
              <w:rPr>
                <w:color w:val="auto"/>
                <w:sz w:val="24"/>
                <w:szCs w:val="24"/>
              </w:rPr>
              <w:t>eligible</w:t>
            </w:r>
          </w:p>
        </w:tc>
        <w:tc>
          <w:tcPr>
            <w:tcW w:w="1350" w:type="dxa"/>
            <w:hideMark/>
          </w:tcPr>
          <w:p w14:paraId="30FD2D4E" w14:textId="77777777" w:rsidR="00BD1EB4" w:rsidRDefault="00BD1EB4" w:rsidP="003604AC">
            <w:pPr>
              <w:jc w:val="center"/>
              <w:rPr>
                <w:color w:val="auto"/>
                <w:sz w:val="24"/>
                <w:szCs w:val="24"/>
              </w:rPr>
            </w:pPr>
          </w:p>
          <w:p w14:paraId="7BBFC833" w14:textId="77777777" w:rsidR="00BD1EB4" w:rsidRPr="00B31944" w:rsidRDefault="00BD1EB4" w:rsidP="003604AC">
            <w:pPr>
              <w:jc w:val="center"/>
              <w:rPr>
                <w:color w:val="auto"/>
                <w:sz w:val="24"/>
                <w:szCs w:val="24"/>
              </w:rPr>
            </w:pPr>
            <w:r w:rsidRPr="00B31944">
              <w:rPr>
                <w:color w:val="auto"/>
                <w:sz w:val="24"/>
                <w:szCs w:val="24"/>
              </w:rPr>
              <w:t>All</w:t>
            </w:r>
          </w:p>
        </w:tc>
        <w:tc>
          <w:tcPr>
            <w:tcW w:w="1260" w:type="dxa"/>
            <w:hideMark/>
          </w:tcPr>
          <w:p w14:paraId="07703595" w14:textId="77777777" w:rsidR="00BD1EB4" w:rsidRDefault="00BD1EB4" w:rsidP="003604AC">
            <w:pPr>
              <w:jc w:val="center"/>
              <w:rPr>
                <w:color w:val="auto"/>
                <w:sz w:val="24"/>
                <w:szCs w:val="24"/>
              </w:rPr>
            </w:pPr>
          </w:p>
          <w:p w14:paraId="76C43BB7" w14:textId="77777777" w:rsidR="00BD1EB4" w:rsidRPr="00B31944" w:rsidRDefault="00BD1EB4" w:rsidP="003604AC">
            <w:pPr>
              <w:jc w:val="center"/>
              <w:rPr>
                <w:color w:val="auto"/>
                <w:sz w:val="24"/>
                <w:szCs w:val="24"/>
              </w:rPr>
            </w:pPr>
            <w:r w:rsidRPr="00B31944">
              <w:rPr>
                <w:color w:val="auto"/>
                <w:sz w:val="24"/>
                <w:szCs w:val="24"/>
              </w:rPr>
              <w:t>All</w:t>
            </w:r>
          </w:p>
        </w:tc>
        <w:tc>
          <w:tcPr>
            <w:tcW w:w="1800" w:type="dxa"/>
            <w:hideMark/>
          </w:tcPr>
          <w:p w14:paraId="6133CA39" w14:textId="77777777" w:rsidR="00BD1EB4" w:rsidRDefault="00BD1EB4" w:rsidP="003604AC">
            <w:pPr>
              <w:jc w:val="center"/>
              <w:rPr>
                <w:color w:val="auto"/>
                <w:sz w:val="24"/>
                <w:szCs w:val="24"/>
              </w:rPr>
            </w:pPr>
          </w:p>
          <w:p w14:paraId="1AE1D888" w14:textId="77777777" w:rsidR="00BD1EB4" w:rsidRPr="00B31944" w:rsidRDefault="00BD1EB4" w:rsidP="003604AC">
            <w:pPr>
              <w:jc w:val="center"/>
              <w:rPr>
                <w:color w:val="auto"/>
                <w:sz w:val="24"/>
                <w:szCs w:val="24"/>
              </w:rPr>
            </w:pPr>
            <w:r w:rsidRPr="00B31944">
              <w:rPr>
                <w:color w:val="auto"/>
                <w:sz w:val="24"/>
                <w:szCs w:val="24"/>
              </w:rPr>
              <w:t>All</w:t>
            </w:r>
          </w:p>
        </w:tc>
        <w:tc>
          <w:tcPr>
            <w:tcW w:w="1143" w:type="dxa"/>
            <w:hideMark/>
          </w:tcPr>
          <w:p w14:paraId="653C9B7E" w14:textId="77777777" w:rsidR="00BD1EB4" w:rsidRDefault="00BD1EB4" w:rsidP="003604AC">
            <w:pPr>
              <w:jc w:val="center"/>
              <w:rPr>
                <w:color w:val="auto"/>
                <w:sz w:val="24"/>
                <w:szCs w:val="24"/>
              </w:rPr>
            </w:pPr>
          </w:p>
          <w:p w14:paraId="6126128E" w14:textId="77777777" w:rsidR="00BD1EB4" w:rsidRPr="00B31944" w:rsidRDefault="00BD1EB4" w:rsidP="003604AC">
            <w:pPr>
              <w:jc w:val="center"/>
              <w:rPr>
                <w:color w:val="auto"/>
                <w:sz w:val="24"/>
                <w:szCs w:val="24"/>
              </w:rPr>
            </w:pPr>
            <w:r w:rsidRPr="00B31944">
              <w:rPr>
                <w:color w:val="auto"/>
                <w:sz w:val="24"/>
                <w:szCs w:val="24"/>
              </w:rPr>
              <w:t>All</w:t>
            </w:r>
          </w:p>
        </w:tc>
      </w:tr>
      <w:tr w:rsidR="00BD1EB4" w:rsidRPr="00B31944" w14:paraId="73213D18" w14:textId="77777777" w:rsidTr="007E1F96">
        <w:trPr>
          <w:tblCellSpacing w:w="0" w:type="dxa"/>
        </w:trPr>
        <w:tc>
          <w:tcPr>
            <w:tcW w:w="1357" w:type="dxa"/>
            <w:hideMark/>
          </w:tcPr>
          <w:p w14:paraId="57D3A38D" w14:textId="77777777" w:rsidR="00C841C4" w:rsidRPr="00B31944" w:rsidRDefault="00C841C4" w:rsidP="004036E5">
            <w:pPr>
              <w:rPr>
                <w:color w:val="auto"/>
                <w:sz w:val="24"/>
                <w:szCs w:val="24"/>
              </w:rPr>
            </w:pPr>
          </w:p>
        </w:tc>
        <w:tc>
          <w:tcPr>
            <w:tcW w:w="1358" w:type="dxa"/>
            <w:hideMark/>
          </w:tcPr>
          <w:p w14:paraId="6D364E28" w14:textId="77777777" w:rsidR="00C841C4" w:rsidRPr="00B31944" w:rsidRDefault="00C841C4" w:rsidP="004036E5">
            <w:pPr>
              <w:rPr>
                <w:color w:val="auto"/>
                <w:sz w:val="24"/>
                <w:szCs w:val="24"/>
              </w:rPr>
            </w:pPr>
          </w:p>
        </w:tc>
        <w:tc>
          <w:tcPr>
            <w:tcW w:w="1237" w:type="dxa"/>
            <w:hideMark/>
          </w:tcPr>
          <w:p w14:paraId="576150FC" w14:textId="77777777" w:rsidR="00C841C4" w:rsidRPr="00B31944" w:rsidRDefault="00C841C4" w:rsidP="004036E5">
            <w:pPr>
              <w:jc w:val="center"/>
              <w:rPr>
                <w:color w:val="auto"/>
                <w:sz w:val="24"/>
                <w:szCs w:val="24"/>
              </w:rPr>
            </w:pPr>
          </w:p>
        </w:tc>
        <w:tc>
          <w:tcPr>
            <w:tcW w:w="1350" w:type="dxa"/>
            <w:hideMark/>
          </w:tcPr>
          <w:p w14:paraId="4B6CC882" w14:textId="77777777" w:rsidR="00C841C4" w:rsidRPr="00B31944" w:rsidRDefault="00C841C4" w:rsidP="004036E5">
            <w:pPr>
              <w:jc w:val="center"/>
              <w:rPr>
                <w:color w:val="auto"/>
                <w:sz w:val="24"/>
                <w:szCs w:val="24"/>
              </w:rPr>
            </w:pPr>
          </w:p>
        </w:tc>
        <w:tc>
          <w:tcPr>
            <w:tcW w:w="1260" w:type="dxa"/>
            <w:hideMark/>
          </w:tcPr>
          <w:p w14:paraId="275511D3" w14:textId="77777777" w:rsidR="00C841C4" w:rsidRPr="00B31944" w:rsidRDefault="00C841C4" w:rsidP="004036E5">
            <w:pPr>
              <w:jc w:val="center"/>
              <w:rPr>
                <w:color w:val="auto"/>
                <w:sz w:val="24"/>
                <w:szCs w:val="24"/>
              </w:rPr>
            </w:pPr>
          </w:p>
        </w:tc>
        <w:tc>
          <w:tcPr>
            <w:tcW w:w="1800" w:type="dxa"/>
            <w:hideMark/>
          </w:tcPr>
          <w:p w14:paraId="05998307" w14:textId="77777777" w:rsidR="00C841C4" w:rsidRPr="00B31944" w:rsidRDefault="00C841C4" w:rsidP="004036E5">
            <w:pPr>
              <w:rPr>
                <w:color w:val="auto"/>
                <w:sz w:val="24"/>
                <w:szCs w:val="24"/>
              </w:rPr>
            </w:pPr>
          </w:p>
        </w:tc>
        <w:tc>
          <w:tcPr>
            <w:tcW w:w="1143" w:type="dxa"/>
            <w:hideMark/>
          </w:tcPr>
          <w:p w14:paraId="6D445FEF" w14:textId="77777777" w:rsidR="00C841C4" w:rsidRPr="00B31944" w:rsidRDefault="00C841C4" w:rsidP="004036E5">
            <w:pPr>
              <w:jc w:val="center"/>
              <w:rPr>
                <w:color w:val="auto"/>
                <w:sz w:val="24"/>
                <w:szCs w:val="24"/>
              </w:rPr>
            </w:pPr>
          </w:p>
        </w:tc>
      </w:tr>
    </w:tbl>
    <w:p w14:paraId="5D31C9DD" w14:textId="77777777" w:rsidR="0069000C" w:rsidRDefault="0069000C" w:rsidP="004036E5">
      <w:pPr>
        <w:rPr>
          <w:color w:val="auto"/>
          <w:sz w:val="24"/>
          <w:szCs w:val="24"/>
        </w:rPr>
      </w:pPr>
    </w:p>
    <w:p w14:paraId="3C23C75D" w14:textId="77777777" w:rsidR="00724999" w:rsidRDefault="00724999" w:rsidP="004036E5">
      <w:pPr>
        <w:rPr>
          <w:color w:val="auto"/>
          <w:sz w:val="24"/>
          <w:szCs w:val="24"/>
        </w:rPr>
      </w:pPr>
    </w:p>
    <w:p w14:paraId="1095FB61" w14:textId="77777777" w:rsidR="00724999" w:rsidRPr="001A7283" w:rsidRDefault="00724999" w:rsidP="00724999">
      <w:pPr>
        <w:pStyle w:val="Heading1"/>
        <w:jc w:val="center"/>
        <w:rPr>
          <w:rFonts w:ascii="Times New Roman" w:hAnsi="Times New Roman" w:cs="Times New Roman"/>
          <w:b/>
          <w:bCs/>
          <w:color w:val="auto"/>
          <w:sz w:val="24"/>
          <w:szCs w:val="24"/>
        </w:rPr>
      </w:pPr>
      <w:bookmarkStart w:id="10" w:name="_Toc152070087"/>
      <w:r w:rsidRPr="001A7283">
        <w:rPr>
          <w:rFonts w:ascii="Times New Roman" w:hAnsi="Times New Roman" w:cs="Times New Roman"/>
          <w:b/>
          <w:bCs/>
          <w:color w:val="auto"/>
          <w:sz w:val="24"/>
          <w:szCs w:val="24"/>
        </w:rPr>
        <w:t>REGULATORY HISTORY</w:t>
      </w:r>
      <w:bookmarkEnd w:id="10"/>
    </w:p>
    <w:p w14:paraId="64D98483" w14:textId="77777777" w:rsidR="00724999" w:rsidRPr="00944151" w:rsidRDefault="00724999" w:rsidP="00724999">
      <w:pPr>
        <w:rPr>
          <w:color w:val="auto"/>
          <w:sz w:val="24"/>
          <w:szCs w:val="24"/>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464"/>
        <w:gridCol w:w="5886"/>
      </w:tblGrid>
      <w:tr w:rsidR="00724999" w:rsidRPr="00FF3BC3" w14:paraId="4A14014A" w14:textId="77777777" w:rsidTr="00BE0DE5">
        <w:tc>
          <w:tcPr>
            <w:tcW w:w="3464" w:type="dxa"/>
            <w:shd w:val="clear" w:color="auto" w:fill="auto"/>
          </w:tcPr>
          <w:p w14:paraId="07BD9259" w14:textId="77777777" w:rsidR="00724999" w:rsidRPr="00FF3BC3" w:rsidRDefault="00724999" w:rsidP="00BE0DE5">
            <w:pPr>
              <w:rPr>
                <w:color w:val="auto"/>
                <w:sz w:val="24"/>
                <w:szCs w:val="24"/>
              </w:rPr>
            </w:pPr>
            <w:r w:rsidRPr="002A1574">
              <w:rPr>
                <w:b/>
                <w:bCs/>
                <w:sz w:val="24"/>
                <w:szCs w:val="24"/>
              </w:rPr>
              <w:t>Effective or Operative Date</w:t>
            </w:r>
          </w:p>
        </w:tc>
        <w:tc>
          <w:tcPr>
            <w:tcW w:w="5886" w:type="dxa"/>
            <w:shd w:val="clear" w:color="auto" w:fill="auto"/>
          </w:tcPr>
          <w:p w14:paraId="0EA4245F" w14:textId="77777777" w:rsidR="00724999" w:rsidRPr="00FF3BC3" w:rsidRDefault="00724999" w:rsidP="00BE0DE5">
            <w:pPr>
              <w:rPr>
                <w:color w:val="auto"/>
                <w:sz w:val="24"/>
                <w:szCs w:val="24"/>
              </w:rPr>
            </w:pPr>
            <w:r w:rsidRPr="002A1574">
              <w:rPr>
                <w:b/>
                <w:bCs/>
                <w:sz w:val="24"/>
                <w:szCs w:val="24"/>
              </w:rPr>
              <w:t>New Jersey Register</w:t>
            </w:r>
          </w:p>
        </w:tc>
      </w:tr>
      <w:tr w:rsidR="00724999" w:rsidRPr="00FF3BC3" w14:paraId="1A7AB052" w14:textId="77777777" w:rsidTr="00BE0DE5">
        <w:tc>
          <w:tcPr>
            <w:tcW w:w="3464" w:type="dxa"/>
            <w:shd w:val="clear" w:color="auto" w:fill="auto"/>
          </w:tcPr>
          <w:p w14:paraId="7C82573C" w14:textId="77777777" w:rsidR="00724999" w:rsidRPr="00FF3BC3" w:rsidRDefault="00724999" w:rsidP="00BE0DE5">
            <w:pPr>
              <w:rPr>
                <w:color w:val="auto"/>
                <w:sz w:val="24"/>
                <w:szCs w:val="24"/>
              </w:rPr>
            </w:pPr>
            <w:r w:rsidRPr="00FF3BC3">
              <w:rPr>
                <w:color w:val="auto"/>
                <w:sz w:val="24"/>
                <w:szCs w:val="24"/>
              </w:rPr>
              <w:t>July 5, 1972</w:t>
            </w:r>
            <w:r>
              <w:rPr>
                <w:color w:val="auto"/>
                <w:sz w:val="24"/>
                <w:szCs w:val="24"/>
              </w:rPr>
              <w:t xml:space="preserve"> (effective</w:t>
            </w:r>
          </w:p>
        </w:tc>
        <w:tc>
          <w:tcPr>
            <w:tcW w:w="5886" w:type="dxa"/>
            <w:shd w:val="clear" w:color="auto" w:fill="auto"/>
          </w:tcPr>
          <w:p w14:paraId="2F599375" w14:textId="77777777" w:rsidR="00724999" w:rsidRPr="00FF3BC3" w:rsidRDefault="00724999" w:rsidP="00BE0DE5">
            <w:pPr>
              <w:rPr>
                <w:color w:val="auto"/>
                <w:sz w:val="24"/>
                <w:szCs w:val="24"/>
              </w:rPr>
            </w:pPr>
          </w:p>
        </w:tc>
      </w:tr>
      <w:tr w:rsidR="00724999" w:rsidRPr="00FF3BC3" w14:paraId="0DD746AC" w14:textId="77777777" w:rsidTr="00BE0DE5">
        <w:tc>
          <w:tcPr>
            <w:tcW w:w="3464" w:type="dxa"/>
            <w:shd w:val="clear" w:color="auto" w:fill="auto"/>
          </w:tcPr>
          <w:p w14:paraId="6FCAF1D5" w14:textId="77777777" w:rsidR="00724999" w:rsidRPr="00FF3BC3" w:rsidRDefault="00724999" w:rsidP="00BE0DE5">
            <w:pPr>
              <w:rPr>
                <w:color w:val="auto"/>
                <w:sz w:val="24"/>
                <w:szCs w:val="24"/>
              </w:rPr>
            </w:pPr>
            <w:r w:rsidRPr="00FF3BC3">
              <w:rPr>
                <w:color w:val="auto"/>
                <w:sz w:val="24"/>
                <w:szCs w:val="24"/>
              </w:rPr>
              <w:t>July 1, 1974</w:t>
            </w:r>
            <w:r>
              <w:rPr>
                <w:color w:val="auto"/>
                <w:sz w:val="24"/>
                <w:szCs w:val="24"/>
              </w:rPr>
              <w:t xml:space="preserve"> (e</w:t>
            </w:r>
            <w:r w:rsidRPr="00FF3BC3">
              <w:rPr>
                <w:color w:val="auto"/>
                <w:sz w:val="24"/>
                <w:szCs w:val="24"/>
              </w:rPr>
              <w:t>ffective</w:t>
            </w:r>
            <w:r>
              <w:rPr>
                <w:color w:val="auto"/>
                <w:sz w:val="24"/>
                <w:szCs w:val="24"/>
              </w:rPr>
              <w:t>)</w:t>
            </w:r>
          </w:p>
        </w:tc>
        <w:tc>
          <w:tcPr>
            <w:tcW w:w="5886" w:type="dxa"/>
            <w:shd w:val="clear" w:color="auto" w:fill="auto"/>
          </w:tcPr>
          <w:p w14:paraId="57AC737C" w14:textId="77777777" w:rsidR="00724999" w:rsidRPr="00FF3BC3" w:rsidRDefault="00724999" w:rsidP="00BE0DE5">
            <w:pPr>
              <w:rPr>
                <w:color w:val="auto"/>
                <w:sz w:val="24"/>
                <w:szCs w:val="24"/>
              </w:rPr>
            </w:pPr>
          </w:p>
        </w:tc>
      </w:tr>
      <w:tr w:rsidR="00724999" w:rsidRPr="00FF3BC3" w14:paraId="2E59CE74" w14:textId="77777777" w:rsidTr="00BE0DE5">
        <w:tc>
          <w:tcPr>
            <w:tcW w:w="3464" w:type="dxa"/>
            <w:shd w:val="clear" w:color="auto" w:fill="auto"/>
          </w:tcPr>
          <w:p w14:paraId="16BEFA2C" w14:textId="77777777" w:rsidR="00724999" w:rsidRPr="00FF3BC3" w:rsidRDefault="00724999" w:rsidP="00BE0DE5">
            <w:pPr>
              <w:rPr>
                <w:color w:val="auto"/>
                <w:sz w:val="24"/>
                <w:szCs w:val="24"/>
              </w:rPr>
            </w:pPr>
            <w:r>
              <w:rPr>
                <w:color w:val="auto"/>
                <w:sz w:val="24"/>
                <w:szCs w:val="24"/>
              </w:rPr>
              <w:t>January 31, 1975 (e</w:t>
            </w:r>
            <w:r w:rsidRPr="00FF3BC3">
              <w:rPr>
                <w:color w:val="auto"/>
                <w:sz w:val="24"/>
                <w:szCs w:val="24"/>
              </w:rPr>
              <w:t>ffective</w:t>
            </w:r>
            <w:r>
              <w:rPr>
                <w:color w:val="auto"/>
                <w:sz w:val="24"/>
                <w:szCs w:val="24"/>
              </w:rPr>
              <w:t>)</w:t>
            </w:r>
          </w:p>
        </w:tc>
        <w:tc>
          <w:tcPr>
            <w:tcW w:w="5886" w:type="dxa"/>
            <w:shd w:val="clear" w:color="auto" w:fill="auto"/>
          </w:tcPr>
          <w:p w14:paraId="37901A9D" w14:textId="77777777" w:rsidR="00724999" w:rsidRPr="00FF3BC3" w:rsidRDefault="00724999" w:rsidP="00BE0DE5">
            <w:pPr>
              <w:rPr>
                <w:color w:val="auto"/>
                <w:sz w:val="24"/>
                <w:szCs w:val="24"/>
              </w:rPr>
            </w:pPr>
            <w:r w:rsidRPr="00FF3BC3">
              <w:rPr>
                <w:color w:val="auto"/>
                <w:sz w:val="24"/>
                <w:szCs w:val="24"/>
              </w:rPr>
              <w:t>7 N.J.R. 102(b)</w:t>
            </w:r>
          </w:p>
        </w:tc>
      </w:tr>
      <w:tr w:rsidR="00724999" w:rsidRPr="00FF3BC3" w14:paraId="76B6DE02" w14:textId="77777777" w:rsidTr="00BE0DE5">
        <w:tc>
          <w:tcPr>
            <w:tcW w:w="3464" w:type="dxa"/>
            <w:shd w:val="clear" w:color="auto" w:fill="auto"/>
          </w:tcPr>
          <w:p w14:paraId="465214AD" w14:textId="77777777" w:rsidR="00724999" w:rsidRPr="00FF3BC3" w:rsidRDefault="00724999" w:rsidP="00BE0DE5">
            <w:pPr>
              <w:rPr>
                <w:color w:val="auto"/>
                <w:sz w:val="24"/>
                <w:szCs w:val="24"/>
              </w:rPr>
            </w:pPr>
            <w:r>
              <w:rPr>
                <w:color w:val="auto"/>
                <w:sz w:val="24"/>
                <w:szCs w:val="24"/>
              </w:rPr>
              <w:t>April 1, 1975 (e</w:t>
            </w:r>
            <w:r w:rsidRPr="00FF3BC3">
              <w:rPr>
                <w:color w:val="auto"/>
                <w:sz w:val="24"/>
                <w:szCs w:val="24"/>
              </w:rPr>
              <w:t>ffective</w:t>
            </w:r>
            <w:r>
              <w:rPr>
                <w:color w:val="auto"/>
                <w:sz w:val="24"/>
                <w:szCs w:val="24"/>
              </w:rPr>
              <w:t>)</w:t>
            </w:r>
          </w:p>
        </w:tc>
        <w:tc>
          <w:tcPr>
            <w:tcW w:w="5886" w:type="dxa"/>
            <w:shd w:val="clear" w:color="auto" w:fill="auto"/>
          </w:tcPr>
          <w:p w14:paraId="55F01733" w14:textId="77777777" w:rsidR="00724999" w:rsidRPr="00FF3BC3" w:rsidRDefault="00724999" w:rsidP="00BE0DE5">
            <w:pPr>
              <w:rPr>
                <w:color w:val="auto"/>
                <w:sz w:val="24"/>
                <w:szCs w:val="24"/>
              </w:rPr>
            </w:pPr>
            <w:r w:rsidRPr="00FF3BC3">
              <w:rPr>
                <w:color w:val="auto"/>
                <w:sz w:val="24"/>
                <w:szCs w:val="24"/>
              </w:rPr>
              <w:t>7 N.J.R. 206(c)</w:t>
            </w:r>
          </w:p>
        </w:tc>
      </w:tr>
      <w:tr w:rsidR="00724999" w:rsidRPr="00FF3BC3" w14:paraId="5E865702" w14:textId="77777777" w:rsidTr="00BE0DE5">
        <w:tc>
          <w:tcPr>
            <w:tcW w:w="3464" w:type="dxa"/>
            <w:shd w:val="clear" w:color="auto" w:fill="auto"/>
          </w:tcPr>
          <w:p w14:paraId="606FF4CD" w14:textId="77777777" w:rsidR="00724999" w:rsidRPr="00FF3BC3" w:rsidRDefault="00724999" w:rsidP="00BE0DE5">
            <w:pPr>
              <w:rPr>
                <w:color w:val="auto"/>
                <w:sz w:val="24"/>
                <w:szCs w:val="24"/>
              </w:rPr>
            </w:pPr>
            <w:r>
              <w:rPr>
                <w:color w:val="auto"/>
                <w:sz w:val="24"/>
                <w:szCs w:val="24"/>
              </w:rPr>
              <w:t>October 1, 1975 (e</w:t>
            </w:r>
            <w:r w:rsidRPr="00FF3BC3">
              <w:rPr>
                <w:color w:val="auto"/>
                <w:sz w:val="24"/>
                <w:szCs w:val="24"/>
              </w:rPr>
              <w:t>ffective</w:t>
            </w:r>
            <w:r>
              <w:rPr>
                <w:color w:val="auto"/>
                <w:sz w:val="24"/>
                <w:szCs w:val="24"/>
              </w:rPr>
              <w:t>)</w:t>
            </w:r>
          </w:p>
        </w:tc>
        <w:tc>
          <w:tcPr>
            <w:tcW w:w="5886" w:type="dxa"/>
            <w:shd w:val="clear" w:color="auto" w:fill="auto"/>
          </w:tcPr>
          <w:p w14:paraId="420F42E6" w14:textId="77777777" w:rsidR="00724999" w:rsidRPr="00FF3BC3" w:rsidRDefault="00724999" w:rsidP="00BE0DE5">
            <w:pPr>
              <w:rPr>
                <w:color w:val="auto"/>
                <w:sz w:val="24"/>
                <w:szCs w:val="24"/>
              </w:rPr>
            </w:pPr>
            <w:r w:rsidRPr="00FF3BC3">
              <w:rPr>
                <w:color w:val="auto"/>
                <w:sz w:val="24"/>
                <w:szCs w:val="24"/>
              </w:rPr>
              <w:t>6 N.J.R. 173(a), 7 N.J.R. 206(c)</w:t>
            </w:r>
          </w:p>
        </w:tc>
      </w:tr>
      <w:tr w:rsidR="00724999" w:rsidRPr="00FF3BC3" w14:paraId="79272C00" w14:textId="77777777" w:rsidTr="00BE0DE5">
        <w:tc>
          <w:tcPr>
            <w:tcW w:w="3464" w:type="dxa"/>
            <w:shd w:val="clear" w:color="auto" w:fill="auto"/>
          </w:tcPr>
          <w:p w14:paraId="62C4BF51" w14:textId="77777777" w:rsidR="00724999" w:rsidRPr="00FF3BC3" w:rsidRDefault="00724999" w:rsidP="00BE0DE5">
            <w:pPr>
              <w:rPr>
                <w:color w:val="auto"/>
                <w:sz w:val="24"/>
                <w:szCs w:val="24"/>
              </w:rPr>
            </w:pPr>
            <w:r>
              <w:rPr>
                <w:color w:val="auto"/>
                <w:sz w:val="24"/>
                <w:szCs w:val="24"/>
              </w:rPr>
              <w:t>January 14, 1976 (e</w:t>
            </w:r>
            <w:r w:rsidRPr="00FF3BC3">
              <w:rPr>
                <w:color w:val="auto"/>
                <w:sz w:val="24"/>
                <w:szCs w:val="24"/>
              </w:rPr>
              <w:t>ffective</w:t>
            </w:r>
            <w:r>
              <w:rPr>
                <w:color w:val="auto"/>
                <w:sz w:val="24"/>
                <w:szCs w:val="24"/>
              </w:rPr>
              <w:t>)</w:t>
            </w:r>
          </w:p>
        </w:tc>
        <w:tc>
          <w:tcPr>
            <w:tcW w:w="5886" w:type="dxa"/>
            <w:shd w:val="clear" w:color="auto" w:fill="auto"/>
          </w:tcPr>
          <w:p w14:paraId="30EC6D3B" w14:textId="77777777" w:rsidR="00724999" w:rsidRPr="00FF3BC3" w:rsidRDefault="00724999" w:rsidP="00BE0DE5">
            <w:pPr>
              <w:rPr>
                <w:color w:val="auto"/>
                <w:sz w:val="24"/>
                <w:szCs w:val="24"/>
              </w:rPr>
            </w:pPr>
            <w:r w:rsidRPr="00FF3BC3">
              <w:rPr>
                <w:color w:val="auto"/>
                <w:sz w:val="24"/>
                <w:szCs w:val="24"/>
              </w:rPr>
              <w:t>8 N.J.R. 62(c)</w:t>
            </w:r>
          </w:p>
        </w:tc>
      </w:tr>
      <w:tr w:rsidR="00724999" w:rsidRPr="00FF3BC3" w14:paraId="31418CDE" w14:textId="77777777" w:rsidTr="00BE0DE5">
        <w:tc>
          <w:tcPr>
            <w:tcW w:w="3464" w:type="dxa"/>
            <w:shd w:val="clear" w:color="auto" w:fill="auto"/>
          </w:tcPr>
          <w:p w14:paraId="6ECFE559" w14:textId="77777777" w:rsidR="00724999" w:rsidRPr="00FF3BC3" w:rsidRDefault="00724999" w:rsidP="00BE0DE5">
            <w:pPr>
              <w:rPr>
                <w:color w:val="auto"/>
                <w:sz w:val="24"/>
                <w:szCs w:val="24"/>
              </w:rPr>
            </w:pPr>
            <w:r w:rsidRPr="00FF3BC3">
              <w:rPr>
                <w:color w:val="auto"/>
                <w:sz w:val="24"/>
                <w:szCs w:val="24"/>
              </w:rPr>
              <w:t xml:space="preserve">January 3, </w:t>
            </w:r>
            <w:proofErr w:type="gramStart"/>
            <w:r w:rsidRPr="00FF3BC3">
              <w:rPr>
                <w:color w:val="auto"/>
                <w:sz w:val="24"/>
                <w:szCs w:val="24"/>
              </w:rPr>
              <w:t xml:space="preserve">1977 </w:t>
            </w:r>
            <w:r>
              <w:rPr>
                <w:color w:val="auto"/>
                <w:sz w:val="24"/>
                <w:szCs w:val="24"/>
              </w:rPr>
              <w:t xml:space="preserve"> (</w:t>
            </w:r>
            <w:proofErr w:type="gramEnd"/>
            <w:r>
              <w:rPr>
                <w:color w:val="auto"/>
                <w:sz w:val="24"/>
                <w:szCs w:val="24"/>
              </w:rPr>
              <w:t>e</w:t>
            </w:r>
            <w:r w:rsidRPr="00FF3BC3">
              <w:rPr>
                <w:color w:val="auto"/>
                <w:sz w:val="24"/>
                <w:szCs w:val="24"/>
              </w:rPr>
              <w:t>ffective</w:t>
            </w:r>
            <w:r>
              <w:rPr>
                <w:color w:val="auto"/>
                <w:sz w:val="24"/>
                <w:szCs w:val="24"/>
              </w:rPr>
              <w:t>)</w:t>
            </w:r>
          </w:p>
        </w:tc>
        <w:tc>
          <w:tcPr>
            <w:tcW w:w="5886" w:type="dxa"/>
            <w:shd w:val="clear" w:color="auto" w:fill="auto"/>
          </w:tcPr>
          <w:p w14:paraId="389E7028" w14:textId="77777777" w:rsidR="00724999" w:rsidRPr="00FF3BC3" w:rsidRDefault="00724999" w:rsidP="00BE0DE5">
            <w:pPr>
              <w:rPr>
                <w:color w:val="auto"/>
                <w:sz w:val="24"/>
                <w:szCs w:val="24"/>
              </w:rPr>
            </w:pPr>
            <w:r w:rsidRPr="00FF3BC3">
              <w:rPr>
                <w:color w:val="auto"/>
                <w:sz w:val="24"/>
                <w:szCs w:val="24"/>
              </w:rPr>
              <w:t xml:space="preserve"> (9 N.J.R. 77(c)</w:t>
            </w:r>
          </w:p>
        </w:tc>
      </w:tr>
      <w:tr w:rsidR="00724999" w:rsidRPr="00FF3BC3" w14:paraId="1F2EE9A0" w14:textId="77777777" w:rsidTr="00BE0DE5">
        <w:tc>
          <w:tcPr>
            <w:tcW w:w="3464" w:type="dxa"/>
            <w:shd w:val="clear" w:color="auto" w:fill="auto"/>
          </w:tcPr>
          <w:p w14:paraId="3AC5EE6D" w14:textId="77777777" w:rsidR="00724999" w:rsidRPr="00FF3BC3" w:rsidRDefault="00724999" w:rsidP="00BE0DE5">
            <w:pPr>
              <w:rPr>
                <w:color w:val="auto"/>
                <w:sz w:val="24"/>
                <w:szCs w:val="24"/>
              </w:rPr>
            </w:pPr>
            <w:r>
              <w:rPr>
                <w:color w:val="auto"/>
                <w:sz w:val="24"/>
                <w:szCs w:val="24"/>
              </w:rPr>
              <w:t>July 1, 1985 (o</w:t>
            </w:r>
            <w:r w:rsidRPr="00FF3BC3">
              <w:rPr>
                <w:color w:val="auto"/>
                <w:sz w:val="24"/>
                <w:szCs w:val="24"/>
              </w:rPr>
              <w:t>perative</w:t>
            </w:r>
            <w:r>
              <w:rPr>
                <w:color w:val="auto"/>
                <w:sz w:val="24"/>
                <w:szCs w:val="24"/>
              </w:rPr>
              <w:t>)</w:t>
            </w:r>
          </w:p>
        </w:tc>
        <w:tc>
          <w:tcPr>
            <w:tcW w:w="5886" w:type="dxa"/>
            <w:shd w:val="clear" w:color="auto" w:fill="auto"/>
          </w:tcPr>
          <w:p w14:paraId="565893E7" w14:textId="77777777" w:rsidR="00724999" w:rsidRPr="00FF3BC3" w:rsidRDefault="00724999" w:rsidP="00BE0DE5">
            <w:pPr>
              <w:rPr>
                <w:color w:val="auto"/>
                <w:sz w:val="24"/>
                <w:szCs w:val="24"/>
              </w:rPr>
            </w:pPr>
            <w:r w:rsidRPr="00FF3BC3">
              <w:rPr>
                <w:color w:val="auto"/>
                <w:sz w:val="24"/>
                <w:szCs w:val="24"/>
              </w:rPr>
              <w:t>16 N.J.R. 2889, 17 N.J.R. 189(b)</w:t>
            </w:r>
          </w:p>
        </w:tc>
      </w:tr>
      <w:tr w:rsidR="00724999" w:rsidRPr="00FF3BC3" w14:paraId="203E92CB" w14:textId="77777777" w:rsidTr="00BE0DE5">
        <w:tc>
          <w:tcPr>
            <w:tcW w:w="3464" w:type="dxa"/>
            <w:shd w:val="clear" w:color="auto" w:fill="auto"/>
          </w:tcPr>
          <w:p w14:paraId="65C55765" w14:textId="77777777" w:rsidR="00724999" w:rsidRPr="00FF3BC3" w:rsidRDefault="00724999" w:rsidP="00BE0DE5">
            <w:pPr>
              <w:rPr>
                <w:color w:val="auto"/>
                <w:sz w:val="24"/>
                <w:szCs w:val="24"/>
              </w:rPr>
            </w:pPr>
            <w:r>
              <w:rPr>
                <w:color w:val="auto"/>
                <w:sz w:val="24"/>
                <w:szCs w:val="24"/>
              </w:rPr>
              <w:t>July 1, 2985 (e</w:t>
            </w:r>
            <w:r w:rsidRPr="00FF3BC3">
              <w:rPr>
                <w:color w:val="auto"/>
                <w:sz w:val="24"/>
                <w:szCs w:val="24"/>
              </w:rPr>
              <w:t>ffective</w:t>
            </w:r>
            <w:r>
              <w:rPr>
                <w:color w:val="auto"/>
                <w:sz w:val="24"/>
                <w:szCs w:val="24"/>
              </w:rPr>
              <w:t>)/</w:t>
            </w:r>
            <w:r w:rsidRPr="00FF3BC3">
              <w:rPr>
                <w:color w:val="auto"/>
                <w:sz w:val="24"/>
                <w:szCs w:val="24"/>
              </w:rPr>
              <w:t xml:space="preserve"> December 2, 1985</w:t>
            </w:r>
            <w:r>
              <w:rPr>
                <w:color w:val="auto"/>
                <w:sz w:val="24"/>
                <w:szCs w:val="24"/>
              </w:rPr>
              <w:t xml:space="preserve"> (operative</w:t>
            </w:r>
          </w:p>
        </w:tc>
        <w:tc>
          <w:tcPr>
            <w:tcW w:w="5886" w:type="dxa"/>
            <w:shd w:val="clear" w:color="auto" w:fill="auto"/>
          </w:tcPr>
          <w:p w14:paraId="5EB6A757" w14:textId="77777777" w:rsidR="00724999" w:rsidRPr="00FF3BC3" w:rsidRDefault="00724999" w:rsidP="00BE0DE5">
            <w:pPr>
              <w:rPr>
                <w:color w:val="auto"/>
                <w:sz w:val="24"/>
                <w:szCs w:val="24"/>
              </w:rPr>
            </w:pPr>
            <w:r w:rsidRPr="00FF3BC3">
              <w:rPr>
                <w:color w:val="auto"/>
                <w:sz w:val="24"/>
                <w:szCs w:val="24"/>
              </w:rPr>
              <w:t xml:space="preserve"> 17 N.J.R. 781(a), 17 N.J.R. 1649(a)</w:t>
            </w:r>
          </w:p>
        </w:tc>
      </w:tr>
      <w:tr w:rsidR="00724999" w:rsidRPr="00FF3BC3" w14:paraId="55EF3F96" w14:textId="77777777" w:rsidTr="00BE0DE5">
        <w:tc>
          <w:tcPr>
            <w:tcW w:w="3464" w:type="dxa"/>
            <w:shd w:val="clear" w:color="auto" w:fill="auto"/>
          </w:tcPr>
          <w:p w14:paraId="1B923596" w14:textId="77777777" w:rsidR="00724999" w:rsidRPr="00FF3BC3" w:rsidRDefault="00724999" w:rsidP="00BE0DE5">
            <w:pPr>
              <w:rPr>
                <w:color w:val="auto"/>
                <w:sz w:val="24"/>
                <w:szCs w:val="24"/>
              </w:rPr>
            </w:pPr>
            <w:r w:rsidRPr="00FF3BC3">
              <w:rPr>
                <w:color w:val="auto"/>
                <w:sz w:val="24"/>
                <w:szCs w:val="24"/>
              </w:rPr>
              <w:t>December 2, 1985</w:t>
            </w:r>
            <w:r>
              <w:rPr>
                <w:color w:val="auto"/>
                <w:sz w:val="24"/>
                <w:szCs w:val="24"/>
              </w:rPr>
              <w:t xml:space="preserve"> (e</w:t>
            </w:r>
            <w:r w:rsidRPr="00FF3BC3">
              <w:rPr>
                <w:color w:val="auto"/>
                <w:sz w:val="24"/>
                <w:szCs w:val="24"/>
              </w:rPr>
              <w:t>ffective</w:t>
            </w:r>
            <w:r>
              <w:rPr>
                <w:color w:val="auto"/>
                <w:sz w:val="24"/>
                <w:szCs w:val="24"/>
              </w:rPr>
              <w:t>)/</w:t>
            </w:r>
          </w:p>
        </w:tc>
        <w:tc>
          <w:tcPr>
            <w:tcW w:w="5886" w:type="dxa"/>
            <w:shd w:val="clear" w:color="auto" w:fill="auto"/>
          </w:tcPr>
          <w:p w14:paraId="531E8C0A" w14:textId="77777777" w:rsidR="00724999" w:rsidRPr="00FF3BC3" w:rsidRDefault="00724999" w:rsidP="00BE0DE5">
            <w:pPr>
              <w:rPr>
                <w:color w:val="auto"/>
                <w:sz w:val="24"/>
                <w:szCs w:val="24"/>
              </w:rPr>
            </w:pPr>
          </w:p>
        </w:tc>
      </w:tr>
      <w:tr w:rsidR="00724999" w:rsidRPr="00FF3BC3" w14:paraId="61991A56" w14:textId="77777777" w:rsidTr="00BE0DE5">
        <w:tc>
          <w:tcPr>
            <w:tcW w:w="3464" w:type="dxa"/>
            <w:shd w:val="clear" w:color="auto" w:fill="auto"/>
          </w:tcPr>
          <w:p w14:paraId="5667432B" w14:textId="77777777" w:rsidR="00724999" w:rsidRPr="00FF3BC3" w:rsidRDefault="00724999" w:rsidP="00BE0DE5">
            <w:pPr>
              <w:rPr>
                <w:color w:val="auto"/>
                <w:sz w:val="24"/>
                <w:szCs w:val="24"/>
              </w:rPr>
            </w:pPr>
            <w:r w:rsidRPr="00FF3BC3">
              <w:rPr>
                <w:color w:val="auto"/>
                <w:sz w:val="24"/>
                <w:szCs w:val="24"/>
              </w:rPr>
              <w:t xml:space="preserve">May 5, 1986 </w:t>
            </w:r>
            <w:r>
              <w:rPr>
                <w:color w:val="auto"/>
                <w:sz w:val="24"/>
                <w:szCs w:val="24"/>
              </w:rPr>
              <w:t>(o</w:t>
            </w:r>
            <w:r w:rsidRPr="00FF3BC3">
              <w:rPr>
                <w:color w:val="auto"/>
                <w:sz w:val="24"/>
                <w:szCs w:val="24"/>
              </w:rPr>
              <w:t>perative</w:t>
            </w:r>
            <w:r>
              <w:rPr>
                <w:color w:val="auto"/>
                <w:sz w:val="24"/>
                <w:szCs w:val="24"/>
              </w:rPr>
              <w:t>)</w:t>
            </w:r>
          </w:p>
        </w:tc>
        <w:tc>
          <w:tcPr>
            <w:tcW w:w="5886" w:type="dxa"/>
            <w:shd w:val="clear" w:color="auto" w:fill="auto"/>
          </w:tcPr>
          <w:p w14:paraId="5288B51E" w14:textId="77777777" w:rsidR="00724999" w:rsidRPr="00FF3BC3" w:rsidRDefault="00724999" w:rsidP="00BE0DE5">
            <w:pPr>
              <w:rPr>
                <w:color w:val="auto"/>
                <w:sz w:val="24"/>
                <w:szCs w:val="24"/>
              </w:rPr>
            </w:pPr>
            <w:r w:rsidRPr="00FF3BC3">
              <w:rPr>
                <w:color w:val="auto"/>
                <w:sz w:val="24"/>
                <w:szCs w:val="24"/>
              </w:rPr>
              <w:t>16 N.J.R. 2886(a), 17 N.J.R. 2887(a)</w:t>
            </w:r>
          </w:p>
        </w:tc>
      </w:tr>
      <w:tr w:rsidR="00724999" w:rsidRPr="00FF3BC3" w14:paraId="076FE5EB" w14:textId="77777777" w:rsidTr="00BE0DE5">
        <w:tc>
          <w:tcPr>
            <w:tcW w:w="3464" w:type="dxa"/>
            <w:shd w:val="clear" w:color="auto" w:fill="auto"/>
          </w:tcPr>
          <w:p w14:paraId="4994384C" w14:textId="77777777" w:rsidR="00724999" w:rsidRPr="00FF3BC3" w:rsidRDefault="00724999" w:rsidP="00BE0DE5">
            <w:pPr>
              <w:rPr>
                <w:color w:val="auto"/>
                <w:sz w:val="24"/>
                <w:szCs w:val="24"/>
              </w:rPr>
            </w:pPr>
            <w:r w:rsidRPr="00FF3BC3">
              <w:rPr>
                <w:color w:val="auto"/>
                <w:sz w:val="24"/>
                <w:szCs w:val="24"/>
              </w:rPr>
              <w:t xml:space="preserve">July 17, 1995 </w:t>
            </w:r>
            <w:r>
              <w:rPr>
                <w:color w:val="auto"/>
                <w:sz w:val="24"/>
                <w:szCs w:val="24"/>
              </w:rPr>
              <w:t>(e</w:t>
            </w:r>
            <w:r w:rsidRPr="00FF3BC3">
              <w:rPr>
                <w:color w:val="auto"/>
                <w:sz w:val="24"/>
                <w:szCs w:val="24"/>
              </w:rPr>
              <w:t xml:space="preserve">ffective and </w:t>
            </w:r>
            <w:r>
              <w:rPr>
                <w:color w:val="auto"/>
                <w:sz w:val="24"/>
                <w:szCs w:val="24"/>
              </w:rPr>
              <w:t>o</w:t>
            </w:r>
            <w:r w:rsidRPr="00FF3BC3">
              <w:rPr>
                <w:color w:val="auto"/>
                <w:sz w:val="24"/>
                <w:szCs w:val="24"/>
              </w:rPr>
              <w:t>perative</w:t>
            </w:r>
            <w:r>
              <w:rPr>
                <w:color w:val="auto"/>
                <w:sz w:val="24"/>
                <w:szCs w:val="24"/>
              </w:rPr>
              <w:t xml:space="preserve"> as an</w:t>
            </w:r>
            <w:r w:rsidRPr="00FF3BC3">
              <w:rPr>
                <w:color w:val="auto"/>
                <w:sz w:val="24"/>
                <w:szCs w:val="24"/>
              </w:rPr>
              <w:t xml:space="preserve"> Emergency Amendment</w:t>
            </w:r>
            <w:r>
              <w:rPr>
                <w:color w:val="auto"/>
                <w:sz w:val="24"/>
                <w:szCs w:val="24"/>
              </w:rPr>
              <w:t>)</w:t>
            </w:r>
          </w:p>
        </w:tc>
        <w:tc>
          <w:tcPr>
            <w:tcW w:w="5886" w:type="dxa"/>
            <w:shd w:val="clear" w:color="auto" w:fill="auto"/>
          </w:tcPr>
          <w:p w14:paraId="56409A65" w14:textId="77777777" w:rsidR="00724999" w:rsidRPr="00FF3BC3" w:rsidRDefault="00724999" w:rsidP="00BE0DE5">
            <w:pPr>
              <w:rPr>
                <w:color w:val="auto"/>
                <w:sz w:val="24"/>
                <w:szCs w:val="24"/>
              </w:rPr>
            </w:pPr>
            <w:r w:rsidRPr="00FF3BC3">
              <w:rPr>
                <w:color w:val="auto"/>
                <w:sz w:val="24"/>
                <w:szCs w:val="24"/>
              </w:rPr>
              <w:t xml:space="preserve"> 27 N.J.R. 2752(a)</w:t>
            </w:r>
          </w:p>
        </w:tc>
      </w:tr>
      <w:tr w:rsidR="00724999" w:rsidRPr="00FF3BC3" w14:paraId="6C871D16" w14:textId="77777777" w:rsidTr="00BE0DE5">
        <w:tc>
          <w:tcPr>
            <w:tcW w:w="3464" w:type="dxa"/>
            <w:shd w:val="clear" w:color="auto" w:fill="auto"/>
          </w:tcPr>
          <w:p w14:paraId="6AD417F3" w14:textId="77777777" w:rsidR="00724999" w:rsidRPr="00FF3BC3" w:rsidRDefault="00724999" w:rsidP="00BE0DE5">
            <w:pPr>
              <w:rPr>
                <w:color w:val="auto"/>
                <w:sz w:val="24"/>
                <w:szCs w:val="24"/>
              </w:rPr>
            </w:pPr>
            <w:r>
              <w:rPr>
                <w:color w:val="auto"/>
                <w:sz w:val="24"/>
                <w:szCs w:val="24"/>
              </w:rPr>
              <w:t>July 17, 2995 (e</w:t>
            </w:r>
            <w:r w:rsidRPr="00FF3BC3">
              <w:rPr>
                <w:color w:val="auto"/>
                <w:sz w:val="24"/>
                <w:szCs w:val="24"/>
              </w:rPr>
              <w:t xml:space="preserve">ffective and </w:t>
            </w:r>
            <w:r>
              <w:rPr>
                <w:color w:val="auto"/>
                <w:sz w:val="24"/>
                <w:szCs w:val="24"/>
              </w:rPr>
              <w:t>o</w:t>
            </w:r>
            <w:r w:rsidRPr="00FF3BC3">
              <w:rPr>
                <w:color w:val="auto"/>
                <w:sz w:val="24"/>
                <w:szCs w:val="24"/>
              </w:rPr>
              <w:t>perative</w:t>
            </w:r>
            <w:r>
              <w:rPr>
                <w:color w:val="auto"/>
                <w:sz w:val="24"/>
                <w:szCs w:val="24"/>
              </w:rPr>
              <w:t xml:space="preserve"> as emergency amendment)</w:t>
            </w:r>
          </w:p>
        </w:tc>
        <w:tc>
          <w:tcPr>
            <w:tcW w:w="5886" w:type="dxa"/>
            <w:shd w:val="clear" w:color="auto" w:fill="auto"/>
          </w:tcPr>
          <w:p w14:paraId="65A7AC3A" w14:textId="77777777" w:rsidR="00724999" w:rsidRPr="00FF3BC3" w:rsidRDefault="00724999" w:rsidP="00BE0DE5">
            <w:pPr>
              <w:rPr>
                <w:color w:val="auto"/>
                <w:sz w:val="24"/>
                <w:szCs w:val="24"/>
              </w:rPr>
            </w:pPr>
            <w:r w:rsidRPr="00FF3BC3">
              <w:rPr>
                <w:color w:val="auto"/>
                <w:sz w:val="24"/>
                <w:szCs w:val="24"/>
              </w:rPr>
              <w:t>27 N.J.R. 3806(a)</w:t>
            </w:r>
          </w:p>
        </w:tc>
      </w:tr>
      <w:tr w:rsidR="00724999" w:rsidRPr="00FF3BC3" w14:paraId="6083E1E9" w14:textId="77777777" w:rsidTr="00BE0DE5">
        <w:tc>
          <w:tcPr>
            <w:tcW w:w="3464" w:type="dxa"/>
            <w:shd w:val="clear" w:color="auto" w:fill="auto"/>
          </w:tcPr>
          <w:p w14:paraId="1673C40A" w14:textId="77777777" w:rsidR="00724999" w:rsidRPr="00FF3BC3" w:rsidRDefault="00724999" w:rsidP="00BE0DE5">
            <w:pPr>
              <w:rPr>
                <w:color w:val="auto"/>
                <w:sz w:val="24"/>
                <w:szCs w:val="24"/>
              </w:rPr>
            </w:pPr>
            <w:r>
              <w:rPr>
                <w:color w:val="auto"/>
                <w:sz w:val="24"/>
                <w:szCs w:val="24"/>
              </w:rPr>
              <w:t>July 30, 1996 (o</w:t>
            </w:r>
            <w:r w:rsidRPr="00FF3BC3">
              <w:rPr>
                <w:color w:val="auto"/>
                <w:sz w:val="24"/>
                <w:szCs w:val="24"/>
              </w:rPr>
              <w:t>perative</w:t>
            </w:r>
            <w:r>
              <w:rPr>
                <w:color w:val="auto"/>
                <w:sz w:val="24"/>
                <w:szCs w:val="24"/>
              </w:rPr>
              <w:t>)</w:t>
            </w:r>
          </w:p>
        </w:tc>
        <w:tc>
          <w:tcPr>
            <w:tcW w:w="5886" w:type="dxa"/>
            <w:shd w:val="clear" w:color="auto" w:fill="auto"/>
          </w:tcPr>
          <w:p w14:paraId="72346E99" w14:textId="77777777" w:rsidR="00724999" w:rsidRPr="00FF3BC3" w:rsidRDefault="00724999" w:rsidP="00BE0DE5">
            <w:pPr>
              <w:rPr>
                <w:color w:val="auto"/>
                <w:sz w:val="24"/>
                <w:szCs w:val="24"/>
              </w:rPr>
            </w:pPr>
            <w:r w:rsidRPr="00FF3BC3">
              <w:rPr>
                <w:color w:val="auto"/>
                <w:sz w:val="24"/>
                <w:szCs w:val="24"/>
              </w:rPr>
              <w:t>28 N.J.R. 3413(a)</w:t>
            </w:r>
          </w:p>
        </w:tc>
      </w:tr>
      <w:tr w:rsidR="00724999" w:rsidRPr="00FF3BC3" w14:paraId="7779B53C" w14:textId="77777777" w:rsidTr="00BE0DE5">
        <w:tc>
          <w:tcPr>
            <w:tcW w:w="3464" w:type="dxa"/>
            <w:shd w:val="clear" w:color="auto" w:fill="auto"/>
          </w:tcPr>
          <w:p w14:paraId="3E7E8B13" w14:textId="77777777" w:rsidR="00724999" w:rsidRPr="00FF3BC3" w:rsidRDefault="00724999" w:rsidP="00BE0DE5">
            <w:pPr>
              <w:rPr>
                <w:color w:val="auto"/>
                <w:sz w:val="24"/>
                <w:szCs w:val="24"/>
              </w:rPr>
            </w:pPr>
            <w:r>
              <w:rPr>
                <w:color w:val="auto"/>
                <w:sz w:val="24"/>
                <w:szCs w:val="24"/>
              </w:rPr>
              <w:t>March 7, 2997 (o</w:t>
            </w:r>
            <w:r w:rsidRPr="00FF3BC3">
              <w:rPr>
                <w:color w:val="auto"/>
                <w:sz w:val="24"/>
                <w:szCs w:val="24"/>
              </w:rPr>
              <w:t>perative</w:t>
            </w:r>
            <w:r>
              <w:rPr>
                <w:color w:val="auto"/>
                <w:sz w:val="24"/>
                <w:szCs w:val="24"/>
              </w:rPr>
              <w:t>)</w:t>
            </w:r>
          </w:p>
        </w:tc>
        <w:tc>
          <w:tcPr>
            <w:tcW w:w="5886" w:type="dxa"/>
            <w:shd w:val="clear" w:color="auto" w:fill="auto"/>
          </w:tcPr>
          <w:p w14:paraId="17AA332B" w14:textId="77777777" w:rsidR="00724999" w:rsidRPr="00FF3BC3" w:rsidRDefault="00724999" w:rsidP="00BE0DE5">
            <w:pPr>
              <w:rPr>
                <w:color w:val="auto"/>
                <w:sz w:val="24"/>
                <w:szCs w:val="24"/>
              </w:rPr>
            </w:pPr>
            <w:r w:rsidRPr="00FF3BC3">
              <w:rPr>
                <w:color w:val="auto"/>
                <w:sz w:val="24"/>
                <w:szCs w:val="24"/>
              </w:rPr>
              <w:t>29 N.J.R. 498(a)</w:t>
            </w:r>
          </w:p>
        </w:tc>
      </w:tr>
      <w:tr w:rsidR="00724999" w:rsidRPr="00FF3BC3" w14:paraId="50FA58D3" w14:textId="77777777" w:rsidTr="00BE0DE5">
        <w:tc>
          <w:tcPr>
            <w:tcW w:w="3464" w:type="dxa"/>
            <w:shd w:val="clear" w:color="auto" w:fill="auto"/>
          </w:tcPr>
          <w:p w14:paraId="132ABCFB" w14:textId="77777777" w:rsidR="00724999" w:rsidRPr="00FF3BC3" w:rsidRDefault="00724999" w:rsidP="00BE0DE5">
            <w:pPr>
              <w:rPr>
                <w:color w:val="auto"/>
                <w:sz w:val="24"/>
                <w:szCs w:val="24"/>
              </w:rPr>
            </w:pPr>
            <w:r>
              <w:rPr>
                <w:color w:val="auto"/>
                <w:sz w:val="24"/>
                <w:szCs w:val="24"/>
              </w:rPr>
              <w:t>August 11, 1997 (o</w:t>
            </w:r>
            <w:r w:rsidRPr="00FF3BC3">
              <w:rPr>
                <w:color w:val="auto"/>
                <w:sz w:val="24"/>
                <w:szCs w:val="24"/>
              </w:rPr>
              <w:t>perative</w:t>
            </w:r>
            <w:r>
              <w:rPr>
                <w:color w:val="auto"/>
                <w:sz w:val="24"/>
                <w:szCs w:val="24"/>
              </w:rPr>
              <w:t>)</w:t>
            </w:r>
          </w:p>
        </w:tc>
        <w:tc>
          <w:tcPr>
            <w:tcW w:w="5886" w:type="dxa"/>
            <w:shd w:val="clear" w:color="auto" w:fill="auto"/>
          </w:tcPr>
          <w:p w14:paraId="69A09829" w14:textId="77777777" w:rsidR="00724999" w:rsidRPr="00FF3BC3" w:rsidRDefault="00724999" w:rsidP="00BE0DE5">
            <w:pPr>
              <w:rPr>
                <w:color w:val="auto"/>
                <w:sz w:val="24"/>
                <w:szCs w:val="24"/>
              </w:rPr>
            </w:pPr>
            <w:r w:rsidRPr="00FF3BC3">
              <w:rPr>
                <w:color w:val="auto"/>
                <w:sz w:val="24"/>
                <w:szCs w:val="24"/>
              </w:rPr>
              <w:t>29 N.J.R. 2826(b)</w:t>
            </w:r>
          </w:p>
        </w:tc>
      </w:tr>
      <w:tr w:rsidR="00724999" w:rsidRPr="00FF3BC3" w14:paraId="2F69B988" w14:textId="77777777" w:rsidTr="00BE0DE5">
        <w:tc>
          <w:tcPr>
            <w:tcW w:w="3464" w:type="dxa"/>
            <w:shd w:val="clear" w:color="auto" w:fill="auto"/>
          </w:tcPr>
          <w:p w14:paraId="2F2E8120" w14:textId="77777777" w:rsidR="00724999" w:rsidRPr="00FF3BC3" w:rsidRDefault="00724999" w:rsidP="00BE0DE5">
            <w:pPr>
              <w:rPr>
                <w:color w:val="auto"/>
                <w:sz w:val="24"/>
                <w:szCs w:val="24"/>
              </w:rPr>
            </w:pPr>
            <w:r>
              <w:rPr>
                <w:color w:val="auto"/>
                <w:sz w:val="24"/>
                <w:szCs w:val="24"/>
              </w:rPr>
              <w:t>December 7, 1999 (o</w:t>
            </w:r>
            <w:r w:rsidRPr="00FF3BC3">
              <w:rPr>
                <w:color w:val="auto"/>
                <w:sz w:val="24"/>
                <w:szCs w:val="24"/>
              </w:rPr>
              <w:t>perative</w:t>
            </w:r>
            <w:r>
              <w:rPr>
                <w:color w:val="auto"/>
                <w:sz w:val="24"/>
                <w:szCs w:val="24"/>
              </w:rPr>
              <w:t>)</w:t>
            </w:r>
          </w:p>
        </w:tc>
        <w:tc>
          <w:tcPr>
            <w:tcW w:w="5886" w:type="dxa"/>
            <w:shd w:val="clear" w:color="auto" w:fill="auto"/>
          </w:tcPr>
          <w:p w14:paraId="261C86BD" w14:textId="77777777" w:rsidR="00724999" w:rsidRPr="00FF3BC3" w:rsidRDefault="00724999" w:rsidP="00BE0DE5">
            <w:pPr>
              <w:rPr>
                <w:color w:val="auto"/>
                <w:sz w:val="24"/>
                <w:szCs w:val="24"/>
              </w:rPr>
            </w:pPr>
            <w:r w:rsidRPr="00FF3BC3">
              <w:rPr>
                <w:color w:val="auto"/>
                <w:sz w:val="24"/>
                <w:szCs w:val="24"/>
              </w:rPr>
              <w:t>31 N.J.R. 3627(a)</w:t>
            </w:r>
          </w:p>
        </w:tc>
      </w:tr>
      <w:tr w:rsidR="00724999" w:rsidRPr="00FF3BC3" w14:paraId="6248A6E2" w14:textId="77777777" w:rsidTr="00BE0DE5">
        <w:tc>
          <w:tcPr>
            <w:tcW w:w="3464" w:type="dxa"/>
            <w:shd w:val="clear" w:color="auto" w:fill="auto"/>
          </w:tcPr>
          <w:p w14:paraId="05FF6B14" w14:textId="77777777" w:rsidR="00724999" w:rsidRPr="00FF3BC3" w:rsidRDefault="00724999" w:rsidP="00BE0DE5">
            <w:pPr>
              <w:rPr>
                <w:color w:val="auto"/>
                <w:sz w:val="24"/>
                <w:szCs w:val="24"/>
              </w:rPr>
            </w:pPr>
            <w:r>
              <w:rPr>
                <w:color w:val="auto"/>
                <w:sz w:val="24"/>
                <w:szCs w:val="24"/>
              </w:rPr>
              <w:t>October 1, 2001 (a</w:t>
            </w:r>
            <w:r w:rsidRPr="00FF3BC3">
              <w:rPr>
                <w:color w:val="auto"/>
                <w:sz w:val="24"/>
                <w:szCs w:val="24"/>
              </w:rPr>
              <w:t>dministrative Corrections</w:t>
            </w:r>
            <w:r>
              <w:rPr>
                <w:color w:val="auto"/>
                <w:sz w:val="24"/>
                <w:szCs w:val="24"/>
              </w:rPr>
              <w:t>)</w:t>
            </w:r>
          </w:p>
        </w:tc>
        <w:tc>
          <w:tcPr>
            <w:tcW w:w="5886" w:type="dxa"/>
            <w:shd w:val="clear" w:color="auto" w:fill="auto"/>
          </w:tcPr>
          <w:p w14:paraId="32BB9B7C" w14:textId="77777777" w:rsidR="00724999" w:rsidRPr="00FF3BC3" w:rsidRDefault="00724999" w:rsidP="00BE0DE5">
            <w:pPr>
              <w:rPr>
                <w:color w:val="auto"/>
                <w:sz w:val="24"/>
                <w:szCs w:val="24"/>
              </w:rPr>
            </w:pPr>
            <w:r w:rsidRPr="00FF3BC3">
              <w:rPr>
                <w:color w:val="auto"/>
                <w:sz w:val="24"/>
                <w:szCs w:val="24"/>
              </w:rPr>
              <w:t>33 N.J.R. 3550(a)</w:t>
            </w:r>
          </w:p>
        </w:tc>
      </w:tr>
      <w:tr w:rsidR="00724999" w:rsidRPr="00FF3BC3" w14:paraId="47871AC9" w14:textId="77777777" w:rsidTr="00BE0DE5">
        <w:tc>
          <w:tcPr>
            <w:tcW w:w="3464" w:type="dxa"/>
            <w:shd w:val="clear" w:color="auto" w:fill="auto"/>
          </w:tcPr>
          <w:p w14:paraId="183706D8" w14:textId="77777777" w:rsidR="00724999" w:rsidRPr="00FF3BC3" w:rsidRDefault="00724999" w:rsidP="00BE0DE5">
            <w:pPr>
              <w:rPr>
                <w:color w:val="auto"/>
                <w:sz w:val="24"/>
                <w:szCs w:val="24"/>
              </w:rPr>
            </w:pPr>
            <w:r>
              <w:rPr>
                <w:color w:val="auto"/>
                <w:sz w:val="24"/>
                <w:szCs w:val="24"/>
              </w:rPr>
              <w:t>February 18, 2003 (o</w:t>
            </w:r>
            <w:r w:rsidRPr="00FF3BC3">
              <w:rPr>
                <w:color w:val="auto"/>
                <w:sz w:val="24"/>
                <w:szCs w:val="24"/>
              </w:rPr>
              <w:t>perative</w:t>
            </w:r>
            <w:r>
              <w:rPr>
                <w:color w:val="auto"/>
                <w:sz w:val="24"/>
                <w:szCs w:val="24"/>
              </w:rPr>
              <w:t>)</w:t>
            </w:r>
          </w:p>
        </w:tc>
        <w:tc>
          <w:tcPr>
            <w:tcW w:w="5886" w:type="dxa"/>
            <w:shd w:val="clear" w:color="auto" w:fill="auto"/>
          </w:tcPr>
          <w:p w14:paraId="120E3EAD" w14:textId="77777777" w:rsidR="00724999" w:rsidRPr="00FF3BC3" w:rsidRDefault="00724999" w:rsidP="00BE0DE5">
            <w:pPr>
              <w:rPr>
                <w:color w:val="auto"/>
                <w:sz w:val="24"/>
                <w:szCs w:val="24"/>
              </w:rPr>
            </w:pPr>
            <w:r w:rsidRPr="00FF3BC3">
              <w:rPr>
                <w:color w:val="auto"/>
                <w:sz w:val="24"/>
                <w:szCs w:val="24"/>
              </w:rPr>
              <w:t>35 N.J.R. 429(a)</w:t>
            </w:r>
          </w:p>
        </w:tc>
      </w:tr>
      <w:tr w:rsidR="00724999" w:rsidRPr="00FF3BC3" w14:paraId="504293FF" w14:textId="77777777" w:rsidTr="00BE0DE5">
        <w:tc>
          <w:tcPr>
            <w:tcW w:w="3464" w:type="dxa"/>
            <w:shd w:val="clear" w:color="auto" w:fill="auto"/>
          </w:tcPr>
          <w:p w14:paraId="251B63BE" w14:textId="77777777" w:rsidR="00724999" w:rsidRPr="00FF3BC3" w:rsidRDefault="00724999" w:rsidP="00BE0DE5">
            <w:pPr>
              <w:rPr>
                <w:color w:val="auto"/>
                <w:sz w:val="24"/>
                <w:szCs w:val="24"/>
              </w:rPr>
            </w:pPr>
            <w:r>
              <w:rPr>
                <w:color w:val="auto"/>
                <w:sz w:val="24"/>
                <w:szCs w:val="24"/>
              </w:rPr>
              <w:t>December 18, 2009 (o</w:t>
            </w:r>
            <w:r w:rsidRPr="00FF3BC3">
              <w:rPr>
                <w:color w:val="auto"/>
                <w:sz w:val="24"/>
                <w:szCs w:val="24"/>
              </w:rPr>
              <w:t>perative</w:t>
            </w:r>
            <w:r>
              <w:rPr>
                <w:color w:val="auto"/>
                <w:sz w:val="24"/>
                <w:szCs w:val="24"/>
              </w:rPr>
              <w:t>)</w:t>
            </w:r>
          </w:p>
        </w:tc>
        <w:tc>
          <w:tcPr>
            <w:tcW w:w="5886" w:type="dxa"/>
            <w:shd w:val="clear" w:color="auto" w:fill="auto"/>
          </w:tcPr>
          <w:p w14:paraId="26CE37E2" w14:textId="77777777" w:rsidR="00724999" w:rsidRPr="00FF3BC3" w:rsidRDefault="00724999" w:rsidP="00BE0DE5">
            <w:pPr>
              <w:rPr>
                <w:color w:val="auto"/>
                <w:sz w:val="24"/>
                <w:szCs w:val="24"/>
              </w:rPr>
            </w:pPr>
            <w:r w:rsidRPr="00FF3BC3">
              <w:rPr>
                <w:color w:val="auto"/>
                <w:sz w:val="24"/>
                <w:szCs w:val="24"/>
              </w:rPr>
              <w:t>41 N.J.R. 4195(b)</w:t>
            </w:r>
          </w:p>
        </w:tc>
      </w:tr>
      <w:tr w:rsidR="00724999" w:rsidRPr="00FF3BC3" w14:paraId="79CC9E90" w14:textId="77777777" w:rsidTr="00BE0DE5">
        <w:tc>
          <w:tcPr>
            <w:tcW w:w="3464" w:type="dxa"/>
            <w:shd w:val="clear" w:color="auto" w:fill="auto"/>
          </w:tcPr>
          <w:p w14:paraId="25346EA3" w14:textId="77777777" w:rsidR="00724999" w:rsidRPr="00FF3BC3" w:rsidRDefault="00724999" w:rsidP="00BE0DE5">
            <w:pPr>
              <w:rPr>
                <w:color w:val="auto"/>
                <w:sz w:val="24"/>
                <w:szCs w:val="24"/>
              </w:rPr>
            </w:pPr>
            <w:r>
              <w:rPr>
                <w:color w:val="auto"/>
                <w:sz w:val="24"/>
                <w:szCs w:val="24"/>
              </w:rPr>
              <w:t>December 2, 2016 (o</w:t>
            </w:r>
            <w:r w:rsidRPr="00FF3BC3">
              <w:rPr>
                <w:color w:val="auto"/>
                <w:sz w:val="24"/>
                <w:szCs w:val="24"/>
              </w:rPr>
              <w:t>perative</w:t>
            </w:r>
            <w:r>
              <w:rPr>
                <w:color w:val="auto"/>
                <w:sz w:val="24"/>
                <w:szCs w:val="24"/>
              </w:rPr>
              <w:t>)</w:t>
            </w:r>
          </w:p>
        </w:tc>
        <w:tc>
          <w:tcPr>
            <w:tcW w:w="5886" w:type="dxa"/>
            <w:shd w:val="clear" w:color="auto" w:fill="auto"/>
          </w:tcPr>
          <w:p w14:paraId="67852440" w14:textId="77777777" w:rsidR="00724999" w:rsidRPr="00FF3BC3" w:rsidRDefault="00724999" w:rsidP="00BE0DE5">
            <w:pPr>
              <w:rPr>
                <w:color w:val="auto"/>
                <w:sz w:val="24"/>
                <w:szCs w:val="24"/>
              </w:rPr>
            </w:pPr>
            <w:r>
              <w:rPr>
                <w:color w:val="auto"/>
                <w:sz w:val="24"/>
                <w:szCs w:val="24"/>
              </w:rPr>
              <w:t>48 N.J.R. 2049(a)</w:t>
            </w:r>
          </w:p>
        </w:tc>
      </w:tr>
      <w:tr w:rsidR="00724999" w:rsidRPr="00FF3BC3" w14:paraId="267B11BC" w14:textId="77777777" w:rsidTr="00BE0DE5">
        <w:tc>
          <w:tcPr>
            <w:tcW w:w="3464" w:type="dxa"/>
            <w:shd w:val="clear" w:color="auto" w:fill="auto"/>
          </w:tcPr>
          <w:p w14:paraId="39EBE90F" w14:textId="77777777" w:rsidR="00724999" w:rsidRDefault="00724999" w:rsidP="00BE0DE5">
            <w:pPr>
              <w:rPr>
                <w:color w:val="auto"/>
                <w:sz w:val="24"/>
                <w:szCs w:val="24"/>
              </w:rPr>
            </w:pPr>
            <w:r>
              <w:rPr>
                <w:color w:val="auto"/>
                <w:sz w:val="24"/>
                <w:szCs w:val="24"/>
              </w:rPr>
              <w:t>June 20, 2023 (operative)</w:t>
            </w:r>
          </w:p>
        </w:tc>
        <w:tc>
          <w:tcPr>
            <w:tcW w:w="5886" w:type="dxa"/>
            <w:shd w:val="clear" w:color="auto" w:fill="auto"/>
          </w:tcPr>
          <w:p w14:paraId="2A58A9E9" w14:textId="77777777" w:rsidR="00724999" w:rsidRPr="00F1287F" w:rsidRDefault="00724999" w:rsidP="00BE0DE5">
            <w:pPr>
              <w:rPr>
                <w:color w:val="auto"/>
                <w:sz w:val="24"/>
                <w:szCs w:val="24"/>
              </w:rPr>
            </w:pPr>
            <w:r w:rsidRPr="00F1287F">
              <w:rPr>
                <w:iCs/>
                <w:color w:val="auto"/>
                <w:sz w:val="24"/>
                <w:szCs w:val="24"/>
              </w:rPr>
              <w:t>55 N.J.R. 1005(a)</w:t>
            </w:r>
          </w:p>
        </w:tc>
      </w:tr>
    </w:tbl>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415"/>
        <w:gridCol w:w="5935"/>
      </w:tblGrid>
      <w:tr w:rsidR="009624EE" w:rsidRPr="009624EE" w14:paraId="3AB29ABF" w14:textId="77777777" w:rsidTr="005169E4">
        <w:trPr>
          <w:trHeight w:val="170"/>
        </w:trPr>
        <w:tc>
          <w:tcPr>
            <w:tcW w:w="3415" w:type="dxa"/>
          </w:tcPr>
          <w:p w14:paraId="5A6414B7" w14:textId="67265F45" w:rsidR="009624EE" w:rsidRPr="009624EE" w:rsidRDefault="009624EE" w:rsidP="009624EE">
            <w:pPr>
              <w:rPr>
                <w:sz w:val="24"/>
                <w:szCs w:val="24"/>
                <w:highlight w:val="yellow"/>
              </w:rPr>
            </w:pPr>
            <w:r w:rsidRPr="009624EE">
              <w:rPr>
                <w:sz w:val="24"/>
                <w:szCs w:val="24"/>
              </w:rPr>
              <w:t>December 31, 2023 (operative)</w:t>
            </w:r>
          </w:p>
        </w:tc>
        <w:tc>
          <w:tcPr>
            <w:tcW w:w="5935" w:type="dxa"/>
          </w:tcPr>
          <w:p w14:paraId="4C7B8BE4" w14:textId="134F2601" w:rsidR="009624EE" w:rsidRPr="009624EE" w:rsidRDefault="009624EE" w:rsidP="009624EE">
            <w:pPr>
              <w:rPr>
                <w:sz w:val="24"/>
                <w:szCs w:val="24"/>
                <w:highlight w:val="yellow"/>
              </w:rPr>
            </w:pPr>
            <w:r w:rsidRPr="009624EE">
              <w:rPr>
                <w:sz w:val="24"/>
                <w:szCs w:val="24"/>
              </w:rPr>
              <w:t>55 N.J.R. 2481(b)</w:t>
            </w:r>
          </w:p>
        </w:tc>
      </w:tr>
    </w:tbl>
    <w:tbl>
      <w:tblPr>
        <w:tblW w:w="0" w:type="auto"/>
        <w:tblLook w:val="04A0" w:firstRow="1" w:lastRow="0" w:firstColumn="1" w:lastColumn="0" w:noHBand="0" w:noVBand="1"/>
      </w:tblPr>
      <w:tblGrid>
        <w:gridCol w:w="3467"/>
        <w:gridCol w:w="5893"/>
      </w:tblGrid>
      <w:tr w:rsidR="00724999" w:rsidRPr="009624EE" w14:paraId="7448E477" w14:textId="77777777" w:rsidTr="00BE0DE5">
        <w:tc>
          <w:tcPr>
            <w:tcW w:w="3467" w:type="dxa"/>
            <w:shd w:val="clear" w:color="auto" w:fill="auto"/>
          </w:tcPr>
          <w:p w14:paraId="70E760F5" w14:textId="77777777" w:rsidR="00724999" w:rsidRPr="009624EE" w:rsidRDefault="00724999" w:rsidP="00BE0DE5">
            <w:pPr>
              <w:rPr>
                <w:color w:val="auto"/>
                <w:sz w:val="24"/>
                <w:szCs w:val="24"/>
              </w:rPr>
            </w:pPr>
          </w:p>
        </w:tc>
        <w:tc>
          <w:tcPr>
            <w:tcW w:w="5893" w:type="dxa"/>
            <w:shd w:val="clear" w:color="auto" w:fill="auto"/>
          </w:tcPr>
          <w:p w14:paraId="777F9375" w14:textId="77777777" w:rsidR="00724999" w:rsidRPr="009624EE" w:rsidRDefault="00724999" w:rsidP="00BE0DE5">
            <w:pPr>
              <w:rPr>
                <w:iCs/>
                <w:color w:val="auto"/>
                <w:sz w:val="24"/>
                <w:szCs w:val="24"/>
              </w:rPr>
            </w:pPr>
          </w:p>
        </w:tc>
      </w:tr>
    </w:tbl>
    <w:p w14:paraId="78BC9783" w14:textId="7D8B4BCC" w:rsidR="00724999" w:rsidRDefault="00724999" w:rsidP="00AD2288">
      <w:pPr>
        <w:rPr>
          <w:color w:val="auto"/>
        </w:rPr>
      </w:pPr>
    </w:p>
    <w:sectPr w:rsidR="00724999" w:rsidSect="004036E5">
      <w:headerReference w:type="default" r:id="rId12"/>
      <w:footerReference w:type="default" r:id="rId13"/>
      <w:type w:val="continuous"/>
      <w:pgSz w:w="12240" w:h="15840" w:code="1"/>
      <w:pgMar w:top="1440" w:right="1440" w:bottom="144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A1854" w14:textId="77777777" w:rsidR="00A614A9" w:rsidRDefault="00A614A9">
      <w:r>
        <w:separator/>
      </w:r>
    </w:p>
  </w:endnote>
  <w:endnote w:type="continuationSeparator" w:id="0">
    <w:p w14:paraId="4E8A5F13" w14:textId="77777777" w:rsidR="00A614A9" w:rsidRDefault="00A61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B231A" w14:textId="77777777" w:rsidR="00805750" w:rsidRDefault="00805750">
    <w:pPr>
      <w:spacing w:line="240" w:lineRule="exact"/>
    </w:pPr>
  </w:p>
  <w:p w14:paraId="0E7E45F5" w14:textId="77777777" w:rsidR="00805750" w:rsidRDefault="00805750">
    <w:pPr>
      <w:framePr w:w="9361" w:wrap="notBeside" w:vAnchor="text" w:hAnchor="text" w:x="1" w:y="1"/>
      <w:jc w:val="center"/>
      <w:rPr>
        <w:rFonts w:cs="Arial"/>
      </w:rPr>
    </w:pPr>
    <w:r>
      <w:rPr>
        <w:rFonts w:cs="Arial"/>
      </w:rPr>
      <w:fldChar w:fldCharType="begin"/>
    </w:r>
    <w:r>
      <w:rPr>
        <w:rFonts w:cs="Arial"/>
      </w:rPr>
      <w:instrText xml:space="preserve">PAGE </w:instrText>
    </w:r>
    <w:r>
      <w:rPr>
        <w:rFonts w:cs="Arial"/>
      </w:rPr>
      <w:fldChar w:fldCharType="separate"/>
    </w:r>
    <w:r w:rsidR="009F6D50">
      <w:rPr>
        <w:rFonts w:cs="Arial"/>
        <w:noProof/>
      </w:rPr>
      <w:t>3</w:t>
    </w:r>
    <w:r>
      <w:rPr>
        <w:rFonts w:cs="Arial"/>
      </w:rPr>
      <w:fldChar w:fldCharType="end"/>
    </w:r>
  </w:p>
  <w:p w14:paraId="1D4E939C" w14:textId="77777777" w:rsidR="00805750" w:rsidRDefault="008057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468CD" w14:textId="77777777" w:rsidR="00A614A9" w:rsidRDefault="00A614A9">
      <w:r>
        <w:separator/>
      </w:r>
    </w:p>
  </w:footnote>
  <w:footnote w:type="continuationSeparator" w:id="0">
    <w:p w14:paraId="321E067B" w14:textId="77777777" w:rsidR="00A614A9" w:rsidRDefault="00A61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B519" w14:textId="77777777" w:rsidR="00805750" w:rsidRPr="004036E5" w:rsidRDefault="00805750" w:rsidP="004036E5">
    <w:pPr>
      <w:pStyle w:val="Header"/>
      <w:jc w:val="center"/>
      <w:rPr>
        <w:sz w:val="18"/>
        <w:szCs w:val="18"/>
      </w:rPr>
    </w:pPr>
    <w:r w:rsidRPr="004036E5">
      <w:rPr>
        <w:i/>
        <w:sz w:val="18"/>
        <w:szCs w:val="18"/>
      </w:rPr>
      <w:t xml:space="preserve">This is a courtesy copy of this rule.  </w:t>
    </w:r>
    <w:proofErr w:type="gramStart"/>
    <w:r w:rsidRPr="004036E5">
      <w:rPr>
        <w:i/>
        <w:sz w:val="18"/>
        <w:szCs w:val="18"/>
      </w:rPr>
      <w:t>All of</w:t>
    </w:r>
    <w:proofErr w:type="gramEnd"/>
    <w:r w:rsidRPr="004036E5">
      <w:rPr>
        <w:i/>
        <w:sz w:val="18"/>
        <w:szCs w:val="18"/>
      </w:rPr>
      <w:t xml:space="preserve"> the Department’s rules are compiled in Title 7 of the New Jersey Administrative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47616"/>
    <w:multiLevelType w:val="hybridMultilevel"/>
    <w:tmpl w:val="4230A5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E81022"/>
    <w:multiLevelType w:val="hybridMultilevel"/>
    <w:tmpl w:val="2EEC90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A45C2D"/>
    <w:multiLevelType w:val="hybridMultilevel"/>
    <w:tmpl w:val="700ABD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514D79"/>
    <w:multiLevelType w:val="hybridMultilevel"/>
    <w:tmpl w:val="AD6EE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C37A4E"/>
    <w:multiLevelType w:val="hybridMultilevel"/>
    <w:tmpl w:val="9CB07C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FC65B12"/>
    <w:multiLevelType w:val="hybridMultilevel"/>
    <w:tmpl w:val="F5A2EF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59308824">
    <w:abstractNumId w:val="3"/>
  </w:num>
  <w:num w:numId="2" w16cid:durableId="2059208432">
    <w:abstractNumId w:val="2"/>
  </w:num>
  <w:num w:numId="3" w16cid:durableId="484054992">
    <w:abstractNumId w:val="4"/>
  </w:num>
  <w:num w:numId="4" w16cid:durableId="1838497243">
    <w:abstractNumId w:val="0"/>
  </w:num>
  <w:num w:numId="5" w16cid:durableId="364910183">
    <w:abstractNumId w:val="1"/>
  </w:num>
  <w:num w:numId="6" w16cid:durableId="18348802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00C"/>
    <w:rsid w:val="00044B05"/>
    <w:rsid w:val="00072349"/>
    <w:rsid w:val="000D3C76"/>
    <w:rsid w:val="000D4C0E"/>
    <w:rsid w:val="000F04D6"/>
    <w:rsid w:val="00131051"/>
    <w:rsid w:val="00136BE9"/>
    <w:rsid w:val="001459A9"/>
    <w:rsid w:val="001632B2"/>
    <w:rsid w:val="00172E21"/>
    <w:rsid w:val="00187F85"/>
    <w:rsid w:val="00191128"/>
    <w:rsid w:val="001A0400"/>
    <w:rsid w:val="001A7283"/>
    <w:rsid w:val="001F7113"/>
    <w:rsid w:val="00206927"/>
    <w:rsid w:val="00210371"/>
    <w:rsid w:val="00224D23"/>
    <w:rsid w:val="00240119"/>
    <w:rsid w:val="00246D0F"/>
    <w:rsid w:val="002836EF"/>
    <w:rsid w:val="002944C9"/>
    <w:rsid w:val="002A0ECC"/>
    <w:rsid w:val="002D2B42"/>
    <w:rsid w:val="002E5950"/>
    <w:rsid w:val="002F1F46"/>
    <w:rsid w:val="00304D98"/>
    <w:rsid w:val="003100F3"/>
    <w:rsid w:val="00313C0B"/>
    <w:rsid w:val="00333FE8"/>
    <w:rsid w:val="003510E4"/>
    <w:rsid w:val="003604AC"/>
    <w:rsid w:val="0037148C"/>
    <w:rsid w:val="0038407F"/>
    <w:rsid w:val="003C421E"/>
    <w:rsid w:val="003E1D92"/>
    <w:rsid w:val="004036E5"/>
    <w:rsid w:val="004239CD"/>
    <w:rsid w:val="00430E5D"/>
    <w:rsid w:val="00433F0C"/>
    <w:rsid w:val="004428D1"/>
    <w:rsid w:val="00456736"/>
    <w:rsid w:val="00462CF5"/>
    <w:rsid w:val="004B7B6D"/>
    <w:rsid w:val="004D42CE"/>
    <w:rsid w:val="004F130F"/>
    <w:rsid w:val="00504396"/>
    <w:rsid w:val="0051232E"/>
    <w:rsid w:val="005200F0"/>
    <w:rsid w:val="00552858"/>
    <w:rsid w:val="00586D54"/>
    <w:rsid w:val="005973BF"/>
    <w:rsid w:val="005A0A2E"/>
    <w:rsid w:val="005C1025"/>
    <w:rsid w:val="005D5745"/>
    <w:rsid w:val="005E566A"/>
    <w:rsid w:val="0060344E"/>
    <w:rsid w:val="00615884"/>
    <w:rsid w:val="00620E05"/>
    <w:rsid w:val="00632BC3"/>
    <w:rsid w:val="00664FEA"/>
    <w:rsid w:val="00676079"/>
    <w:rsid w:val="0069000C"/>
    <w:rsid w:val="006B3237"/>
    <w:rsid w:val="006C2566"/>
    <w:rsid w:val="006C29B6"/>
    <w:rsid w:val="00724999"/>
    <w:rsid w:val="00731D34"/>
    <w:rsid w:val="00736AFE"/>
    <w:rsid w:val="00750CB2"/>
    <w:rsid w:val="0075175D"/>
    <w:rsid w:val="00751A29"/>
    <w:rsid w:val="007623CE"/>
    <w:rsid w:val="00765AC0"/>
    <w:rsid w:val="007D0E55"/>
    <w:rsid w:val="007D448B"/>
    <w:rsid w:val="007E1F96"/>
    <w:rsid w:val="00801BF6"/>
    <w:rsid w:val="00805750"/>
    <w:rsid w:val="00810A63"/>
    <w:rsid w:val="00814CC5"/>
    <w:rsid w:val="008523D9"/>
    <w:rsid w:val="008632D2"/>
    <w:rsid w:val="00866949"/>
    <w:rsid w:val="00867392"/>
    <w:rsid w:val="008674F8"/>
    <w:rsid w:val="008718A7"/>
    <w:rsid w:val="0088207B"/>
    <w:rsid w:val="00890EFA"/>
    <w:rsid w:val="00891289"/>
    <w:rsid w:val="0089267B"/>
    <w:rsid w:val="008A5D9A"/>
    <w:rsid w:val="008D5959"/>
    <w:rsid w:val="00940199"/>
    <w:rsid w:val="00944151"/>
    <w:rsid w:val="009459F0"/>
    <w:rsid w:val="0096124E"/>
    <w:rsid w:val="009624EE"/>
    <w:rsid w:val="00977E73"/>
    <w:rsid w:val="009B5D8A"/>
    <w:rsid w:val="009E49BC"/>
    <w:rsid w:val="009F4DE4"/>
    <w:rsid w:val="009F6D50"/>
    <w:rsid w:val="00A12177"/>
    <w:rsid w:val="00A25DDF"/>
    <w:rsid w:val="00A30199"/>
    <w:rsid w:val="00A37241"/>
    <w:rsid w:val="00A52B5A"/>
    <w:rsid w:val="00A614A9"/>
    <w:rsid w:val="00A96E1B"/>
    <w:rsid w:val="00AD2288"/>
    <w:rsid w:val="00AE7FC9"/>
    <w:rsid w:val="00B222E1"/>
    <w:rsid w:val="00B27A68"/>
    <w:rsid w:val="00B31944"/>
    <w:rsid w:val="00B33982"/>
    <w:rsid w:val="00B54046"/>
    <w:rsid w:val="00B67B00"/>
    <w:rsid w:val="00B942B2"/>
    <w:rsid w:val="00BA3122"/>
    <w:rsid w:val="00BB3903"/>
    <w:rsid w:val="00BC79EE"/>
    <w:rsid w:val="00BD1EB4"/>
    <w:rsid w:val="00BF1D6A"/>
    <w:rsid w:val="00BF7C3F"/>
    <w:rsid w:val="00C05ECF"/>
    <w:rsid w:val="00C327C3"/>
    <w:rsid w:val="00C341BC"/>
    <w:rsid w:val="00C374D0"/>
    <w:rsid w:val="00C6045B"/>
    <w:rsid w:val="00C841C4"/>
    <w:rsid w:val="00CA6211"/>
    <w:rsid w:val="00CC50D7"/>
    <w:rsid w:val="00CF23C8"/>
    <w:rsid w:val="00D05E51"/>
    <w:rsid w:val="00D06639"/>
    <w:rsid w:val="00D628B4"/>
    <w:rsid w:val="00D93320"/>
    <w:rsid w:val="00DB28FA"/>
    <w:rsid w:val="00DD273E"/>
    <w:rsid w:val="00E02B3B"/>
    <w:rsid w:val="00E04CA4"/>
    <w:rsid w:val="00E15543"/>
    <w:rsid w:val="00E25E71"/>
    <w:rsid w:val="00E4060D"/>
    <w:rsid w:val="00E521F7"/>
    <w:rsid w:val="00E52C45"/>
    <w:rsid w:val="00EA50AA"/>
    <w:rsid w:val="00F002A2"/>
    <w:rsid w:val="00F1287F"/>
    <w:rsid w:val="00F174CE"/>
    <w:rsid w:val="00F334C9"/>
    <w:rsid w:val="00F63B20"/>
    <w:rsid w:val="00F75965"/>
    <w:rsid w:val="00F773B1"/>
    <w:rsid w:val="00FB657B"/>
    <w:rsid w:val="00FD2C79"/>
    <w:rsid w:val="00FF3BC3"/>
    <w:rsid w:val="00FF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47F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rPr>
  </w:style>
  <w:style w:type="paragraph" w:styleId="Heading1">
    <w:name w:val="heading 1"/>
    <w:basedOn w:val="Normal"/>
    <w:next w:val="Normal"/>
    <w:link w:val="Heading1Char"/>
    <w:qFormat/>
    <w:rsid w:val="001A728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sid w:val="002A0ECC"/>
    <w:rPr>
      <w:color w:val="0000FF"/>
      <w:u w:val="single"/>
    </w:rPr>
  </w:style>
  <w:style w:type="paragraph" w:styleId="TOC1">
    <w:name w:val="toc 1"/>
    <w:basedOn w:val="Normal"/>
    <w:next w:val="Normal"/>
    <w:uiPriority w:val="39"/>
    <w:rsid w:val="002A0ECC"/>
    <w:pPr>
      <w:widowControl w:val="0"/>
      <w:autoSpaceDE w:val="0"/>
      <w:autoSpaceDN w:val="0"/>
      <w:adjustRightInd w:val="0"/>
      <w:ind w:left="720" w:hanging="720"/>
    </w:pPr>
    <w:rPr>
      <w:rFonts w:ascii="Courier" w:hAnsi="Courier"/>
      <w:color w:val="auto"/>
      <w:sz w:val="24"/>
      <w:szCs w:val="24"/>
    </w:rPr>
  </w:style>
  <w:style w:type="paragraph" w:styleId="Header">
    <w:name w:val="header"/>
    <w:basedOn w:val="Normal"/>
    <w:link w:val="HeaderChar"/>
    <w:uiPriority w:val="99"/>
    <w:rsid w:val="002836EF"/>
    <w:pPr>
      <w:tabs>
        <w:tab w:val="center" w:pos="4320"/>
        <w:tab w:val="right" w:pos="8640"/>
      </w:tabs>
    </w:pPr>
  </w:style>
  <w:style w:type="paragraph" w:styleId="Footer">
    <w:name w:val="footer"/>
    <w:basedOn w:val="Normal"/>
    <w:rsid w:val="002836EF"/>
    <w:pPr>
      <w:tabs>
        <w:tab w:val="center" w:pos="4320"/>
        <w:tab w:val="right" w:pos="8640"/>
      </w:tabs>
    </w:pPr>
  </w:style>
  <w:style w:type="character" w:styleId="Hyperlink">
    <w:name w:val="Hyperlink"/>
    <w:uiPriority w:val="99"/>
    <w:unhideWhenUsed/>
    <w:rsid w:val="00B31944"/>
    <w:rPr>
      <w:strike w:val="0"/>
      <w:dstrike w:val="0"/>
      <w:color w:val="004B91"/>
      <w:u w:val="none"/>
      <w:effect w:val="none"/>
    </w:rPr>
  </w:style>
  <w:style w:type="character" w:customStyle="1" w:styleId="HeaderChar">
    <w:name w:val="Header Char"/>
    <w:link w:val="Header"/>
    <w:uiPriority w:val="99"/>
    <w:rsid w:val="00891289"/>
    <w:rPr>
      <w:color w:val="000000"/>
    </w:rPr>
  </w:style>
  <w:style w:type="table" w:styleId="TableGrid">
    <w:name w:val="Table Grid"/>
    <w:basedOn w:val="TableNormal"/>
    <w:uiPriority w:val="39"/>
    <w:rsid w:val="00586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632D2"/>
    <w:rPr>
      <w:sz w:val="16"/>
      <w:szCs w:val="16"/>
    </w:rPr>
  </w:style>
  <w:style w:type="paragraph" w:styleId="CommentText">
    <w:name w:val="annotation text"/>
    <w:basedOn w:val="Normal"/>
    <w:link w:val="CommentTextChar"/>
    <w:rsid w:val="008632D2"/>
  </w:style>
  <w:style w:type="character" w:customStyle="1" w:styleId="CommentTextChar">
    <w:name w:val="Comment Text Char"/>
    <w:basedOn w:val="DefaultParagraphFont"/>
    <w:link w:val="CommentText"/>
    <w:rsid w:val="008632D2"/>
    <w:rPr>
      <w:color w:val="000000"/>
    </w:rPr>
  </w:style>
  <w:style w:type="paragraph" w:styleId="CommentSubject">
    <w:name w:val="annotation subject"/>
    <w:basedOn w:val="CommentText"/>
    <w:next w:val="CommentText"/>
    <w:link w:val="CommentSubjectChar"/>
    <w:rsid w:val="008632D2"/>
    <w:rPr>
      <w:b/>
      <w:bCs/>
    </w:rPr>
  </w:style>
  <w:style w:type="character" w:customStyle="1" w:styleId="CommentSubjectChar">
    <w:name w:val="Comment Subject Char"/>
    <w:basedOn w:val="CommentTextChar"/>
    <w:link w:val="CommentSubject"/>
    <w:rsid w:val="008632D2"/>
    <w:rPr>
      <w:b/>
      <w:bCs/>
      <w:color w:val="000000"/>
    </w:rPr>
  </w:style>
  <w:style w:type="character" w:customStyle="1" w:styleId="Heading1Char">
    <w:name w:val="Heading 1 Char"/>
    <w:basedOn w:val="DefaultParagraphFont"/>
    <w:link w:val="Heading1"/>
    <w:rsid w:val="001A728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510E4"/>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58076">
      <w:bodyDiv w:val="1"/>
      <w:marLeft w:val="0"/>
      <w:marRight w:val="0"/>
      <w:marTop w:val="0"/>
      <w:marBottom w:val="0"/>
      <w:divBdr>
        <w:top w:val="none" w:sz="0" w:space="0" w:color="auto"/>
        <w:left w:val="none" w:sz="0" w:space="0" w:color="auto"/>
        <w:bottom w:val="none" w:sz="0" w:space="0" w:color="auto"/>
        <w:right w:val="none" w:sz="0" w:space="0" w:color="auto"/>
      </w:divBdr>
      <w:divsChild>
        <w:div w:id="427164749">
          <w:marLeft w:val="300"/>
          <w:marRight w:val="300"/>
          <w:marTop w:val="0"/>
          <w:marBottom w:val="0"/>
          <w:divBdr>
            <w:top w:val="none" w:sz="0" w:space="0" w:color="auto"/>
            <w:left w:val="none" w:sz="0" w:space="0" w:color="auto"/>
            <w:bottom w:val="none" w:sz="0" w:space="0" w:color="auto"/>
            <w:right w:val="none" w:sz="0" w:space="0" w:color="auto"/>
          </w:divBdr>
        </w:div>
      </w:divsChild>
    </w:div>
    <w:div w:id="127062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b.c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topthesoo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d25732-b1b8-4a1f-8c87-ab220abf03db">
      <Terms xmlns="http://schemas.microsoft.com/office/infopath/2007/PartnerControls"/>
    </lcf76f155ced4ddcb4097134ff3c332f>
    <TaxCatchAll xmlns="8d8255e4-cdc9-45a4-83db-ba7c599774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C513A3396F38459218B06AA0FF2820" ma:contentTypeVersion="11" ma:contentTypeDescription="Create a new document." ma:contentTypeScope="" ma:versionID="621493d24af745d83b41585506a33fde">
  <xsd:schema xmlns:xsd="http://www.w3.org/2001/XMLSchema" xmlns:xs="http://www.w3.org/2001/XMLSchema" xmlns:p="http://schemas.microsoft.com/office/2006/metadata/properties" xmlns:ns2="90d25732-b1b8-4a1f-8c87-ab220abf03db" xmlns:ns3="8d8255e4-cdc9-45a4-83db-ba7c59977483" targetNamespace="http://schemas.microsoft.com/office/2006/metadata/properties" ma:root="true" ma:fieldsID="bc01624842941a2549bb3c8d6817c949" ns2:_="" ns3:_="">
    <xsd:import namespace="90d25732-b1b8-4a1f-8c87-ab220abf03db"/>
    <xsd:import namespace="8d8255e4-cdc9-45a4-83db-ba7c599774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25732-b1b8-4a1f-8c87-ab220abf0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8255e4-cdc9-45a4-83db-ba7c599774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87f31ce-2ca7-4524-8054-117c1acb33ee}" ma:internalName="TaxCatchAll" ma:showField="CatchAllData" ma:web="8d8255e4-cdc9-45a4-83db-ba7c599774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10E28-AE4A-4B5C-969B-0DAE476BFCF5}">
  <ds:schemaRefs>
    <ds:schemaRef ds:uri="http://schemas.microsoft.com/office/2006/metadata/properties"/>
    <ds:schemaRef ds:uri="http://schemas.microsoft.com/office/infopath/2007/PartnerControls"/>
    <ds:schemaRef ds:uri="90d25732-b1b8-4a1f-8c87-ab220abf03db"/>
    <ds:schemaRef ds:uri="8d8255e4-cdc9-45a4-83db-ba7c59977483"/>
  </ds:schemaRefs>
</ds:datastoreItem>
</file>

<file path=customXml/itemProps2.xml><?xml version="1.0" encoding="utf-8"?>
<ds:datastoreItem xmlns:ds="http://schemas.openxmlformats.org/officeDocument/2006/customXml" ds:itemID="{5317A2A6-5EF7-450F-9954-29324672BB33}">
  <ds:schemaRefs>
    <ds:schemaRef ds:uri="http://schemas.microsoft.com/sharepoint/v3/contenttype/forms"/>
  </ds:schemaRefs>
</ds:datastoreItem>
</file>

<file path=customXml/itemProps3.xml><?xml version="1.0" encoding="utf-8"?>
<ds:datastoreItem xmlns:ds="http://schemas.openxmlformats.org/officeDocument/2006/customXml" ds:itemID="{D125BAAF-0D8C-4BB1-A0B0-FE9E6887B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25732-b1b8-4a1f-8c87-ab220abf03db"/>
    <ds:schemaRef ds:uri="8d8255e4-cdc9-45a4-83db-ba7c5997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4755</Words>
  <Characters>26577</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31270</CharactersWithSpaces>
  <SharedDoc>false</SharedDoc>
  <HLinks>
    <vt:vector size="12" baseType="variant">
      <vt:variant>
        <vt:i4>2424956</vt:i4>
      </vt:variant>
      <vt:variant>
        <vt:i4>3</vt:i4>
      </vt:variant>
      <vt:variant>
        <vt:i4>0</vt:i4>
      </vt:variant>
      <vt:variant>
        <vt:i4>5</vt:i4>
      </vt:variant>
      <vt:variant>
        <vt:lpwstr>http://www.arb.ca.gov/</vt:lpwstr>
      </vt:variant>
      <vt:variant>
        <vt:lpwstr/>
      </vt:variant>
      <vt:variant>
        <vt:i4>3473532</vt:i4>
      </vt:variant>
      <vt:variant>
        <vt:i4>0</vt:i4>
      </vt:variant>
      <vt:variant>
        <vt:i4>0</vt:i4>
      </vt:variant>
      <vt:variant>
        <vt:i4>5</vt:i4>
      </vt:variant>
      <vt:variant>
        <vt:lpwstr>http://www.stopthesoot.org/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2023-12-18T14:02:00Z</dcterms:created>
  <dcterms:modified xsi:type="dcterms:W3CDTF">2023-12-18T14:02:00Z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0x010100E8C513A3396F38459218B06AA0FF2820</vt:lpwstr>
  </property>
</Properties>
</file>